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23B" w:rsidRPr="00C60C97" w:rsidRDefault="00F1723B" w:rsidP="00D74084">
      <w:pPr>
        <w:autoSpaceDE w:val="0"/>
        <w:autoSpaceDN w:val="0"/>
        <w:adjustRightInd w:val="0"/>
        <w:ind w:right="-5"/>
        <w:jc w:val="both"/>
        <w:outlineLvl w:val="0"/>
        <w:rPr>
          <w:b/>
          <w:bCs/>
          <w:color w:val="000000"/>
          <w:lang w:val="ro-RO"/>
        </w:rPr>
      </w:pPr>
      <w:r w:rsidRPr="00C60C97">
        <w:rPr>
          <w:b/>
          <w:bCs/>
          <w:color w:val="000000"/>
          <w:lang w:val="ro-RO"/>
        </w:rPr>
        <w:t>Anexa 1</w:t>
      </w: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D74084">
      <w:pPr>
        <w:autoSpaceDE w:val="0"/>
        <w:autoSpaceDN w:val="0"/>
        <w:adjustRightInd w:val="0"/>
        <w:ind w:right="-5"/>
        <w:jc w:val="center"/>
        <w:outlineLvl w:val="0"/>
        <w:rPr>
          <w:b/>
          <w:bCs/>
          <w:color w:val="000000"/>
          <w:sz w:val="28"/>
          <w:szCs w:val="28"/>
          <w:lang w:val="ro-RO"/>
        </w:rPr>
      </w:pPr>
      <w:r w:rsidRPr="00C60C97">
        <w:rPr>
          <w:b/>
          <w:bCs/>
          <w:color w:val="000000"/>
          <w:sz w:val="28"/>
          <w:szCs w:val="28"/>
          <w:lang w:val="ro-RO"/>
        </w:rPr>
        <w:t>STRATEGIA NAŢIONALĂ DE SIGURANŢĂ RUTIERĂ</w:t>
      </w:r>
    </w:p>
    <w:p w:rsidR="00F1723B" w:rsidRPr="00C60C97" w:rsidRDefault="00F1723B">
      <w:pPr>
        <w:autoSpaceDE w:val="0"/>
        <w:autoSpaceDN w:val="0"/>
        <w:adjustRightInd w:val="0"/>
        <w:ind w:right="-5"/>
        <w:jc w:val="center"/>
        <w:rPr>
          <w:b/>
          <w:bCs/>
          <w:color w:val="000000"/>
          <w:lang w:val="ro-RO"/>
        </w:rPr>
      </w:pPr>
      <w:r w:rsidRPr="00C60C97">
        <w:rPr>
          <w:b/>
          <w:bCs/>
          <w:color w:val="000000"/>
          <w:sz w:val="28"/>
          <w:szCs w:val="28"/>
          <w:lang w:val="ro-RO"/>
        </w:rPr>
        <w:t>PENTRU PERIOADA 2016 – 2020</w:t>
      </w:r>
    </w:p>
    <w:p w:rsidR="00F1723B" w:rsidRPr="00C60C97" w:rsidRDefault="00864DC1">
      <w:pPr>
        <w:autoSpaceDE w:val="0"/>
        <w:autoSpaceDN w:val="0"/>
        <w:adjustRightInd w:val="0"/>
        <w:ind w:right="-5"/>
        <w:jc w:val="center"/>
        <w:rPr>
          <w:b/>
          <w:bCs/>
          <w:color w:val="000000"/>
          <w:lang w:val="ro-RO"/>
        </w:rPr>
      </w:pPr>
      <w:r>
        <w:rPr>
          <w:noProof/>
        </w:rPr>
        <mc:AlternateContent>
          <mc:Choice Requires="wps">
            <w:drawing>
              <wp:anchor distT="0" distB="0" distL="114300" distR="114300" simplePos="0" relativeHeight="251658752" behindDoc="0" locked="0" layoutInCell="1" allowOverlap="1">
                <wp:simplePos x="0" y="0"/>
                <wp:positionH relativeFrom="column">
                  <wp:posOffset>1748155</wp:posOffset>
                </wp:positionH>
                <wp:positionV relativeFrom="paragraph">
                  <wp:posOffset>701675</wp:posOffset>
                </wp:positionV>
                <wp:extent cx="241935" cy="461010"/>
                <wp:effectExtent l="5080" t="6350" r="10160" b="8890"/>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4610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08F96" id="Rectangle 8" o:spid="_x0000_s1026" style="position:absolute;margin-left:137.65pt;margin-top:55.25pt;width:19.05pt;height:3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" strokecolor="whit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4330700</wp:posOffset>
                </wp:positionH>
                <wp:positionV relativeFrom="paragraph">
                  <wp:posOffset>3408045</wp:posOffset>
                </wp:positionV>
                <wp:extent cx="1024255" cy="90805"/>
                <wp:effectExtent l="6350" t="7620" r="7620" b="635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3FCBF" id="Rectangle 7" o:spid="_x0000_s1026" style="position:absolute;margin-left:341pt;margin-top:268.35pt;width:80.6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" strokecolor="whit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5047615</wp:posOffset>
                </wp:positionH>
                <wp:positionV relativeFrom="paragraph">
                  <wp:posOffset>2661920</wp:posOffset>
                </wp:positionV>
                <wp:extent cx="358140" cy="746125"/>
                <wp:effectExtent l="8890" t="13970" r="13970" b="11430"/>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7461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DE0FB" id="Rectangle 6" o:spid="_x0000_s1026" style="position:absolute;margin-left:397.45pt;margin-top:209.6pt;width:28.2pt;height:5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4250055</wp:posOffset>
                </wp:positionH>
                <wp:positionV relativeFrom="paragraph">
                  <wp:posOffset>1111250</wp:posOffset>
                </wp:positionV>
                <wp:extent cx="958215" cy="2296795"/>
                <wp:effectExtent l="11430" t="6350" r="11430" b="1143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22967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A3D3D" id="Rectangle 5" o:spid="_x0000_s1026" style="position:absolute;margin-left:334.65pt;margin-top:87.5pt;width:75.45pt;height:18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" strokecolor="white"/>
            </w:pict>
          </mc:Fallback>
        </mc:AlternateContent>
      </w: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E2992">
      <w:pPr>
        <w:autoSpaceDE w:val="0"/>
        <w:autoSpaceDN w:val="0"/>
        <w:adjustRightInd w:val="0"/>
        <w:ind w:right="-5"/>
        <w:jc w:val="both"/>
        <w:rPr>
          <w:b/>
          <w:bCs/>
          <w:color w:val="000000"/>
          <w:lang w:val="ro-RO"/>
        </w:rPr>
        <w:sectPr w:rsidR="00F1723B" w:rsidRPr="00C60C97" w:rsidSect="00850764">
          <w:headerReference w:type="default" r:id="rId7"/>
          <w:pgSz w:w="12240" w:h="15840" w:code="1"/>
          <w:pgMar w:top="1079" w:right="1797" w:bottom="709" w:left="1797" w:header="709" w:footer="709" w:gutter="0"/>
          <w:cols w:space="708"/>
          <w:docGrid w:linePitch="360"/>
        </w:sectPr>
      </w:pPr>
      <w:r w:rsidRPr="00C60C97">
        <w:rPr>
          <w:b/>
          <w:bCs/>
          <w:color w:val="000000"/>
          <w:lang w:val="ro-RO"/>
        </w:rPr>
        <w:br w:type="page"/>
      </w:r>
    </w:p>
    <w:p w:rsidR="00F1723B" w:rsidRPr="00C60C97" w:rsidRDefault="00F1723B" w:rsidP="00D74084">
      <w:pPr>
        <w:autoSpaceDE w:val="0"/>
        <w:autoSpaceDN w:val="0"/>
        <w:adjustRightInd w:val="0"/>
        <w:ind w:right="-5"/>
        <w:jc w:val="both"/>
        <w:outlineLvl w:val="0"/>
        <w:rPr>
          <w:b/>
          <w:bCs/>
          <w:color w:val="000000"/>
          <w:sz w:val="28"/>
          <w:szCs w:val="28"/>
          <w:lang w:val="ro-RO"/>
        </w:rPr>
      </w:pPr>
      <w:r w:rsidRPr="00C60C97">
        <w:rPr>
          <w:b/>
          <w:bCs/>
          <w:color w:val="000000"/>
          <w:sz w:val="28"/>
          <w:szCs w:val="28"/>
          <w:lang w:val="ro-RO"/>
        </w:rPr>
        <w:lastRenderedPageBreak/>
        <w:t>Cuprins</w:t>
      </w:r>
    </w:p>
    <w:p w:rsidR="00F1723B" w:rsidRPr="00C60C97" w:rsidRDefault="00F1723B" w:rsidP="006E2992">
      <w:pPr>
        <w:autoSpaceDE w:val="0"/>
        <w:autoSpaceDN w:val="0"/>
        <w:adjustRightInd w:val="0"/>
        <w:ind w:right="-5"/>
        <w:jc w:val="both"/>
        <w:rPr>
          <w:b/>
          <w:bCs/>
          <w:color w:val="000000"/>
          <w:sz w:val="28"/>
          <w:szCs w:val="28"/>
          <w:lang w:val="ro-RO"/>
        </w:rPr>
      </w:pPr>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pPr>
        <w:pStyle w:val="TOC1"/>
        <w:tabs>
          <w:tab w:val="right" w:leader="dot" w:pos="8636"/>
        </w:tabs>
        <w:rPr>
          <w:rFonts w:ascii="Calibri" w:hAnsi="Calibri" w:cs="Calibri"/>
          <w:sz w:val="22"/>
          <w:szCs w:val="22"/>
          <w:lang w:val="ro-RO"/>
        </w:rPr>
      </w:pPr>
      <w:r w:rsidRPr="00C60C97">
        <w:rPr>
          <w:b/>
          <w:bCs/>
          <w:color w:val="000000"/>
          <w:sz w:val="28"/>
          <w:szCs w:val="28"/>
          <w:lang w:val="ro-RO"/>
        </w:rPr>
        <w:fldChar w:fldCharType="begin"/>
      </w:r>
      <w:r w:rsidRPr="00C60C97">
        <w:rPr>
          <w:b/>
          <w:bCs/>
          <w:color w:val="000000"/>
          <w:sz w:val="28"/>
          <w:szCs w:val="28"/>
          <w:lang w:val="ro-RO"/>
        </w:rPr>
        <w:instrText xml:space="preserve"> TOC \o "1-3" \h \z \u </w:instrText>
      </w:r>
      <w:r w:rsidRPr="00C60C97">
        <w:rPr>
          <w:b/>
          <w:bCs/>
          <w:color w:val="000000"/>
          <w:sz w:val="28"/>
          <w:szCs w:val="28"/>
          <w:lang w:val="ro-RO"/>
        </w:rPr>
        <w:fldChar w:fldCharType="separate"/>
      </w:r>
      <w:hyperlink w:anchor="_Toc446879015" w:history="1">
        <w:r w:rsidRPr="00C60C97">
          <w:rPr>
            <w:rStyle w:val="Hyperlink"/>
            <w:lang w:val="ro-RO"/>
          </w:rPr>
          <w:t>Listă figuri</w:t>
        </w:r>
        <w:r w:rsidRPr="00C60C97">
          <w:rPr>
            <w:webHidden/>
            <w:lang w:val="ro-RO"/>
          </w:rPr>
          <w:tab/>
        </w:r>
        <w:r w:rsidRPr="00C60C97">
          <w:rPr>
            <w:webHidden/>
            <w:lang w:val="ro-RO"/>
          </w:rPr>
          <w:fldChar w:fldCharType="begin"/>
        </w:r>
        <w:r w:rsidRPr="00C60C97">
          <w:rPr>
            <w:webHidden/>
            <w:lang w:val="ro-RO"/>
          </w:rPr>
          <w:instrText xml:space="preserve"> PAGEREF _Toc446879015 \h </w:instrText>
        </w:r>
        <w:r w:rsidRPr="00C60C97">
          <w:rPr>
            <w:webHidden/>
            <w:lang w:val="ro-RO"/>
          </w:rPr>
        </w:r>
        <w:r w:rsidRPr="00C60C97">
          <w:rPr>
            <w:webHidden/>
            <w:lang w:val="ro-RO"/>
          </w:rPr>
          <w:fldChar w:fldCharType="separate"/>
        </w:r>
        <w:r w:rsidR="00AB7ADA">
          <w:rPr>
            <w:noProof/>
            <w:webHidden/>
            <w:lang w:val="ro-RO"/>
          </w:rPr>
          <w:t>5</w:t>
        </w:r>
        <w:r w:rsidRPr="00C60C97">
          <w:rPr>
            <w:webHidden/>
            <w:lang w:val="ro-RO"/>
          </w:rPr>
          <w:fldChar w:fldCharType="end"/>
        </w:r>
      </w:hyperlink>
    </w:p>
    <w:p w:rsidR="00F1723B" w:rsidRDefault="004B66B7">
      <w:pPr>
        <w:pStyle w:val="TOC1"/>
        <w:tabs>
          <w:tab w:val="right" w:leader="dot" w:pos="8636"/>
        </w:tabs>
        <w:rPr>
          <w:lang w:val="ro-RO"/>
        </w:rPr>
      </w:pPr>
      <w:hyperlink w:anchor="_Toc446879016" w:history="1">
        <w:r w:rsidR="00F1723B" w:rsidRPr="00C60C97">
          <w:rPr>
            <w:rStyle w:val="Hyperlink"/>
            <w:lang w:val="ro-RO"/>
          </w:rPr>
          <w:t>Listă tabele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_Toc446879016 \h </w:instrText>
        </w:r>
        <w:r w:rsidR="00F1723B" w:rsidRPr="00C60C97">
          <w:rPr>
            <w:webHidden/>
            <w:lang w:val="ro-RO"/>
          </w:rPr>
        </w:r>
        <w:r w:rsidR="00F1723B" w:rsidRPr="00C60C97">
          <w:rPr>
            <w:webHidden/>
            <w:lang w:val="ro-RO"/>
          </w:rPr>
          <w:fldChar w:fldCharType="separate"/>
        </w:r>
        <w:r w:rsidR="00AB7ADA">
          <w:rPr>
            <w:noProof/>
            <w:webHidden/>
            <w:lang w:val="ro-RO"/>
          </w:rPr>
          <w:t>6</w:t>
        </w:r>
        <w:r w:rsidR="00F1723B" w:rsidRPr="00C60C97">
          <w:rPr>
            <w:webHidden/>
            <w:lang w:val="ro-RO"/>
          </w:rPr>
          <w:fldChar w:fldCharType="end"/>
        </w:r>
      </w:hyperlink>
    </w:p>
    <w:p w:rsidR="00F1723B" w:rsidRPr="000B11D2" w:rsidRDefault="00F1723B" w:rsidP="000B11D2">
      <w:pPr>
        <w:spacing w:line="276" w:lineRule="auto"/>
        <w:rPr>
          <w:lang w:val="ro-RO"/>
        </w:rPr>
      </w:pPr>
      <w:r>
        <w:rPr>
          <w:lang w:val="ro-RO"/>
        </w:rPr>
        <w:t>Abrevieri ............................................................................................................................ 7</w:t>
      </w:r>
    </w:p>
    <w:p w:rsidR="00F1723B" w:rsidRPr="00C60C97" w:rsidRDefault="004B66B7" w:rsidP="000B11D2">
      <w:pPr>
        <w:pStyle w:val="TOC1"/>
        <w:tabs>
          <w:tab w:val="left" w:pos="1540"/>
          <w:tab w:val="right" w:leader="dot" w:pos="8636"/>
        </w:tabs>
        <w:spacing w:line="276" w:lineRule="auto"/>
        <w:rPr>
          <w:rFonts w:ascii="Calibri" w:hAnsi="Calibri" w:cs="Calibri"/>
          <w:sz w:val="22"/>
          <w:szCs w:val="22"/>
          <w:lang w:val="ro-RO"/>
        </w:rPr>
      </w:pPr>
      <w:hyperlink w:anchor="_Toc446879017" w:history="1">
        <w:r w:rsidR="00F1723B" w:rsidRPr="00C60C97">
          <w:rPr>
            <w:rStyle w:val="Hyperlink"/>
            <w:lang w:val="ro-RO"/>
          </w:rPr>
          <w:t>Capitolul 1.</w:t>
        </w:r>
        <w:r w:rsidR="00F1723B" w:rsidRPr="00C60C97">
          <w:rPr>
            <w:rFonts w:ascii="Calibri" w:hAnsi="Calibri" w:cs="Calibri"/>
            <w:sz w:val="22"/>
            <w:szCs w:val="22"/>
            <w:lang w:val="ro-RO"/>
          </w:rPr>
          <w:tab/>
        </w:r>
        <w:r w:rsidR="00F1723B" w:rsidRPr="00C60C97">
          <w:rPr>
            <w:rStyle w:val="Hyperlink"/>
            <w:lang w:val="ro-RO"/>
          </w:rPr>
          <w:t>INTRODUCERE</w:t>
        </w:r>
        <w:r w:rsidR="00F1723B" w:rsidRPr="00C60C97">
          <w:rPr>
            <w:webHidden/>
            <w:lang w:val="ro-RO"/>
          </w:rPr>
          <w:tab/>
        </w:r>
        <w:r w:rsidR="00F1723B">
          <w:rPr>
            <w:webHidden/>
            <w:lang w:val="ro-RO"/>
          </w:rPr>
          <w:t>9</w:t>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18" w:history="1">
        <w:r w:rsidR="00F1723B" w:rsidRPr="00C60C97">
          <w:rPr>
            <w:rStyle w:val="Hyperlink"/>
            <w:lang w:val="ro-RO"/>
          </w:rPr>
          <w:t>1.1</w:t>
        </w:r>
        <w:r w:rsidR="00F1723B" w:rsidRPr="00C60C97">
          <w:rPr>
            <w:rFonts w:ascii="Calibri" w:hAnsi="Calibri" w:cs="Calibri"/>
            <w:sz w:val="22"/>
            <w:szCs w:val="22"/>
            <w:lang w:val="ro-RO"/>
          </w:rPr>
          <w:tab/>
        </w:r>
        <w:r w:rsidR="00F1723B" w:rsidRPr="00C60C97">
          <w:rPr>
            <w:rStyle w:val="Hyperlink"/>
            <w:lang w:val="ro-RO"/>
          </w:rPr>
          <w:t>Premise</w:t>
        </w:r>
        <w:r w:rsidR="00F1723B" w:rsidRPr="00C60C97">
          <w:rPr>
            <w:webHidden/>
            <w:lang w:val="ro-RO"/>
          </w:rPr>
          <w:tab/>
        </w:r>
        <w:r w:rsidR="00F1723B">
          <w:rPr>
            <w:webHidden/>
            <w:lang w:val="ro-RO"/>
          </w:rPr>
          <w:t>9</w:t>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19" w:history="1">
        <w:r w:rsidR="00F1723B" w:rsidRPr="00C60C97">
          <w:rPr>
            <w:rStyle w:val="Hyperlink"/>
            <w:lang w:val="ro-RO"/>
          </w:rPr>
          <w:t>1.2</w:t>
        </w:r>
        <w:r w:rsidR="00F1723B" w:rsidRPr="00C60C97">
          <w:rPr>
            <w:rFonts w:ascii="Calibri" w:hAnsi="Calibri" w:cs="Calibri"/>
            <w:sz w:val="22"/>
            <w:szCs w:val="22"/>
            <w:lang w:val="ro-RO"/>
          </w:rPr>
          <w:tab/>
        </w:r>
        <w:r w:rsidR="00F1723B" w:rsidRPr="00C60C97">
          <w:rPr>
            <w:rStyle w:val="Hyperlink"/>
            <w:lang w:val="ro-RO"/>
          </w:rPr>
          <w:t>Context</w:t>
        </w:r>
        <w:r w:rsidR="00F1723B" w:rsidRPr="00C60C97">
          <w:rPr>
            <w:webHidden/>
            <w:lang w:val="ro-RO"/>
          </w:rPr>
          <w:tab/>
        </w:r>
        <w:r w:rsidR="00F1723B">
          <w:rPr>
            <w:webHidden/>
            <w:lang w:val="ro-RO"/>
          </w:rPr>
          <w:t>9</w:t>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20" w:history="1">
        <w:r w:rsidR="00F1723B" w:rsidRPr="00C60C97">
          <w:rPr>
            <w:rStyle w:val="Hyperlink"/>
            <w:lang w:val="ro-RO"/>
          </w:rPr>
          <w:t>1.3</w:t>
        </w:r>
        <w:r w:rsidR="00F1723B" w:rsidRPr="00C60C97">
          <w:rPr>
            <w:rFonts w:ascii="Calibri" w:hAnsi="Calibri" w:cs="Calibri"/>
            <w:sz w:val="22"/>
            <w:szCs w:val="22"/>
            <w:lang w:val="ro-RO"/>
          </w:rPr>
          <w:tab/>
        </w:r>
        <w:r w:rsidR="00F1723B" w:rsidRPr="00C60C97">
          <w:rPr>
            <w:rStyle w:val="Hyperlink"/>
            <w:lang w:val="ro-RO"/>
          </w:rPr>
          <w:t>Abordarea sistemului de siguranţă rutieră</w:t>
        </w:r>
        <w:r w:rsidR="00F1723B" w:rsidRPr="00C60C97">
          <w:rPr>
            <w:webHidden/>
            <w:lang w:val="ro-RO"/>
          </w:rPr>
          <w:tab/>
        </w:r>
        <w:r w:rsidR="00F1723B">
          <w:rPr>
            <w:webHidden/>
            <w:lang w:val="ro-RO"/>
          </w:rPr>
          <w:t>10</w:t>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21" w:history="1">
        <w:r w:rsidR="00F1723B" w:rsidRPr="00C60C97">
          <w:rPr>
            <w:rStyle w:val="Hyperlink"/>
            <w:lang w:val="ro-RO"/>
          </w:rPr>
          <w:t>1.4</w:t>
        </w:r>
        <w:r w:rsidR="00F1723B" w:rsidRPr="00C60C97">
          <w:rPr>
            <w:rFonts w:ascii="Calibri" w:hAnsi="Calibri" w:cs="Calibri"/>
            <w:sz w:val="22"/>
            <w:szCs w:val="22"/>
            <w:lang w:val="ro-RO"/>
          </w:rPr>
          <w:tab/>
        </w:r>
        <w:r w:rsidR="00F1723B" w:rsidRPr="00C60C97">
          <w:rPr>
            <w:rStyle w:val="Hyperlink"/>
            <w:lang w:val="ro-RO"/>
          </w:rPr>
          <w:t>Elaborarea strategiei</w:t>
        </w:r>
        <w:r w:rsidR="00F1723B" w:rsidRPr="00C60C97">
          <w:rPr>
            <w:webHidden/>
            <w:lang w:val="ro-RO"/>
          </w:rPr>
          <w:tab/>
        </w:r>
        <w:r w:rsidR="00F1723B">
          <w:rPr>
            <w:webHidden/>
            <w:lang w:val="ro-RO"/>
          </w:rPr>
          <w:t>12</w:t>
        </w:r>
      </w:hyperlink>
    </w:p>
    <w:p w:rsidR="00F1723B" w:rsidRPr="00C60C97" w:rsidRDefault="004B66B7">
      <w:pPr>
        <w:pStyle w:val="TOC1"/>
        <w:tabs>
          <w:tab w:val="left" w:pos="1540"/>
          <w:tab w:val="right" w:leader="dot" w:pos="8636"/>
        </w:tabs>
        <w:rPr>
          <w:rFonts w:ascii="Calibri" w:hAnsi="Calibri" w:cs="Calibri"/>
          <w:sz w:val="22"/>
          <w:szCs w:val="22"/>
          <w:lang w:val="ro-RO"/>
        </w:rPr>
      </w:pPr>
      <w:hyperlink w:anchor="_Toc446879022" w:history="1">
        <w:r w:rsidR="00F1723B" w:rsidRPr="00C60C97">
          <w:rPr>
            <w:rStyle w:val="Hyperlink"/>
            <w:lang w:val="ro-RO"/>
          </w:rPr>
          <w:t>Capitolul 2.</w:t>
        </w:r>
        <w:r w:rsidR="00F1723B" w:rsidRPr="00C60C97">
          <w:rPr>
            <w:rFonts w:ascii="Calibri" w:hAnsi="Calibri" w:cs="Calibri"/>
            <w:sz w:val="22"/>
            <w:szCs w:val="22"/>
            <w:lang w:val="ro-RO"/>
          </w:rPr>
          <w:tab/>
        </w:r>
        <w:r w:rsidR="00F1723B" w:rsidRPr="00C60C97">
          <w:rPr>
            <w:rStyle w:val="Hyperlink"/>
            <w:lang w:val="ro-RO"/>
          </w:rPr>
          <w:t>INFORMAŢII GENERALE RELEVANTE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_Toc446879022 \h </w:instrText>
        </w:r>
        <w:r w:rsidR="00F1723B" w:rsidRPr="00C60C97">
          <w:rPr>
            <w:webHidden/>
            <w:lang w:val="ro-RO"/>
          </w:rPr>
        </w:r>
        <w:r w:rsidR="00F1723B" w:rsidRPr="00C60C97">
          <w:rPr>
            <w:webHidden/>
            <w:lang w:val="ro-RO"/>
          </w:rPr>
          <w:fldChar w:fldCharType="separate"/>
        </w:r>
        <w:r w:rsidR="00AB7ADA">
          <w:rPr>
            <w:noProof/>
            <w:webHidden/>
            <w:lang w:val="ro-RO"/>
          </w:rPr>
          <w:t>14</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24" w:history="1">
        <w:r w:rsidR="00F1723B" w:rsidRPr="00C60C97">
          <w:rPr>
            <w:rStyle w:val="Hyperlink"/>
            <w:lang w:val="ro-RO"/>
          </w:rPr>
          <w:t>2.1</w:t>
        </w:r>
        <w:r w:rsidR="00F1723B" w:rsidRPr="00C60C97">
          <w:rPr>
            <w:rFonts w:ascii="Calibri" w:hAnsi="Calibri" w:cs="Calibri"/>
            <w:sz w:val="22"/>
            <w:szCs w:val="22"/>
            <w:lang w:val="ro-RO"/>
          </w:rPr>
          <w:tab/>
        </w:r>
        <w:r w:rsidR="00F1723B" w:rsidRPr="00C60C97">
          <w:rPr>
            <w:rStyle w:val="Hyperlink"/>
            <w:lang w:val="ro-RO"/>
          </w:rPr>
          <w:t>Date statistice privind accidentele rutiere grave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_Toc446879024 \h </w:instrText>
        </w:r>
        <w:r w:rsidR="00F1723B" w:rsidRPr="00C60C97">
          <w:rPr>
            <w:webHidden/>
            <w:lang w:val="ro-RO"/>
          </w:rPr>
        </w:r>
        <w:r w:rsidR="00F1723B" w:rsidRPr="00C60C97">
          <w:rPr>
            <w:webHidden/>
            <w:lang w:val="ro-RO"/>
          </w:rPr>
          <w:fldChar w:fldCharType="separate"/>
        </w:r>
        <w:r w:rsidR="00AB7ADA">
          <w:rPr>
            <w:noProof/>
            <w:webHidden/>
            <w:lang w:val="ro-RO"/>
          </w:rPr>
          <w:t>14</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25" w:history="1">
        <w:r w:rsidR="00F1723B" w:rsidRPr="00C60C97">
          <w:rPr>
            <w:rStyle w:val="Hyperlink"/>
            <w:lang w:val="ro-RO"/>
          </w:rPr>
          <w:t>2.1.1</w:t>
        </w:r>
        <w:r w:rsidR="00F1723B" w:rsidRPr="00C60C97">
          <w:rPr>
            <w:rFonts w:ascii="Calibri" w:hAnsi="Calibri" w:cs="Calibri"/>
            <w:sz w:val="22"/>
            <w:szCs w:val="22"/>
            <w:lang w:val="ro-RO"/>
          </w:rPr>
          <w:tab/>
        </w:r>
        <w:r w:rsidR="00F1723B" w:rsidRPr="00C60C97">
          <w:rPr>
            <w:rStyle w:val="Hyperlink"/>
            <w:lang w:val="ro-RO"/>
          </w:rPr>
          <w:t>Prezentarea statisticilor na</w:t>
        </w:r>
        <w:r w:rsidR="00F1723B" w:rsidRPr="00C60C97">
          <w:rPr>
            <w:rStyle w:val="Hyperlink"/>
            <w:rFonts w:ascii="Tahoma" w:hAnsi="Tahoma" w:cs="Tahoma"/>
            <w:lang w:val="ro-RO"/>
          </w:rPr>
          <w:t>ț</w:t>
        </w:r>
        <w:r w:rsidR="00F1723B" w:rsidRPr="00C60C97">
          <w:rPr>
            <w:rStyle w:val="Hyperlink"/>
            <w:lang w:val="ro-RO"/>
          </w:rPr>
          <w:t>ionale raportate la cele interna</w:t>
        </w:r>
        <w:r w:rsidR="00F1723B" w:rsidRPr="00C60C97">
          <w:rPr>
            <w:rStyle w:val="Hyperlink"/>
            <w:rFonts w:ascii="Tahoma" w:hAnsi="Tahoma" w:cs="Tahoma"/>
            <w:lang w:val="ro-RO"/>
          </w:rPr>
          <w:t>ț</w:t>
        </w:r>
        <w:r w:rsidR="00F1723B" w:rsidRPr="00C60C97">
          <w:rPr>
            <w:rStyle w:val="Hyperlink"/>
            <w:lang w:val="ro-RO"/>
          </w:rPr>
          <w:t>ionale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_Toc446879025 \h </w:instrText>
        </w:r>
        <w:r w:rsidR="00F1723B" w:rsidRPr="00C60C97">
          <w:rPr>
            <w:webHidden/>
            <w:lang w:val="ro-RO"/>
          </w:rPr>
        </w:r>
        <w:r w:rsidR="00F1723B" w:rsidRPr="00C60C97">
          <w:rPr>
            <w:webHidden/>
            <w:lang w:val="ro-RO"/>
          </w:rPr>
          <w:fldChar w:fldCharType="separate"/>
        </w:r>
        <w:r w:rsidR="00AB7ADA">
          <w:rPr>
            <w:noProof/>
            <w:webHidden/>
            <w:lang w:val="ro-RO"/>
          </w:rPr>
          <w:t>14</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26" w:history="1">
        <w:r w:rsidR="00F1723B" w:rsidRPr="00C60C97">
          <w:rPr>
            <w:rStyle w:val="Hyperlink"/>
            <w:lang w:val="ro-RO"/>
          </w:rPr>
          <w:t>2.1.2</w:t>
        </w:r>
        <w:r w:rsidR="00F1723B" w:rsidRPr="00C60C97">
          <w:rPr>
            <w:rFonts w:ascii="Calibri" w:hAnsi="Calibri" w:cs="Calibri"/>
            <w:sz w:val="22"/>
            <w:szCs w:val="22"/>
            <w:lang w:val="ro-RO"/>
          </w:rPr>
          <w:tab/>
        </w:r>
        <w:r w:rsidR="00F1723B" w:rsidRPr="00C60C97">
          <w:rPr>
            <w:rStyle w:val="Hyperlink"/>
            <w:lang w:val="ro-RO"/>
          </w:rPr>
          <w:t>Evolu</w:t>
        </w:r>
        <w:r w:rsidR="00F1723B" w:rsidRPr="00C60C97">
          <w:rPr>
            <w:rStyle w:val="Hyperlink"/>
            <w:rFonts w:ascii="Tahoma" w:hAnsi="Tahoma" w:cs="Tahoma"/>
            <w:lang w:val="ro-RO"/>
          </w:rPr>
          <w:t>ț</w:t>
        </w:r>
        <w:r w:rsidR="00F1723B" w:rsidRPr="00C60C97">
          <w:rPr>
            <w:rStyle w:val="Hyperlink"/>
            <w:lang w:val="ro-RO"/>
          </w:rPr>
          <w:t>ia accidentelor rutiere în func</w:t>
        </w:r>
        <w:r w:rsidR="00F1723B" w:rsidRPr="00C60C97">
          <w:rPr>
            <w:rStyle w:val="Hyperlink"/>
            <w:rFonts w:ascii="Tahoma" w:hAnsi="Tahoma" w:cs="Tahoma"/>
            <w:lang w:val="ro-RO"/>
          </w:rPr>
          <w:t>ț</w:t>
        </w:r>
        <w:r w:rsidR="00F1723B" w:rsidRPr="00C60C97">
          <w:rPr>
            <w:rStyle w:val="Hyperlink"/>
            <w:lang w:val="ro-RO"/>
          </w:rPr>
          <w:t>ie de mediul producerii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_Toc446879026 \h </w:instrText>
        </w:r>
        <w:r w:rsidR="00F1723B" w:rsidRPr="00C60C97">
          <w:rPr>
            <w:webHidden/>
            <w:lang w:val="ro-RO"/>
          </w:rPr>
        </w:r>
        <w:r w:rsidR="00F1723B" w:rsidRPr="00C60C97">
          <w:rPr>
            <w:webHidden/>
            <w:lang w:val="ro-RO"/>
          </w:rPr>
          <w:fldChar w:fldCharType="separate"/>
        </w:r>
        <w:r w:rsidR="00AB7ADA">
          <w:rPr>
            <w:noProof/>
            <w:webHidden/>
            <w:lang w:val="ro-RO"/>
          </w:rPr>
          <w:t>18</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27" w:history="1">
        <w:r w:rsidR="00F1723B" w:rsidRPr="00C60C97">
          <w:rPr>
            <w:rStyle w:val="Hyperlink"/>
            <w:lang w:val="ro-RO"/>
          </w:rPr>
          <w:t>2.1.3</w:t>
        </w:r>
        <w:r w:rsidR="00F1723B" w:rsidRPr="00C60C97">
          <w:rPr>
            <w:rFonts w:ascii="Calibri" w:hAnsi="Calibri" w:cs="Calibri"/>
            <w:sz w:val="22"/>
            <w:szCs w:val="22"/>
            <w:lang w:val="ro-RO"/>
          </w:rPr>
          <w:tab/>
        </w:r>
        <w:r w:rsidR="00F1723B" w:rsidRPr="00C60C97">
          <w:rPr>
            <w:rStyle w:val="Hyperlink"/>
            <w:lang w:val="ro-RO"/>
          </w:rPr>
          <w:t>Evolu</w:t>
        </w:r>
        <w:r w:rsidR="00F1723B" w:rsidRPr="00C60C97">
          <w:rPr>
            <w:rStyle w:val="Hyperlink"/>
            <w:rFonts w:ascii="Tahoma" w:hAnsi="Tahoma" w:cs="Tahoma"/>
            <w:lang w:val="ro-RO"/>
          </w:rPr>
          <w:t>ț</w:t>
        </w:r>
        <w:r w:rsidR="00F1723B" w:rsidRPr="00C60C97">
          <w:rPr>
            <w:rStyle w:val="Hyperlink"/>
            <w:lang w:val="ro-RO"/>
          </w:rPr>
          <w:t>ia accidentelor rutiere în func</w:t>
        </w:r>
        <w:r w:rsidR="00F1723B" w:rsidRPr="00C60C97">
          <w:rPr>
            <w:rStyle w:val="Hyperlink"/>
            <w:rFonts w:ascii="Tahoma" w:hAnsi="Tahoma" w:cs="Tahoma"/>
            <w:lang w:val="ro-RO"/>
          </w:rPr>
          <w:t>ț</w:t>
        </w:r>
        <w:r w:rsidR="00F1723B" w:rsidRPr="00C60C97">
          <w:rPr>
            <w:rStyle w:val="Hyperlink"/>
            <w:lang w:val="ro-RO"/>
          </w:rPr>
          <w:t>ie de categoria de drum</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_Toc446879027 \h </w:instrText>
        </w:r>
        <w:r w:rsidR="00F1723B" w:rsidRPr="00C60C97">
          <w:rPr>
            <w:webHidden/>
            <w:lang w:val="ro-RO"/>
          </w:rPr>
        </w:r>
        <w:r w:rsidR="00F1723B" w:rsidRPr="00C60C97">
          <w:rPr>
            <w:webHidden/>
            <w:lang w:val="ro-RO"/>
          </w:rPr>
          <w:fldChar w:fldCharType="separate"/>
        </w:r>
        <w:r w:rsidR="00AB7ADA">
          <w:rPr>
            <w:noProof/>
            <w:webHidden/>
            <w:lang w:val="ro-RO"/>
          </w:rPr>
          <w:t>19</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28" w:history="1">
        <w:r w:rsidR="00F1723B" w:rsidRPr="00C60C97">
          <w:rPr>
            <w:rStyle w:val="Hyperlink"/>
            <w:lang w:val="ro-RO"/>
          </w:rPr>
          <w:t>2.1.4</w:t>
        </w:r>
        <w:r w:rsidR="00F1723B" w:rsidRPr="00C60C97">
          <w:rPr>
            <w:rFonts w:ascii="Calibri" w:hAnsi="Calibri" w:cs="Calibri"/>
            <w:sz w:val="22"/>
            <w:szCs w:val="22"/>
            <w:lang w:val="ro-RO"/>
          </w:rPr>
          <w:tab/>
        </w:r>
        <w:r w:rsidR="00F1723B" w:rsidRPr="00C60C97">
          <w:rPr>
            <w:rStyle w:val="Hyperlink"/>
            <w:lang w:val="ro-RO"/>
          </w:rPr>
          <w:t>Evolu</w:t>
        </w:r>
        <w:r w:rsidR="00F1723B" w:rsidRPr="00C60C97">
          <w:rPr>
            <w:rStyle w:val="Hyperlink"/>
            <w:rFonts w:ascii="Tahoma" w:hAnsi="Tahoma" w:cs="Tahoma"/>
            <w:lang w:val="ro-RO"/>
          </w:rPr>
          <w:t>ț</w:t>
        </w:r>
        <w:r w:rsidR="00F1723B" w:rsidRPr="00C60C97">
          <w:rPr>
            <w:rStyle w:val="Hyperlink"/>
            <w:lang w:val="ro-RO"/>
          </w:rPr>
          <w:t>ia accidentelor rutiere în func</w:t>
        </w:r>
        <w:r w:rsidR="00F1723B" w:rsidRPr="00C60C97">
          <w:rPr>
            <w:rStyle w:val="Hyperlink"/>
            <w:rFonts w:ascii="Tahoma" w:hAnsi="Tahoma" w:cs="Tahoma"/>
            <w:lang w:val="ro-RO"/>
          </w:rPr>
          <w:t>ț</w:t>
        </w:r>
        <w:r w:rsidR="00F1723B" w:rsidRPr="00C60C97">
          <w:rPr>
            <w:rStyle w:val="Hyperlink"/>
            <w:lang w:val="ro-RO"/>
          </w:rPr>
          <w:t>ie de configura</w:t>
        </w:r>
        <w:r w:rsidR="00F1723B" w:rsidRPr="00C60C97">
          <w:rPr>
            <w:rStyle w:val="Hyperlink"/>
            <w:rFonts w:ascii="Tahoma" w:hAnsi="Tahoma" w:cs="Tahoma"/>
            <w:lang w:val="ro-RO"/>
          </w:rPr>
          <w:t>ț</w:t>
        </w:r>
        <w:r w:rsidR="00F1723B" w:rsidRPr="00C60C97">
          <w:rPr>
            <w:rStyle w:val="Hyperlink"/>
            <w:lang w:val="ro-RO"/>
          </w:rPr>
          <w:t>ia drumului</w:t>
        </w:r>
        <w:r w:rsidR="00F1723B" w:rsidRPr="00C60C97">
          <w:rPr>
            <w:webHidden/>
            <w:lang w:val="ro-RO"/>
          </w:rPr>
          <w:tab/>
        </w:r>
        <w:r w:rsidR="00F1723B">
          <w:rPr>
            <w:webHidden/>
            <w:lang w:val="ro-RO"/>
          </w:rPr>
          <w:t>21</w:t>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29" w:history="1">
        <w:r w:rsidR="00F1723B" w:rsidRPr="00C60C97">
          <w:rPr>
            <w:rStyle w:val="Hyperlink"/>
            <w:lang w:val="ro-RO"/>
          </w:rPr>
          <w:t>2.1.5</w:t>
        </w:r>
        <w:r w:rsidR="00F1723B" w:rsidRPr="00C60C97">
          <w:rPr>
            <w:rFonts w:ascii="Calibri" w:hAnsi="Calibri" w:cs="Calibri"/>
            <w:sz w:val="22"/>
            <w:szCs w:val="22"/>
            <w:lang w:val="ro-RO"/>
          </w:rPr>
          <w:tab/>
        </w:r>
        <w:r w:rsidR="00F1723B" w:rsidRPr="00C60C97">
          <w:rPr>
            <w:rStyle w:val="Hyperlink"/>
            <w:lang w:val="ro-RO"/>
          </w:rPr>
          <w:t>Evolu</w:t>
        </w:r>
        <w:r w:rsidR="00F1723B" w:rsidRPr="00C60C97">
          <w:rPr>
            <w:rStyle w:val="Hyperlink"/>
            <w:rFonts w:ascii="Tahoma" w:hAnsi="Tahoma" w:cs="Tahoma"/>
            <w:lang w:val="ro-RO"/>
          </w:rPr>
          <w:t>ț</w:t>
        </w:r>
        <w:r w:rsidR="00F1723B" w:rsidRPr="00C60C97">
          <w:rPr>
            <w:rStyle w:val="Hyperlink"/>
            <w:lang w:val="ro-RO"/>
          </w:rPr>
          <w:t>ia accidentelor rutiere în func</w:t>
        </w:r>
        <w:r w:rsidR="00F1723B" w:rsidRPr="00C60C97">
          <w:rPr>
            <w:rStyle w:val="Hyperlink"/>
            <w:rFonts w:ascii="Tahoma" w:hAnsi="Tahoma" w:cs="Tahoma"/>
            <w:lang w:val="ro-RO"/>
          </w:rPr>
          <w:t>ț</w:t>
        </w:r>
        <w:r w:rsidR="00F1723B" w:rsidRPr="00C60C97">
          <w:rPr>
            <w:rStyle w:val="Hyperlink"/>
            <w:lang w:val="ro-RO"/>
          </w:rPr>
          <w:t>ie de tipul vehiculului implicat</w:t>
        </w:r>
        <w:r w:rsidR="00F1723B" w:rsidRPr="00C60C97">
          <w:rPr>
            <w:webHidden/>
            <w:lang w:val="ro-RO"/>
          </w:rPr>
          <w:tab/>
        </w:r>
        <w:r w:rsidR="00F1723B">
          <w:rPr>
            <w:webHidden/>
            <w:lang w:val="ro-RO"/>
          </w:rPr>
          <w:t>21</w:t>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30" w:history="1">
        <w:r w:rsidR="00F1723B" w:rsidRPr="00C60C97">
          <w:rPr>
            <w:rStyle w:val="Hyperlink"/>
            <w:lang w:val="ro-RO"/>
          </w:rPr>
          <w:t>2.1.6</w:t>
        </w:r>
        <w:r w:rsidR="00F1723B" w:rsidRPr="00C60C97">
          <w:rPr>
            <w:rFonts w:ascii="Calibri" w:hAnsi="Calibri" w:cs="Calibri"/>
            <w:sz w:val="22"/>
            <w:szCs w:val="22"/>
            <w:lang w:val="ro-RO"/>
          </w:rPr>
          <w:tab/>
        </w:r>
        <w:r w:rsidR="00F1723B" w:rsidRPr="00C60C97">
          <w:rPr>
            <w:rStyle w:val="Hyperlink"/>
            <w:lang w:val="ro-RO"/>
          </w:rPr>
          <w:t>Cauzele de producere a accidentelor grave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_Toc446879030 \h </w:instrText>
        </w:r>
        <w:r w:rsidR="00F1723B" w:rsidRPr="00C60C97">
          <w:rPr>
            <w:webHidden/>
            <w:lang w:val="ro-RO"/>
          </w:rPr>
        </w:r>
        <w:r w:rsidR="00F1723B" w:rsidRPr="00C60C97">
          <w:rPr>
            <w:webHidden/>
            <w:lang w:val="ro-RO"/>
          </w:rPr>
          <w:fldChar w:fldCharType="separate"/>
        </w:r>
        <w:r w:rsidR="00AB7ADA">
          <w:rPr>
            <w:noProof/>
            <w:webHidden/>
            <w:lang w:val="ro-RO"/>
          </w:rPr>
          <w:t>22</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31" w:history="1">
        <w:r w:rsidR="00F1723B" w:rsidRPr="00C60C97">
          <w:rPr>
            <w:rStyle w:val="Hyperlink"/>
            <w:lang w:val="ro-RO"/>
          </w:rPr>
          <w:t>2.1.7</w:t>
        </w:r>
        <w:r w:rsidR="00F1723B" w:rsidRPr="00C60C97">
          <w:rPr>
            <w:rFonts w:ascii="Calibri" w:hAnsi="Calibri" w:cs="Calibri"/>
            <w:sz w:val="22"/>
            <w:szCs w:val="22"/>
            <w:lang w:val="ro-RO"/>
          </w:rPr>
          <w:tab/>
        </w:r>
        <w:r w:rsidR="00F1723B" w:rsidRPr="00C60C97">
          <w:rPr>
            <w:rStyle w:val="Hyperlink"/>
            <w:lang w:val="ro-RO"/>
          </w:rPr>
          <w:t>Tipologia accidentelor grave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_Toc446879031 \h </w:instrText>
        </w:r>
        <w:r w:rsidR="00F1723B" w:rsidRPr="00C60C97">
          <w:rPr>
            <w:webHidden/>
            <w:lang w:val="ro-RO"/>
          </w:rPr>
        </w:r>
        <w:r w:rsidR="00F1723B" w:rsidRPr="00C60C97">
          <w:rPr>
            <w:webHidden/>
            <w:lang w:val="ro-RO"/>
          </w:rPr>
          <w:fldChar w:fldCharType="separate"/>
        </w:r>
        <w:r w:rsidR="00AB7ADA">
          <w:rPr>
            <w:noProof/>
            <w:webHidden/>
            <w:lang w:val="ro-RO"/>
          </w:rPr>
          <w:t>28</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32" w:history="1">
        <w:r w:rsidR="00F1723B" w:rsidRPr="00C60C97">
          <w:rPr>
            <w:rStyle w:val="Hyperlink"/>
            <w:lang w:val="ro-RO"/>
          </w:rPr>
          <w:t>2.1.8</w:t>
        </w:r>
        <w:r w:rsidR="00F1723B" w:rsidRPr="00C60C97">
          <w:rPr>
            <w:rFonts w:ascii="Calibri" w:hAnsi="Calibri" w:cs="Calibri"/>
            <w:sz w:val="22"/>
            <w:szCs w:val="22"/>
            <w:lang w:val="ro-RO"/>
          </w:rPr>
          <w:tab/>
        </w:r>
        <w:r w:rsidR="00F1723B" w:rsidRPr="00C60C97">
          <w:rPr>
            <w:rStyle w:val="Hyperlink"/>
            <w:lang w:val="ro-RO"/>
          </w:rPr>
          <w:t xml:space="preserve">Categoria de vârstă </w:t>
        </w:r>
        <w:r w:rsidR="00F1723B" w:rsidRPr="00C60C97">
          <w:rPr>
            <w:rStyle w:val="Hyperlink"/>
            <w:rFonts w:ascii="Tahoma" w:hAnsi="Tahoma" w:cs="Tahoma"/>
            <w:lang w:val="ro-RO"/>
          </w:rPr>
          <w:t>ș</w:t>
        </w:r>
        <w:r w:rsidR="00F1723B" w:rsidRPr="00C60C97">
          <w:rPr>
            <w:rStyle w:val="Hyperlink"/>
            <w:lang w:val="ro-RO"/>
          </w:rPr>
          <w:t>i sexul</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_Toc446879032 \h </w:instrText>
        </w:r>
        <w:r w:rsidR="00F1723B" w:rsidRPr="00C60C97">
          <w:rPr>
            <w:webHidden/>
            <w:lang w:val="ro-RO"/>
          </w:rPr>
        </w:r>
        <w:r w:rsidR="00F1723B" w:rsidRPr="00C60C97">
          <w:rPr>
            <w:webHidden/>
            <w:lang w:val="ro-RO"/>
          </w:rPr>
          <w:fldChar w:fldCharType="separate"/>
        </w:r>
        <w:r w:rsidR="00AB7ADA">
          <w:rPr>
            <w:noProof/>
            <w:webHidden/>
            <w:lang w:val="ro-RO"/>
          </w:rPr>
          <w:t>29</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33" w:history="1">
        <w:r w:rsidR="00F1723B" w:rsidRPr="00C60C97">
          <w:rPr>
            <w:rStyle w:val="Hyperlink"/>
            <w:lang w:val="ro-RO"/>
          </w:rPr>
          <w:t>2.1.9</w:t>
        </w:r>
        <w:r w:rsidR="00F1723B" w:rsidRPr="00C60C97">
          <w:rPr>
            <w:rFonts w:ascii="Calibri" w:hAnsi="Calibri" w:cs="Calibri"/>
            <w:sz w:val="22"/>
            <w:szCs w:val="22"/>
            <w:lang w:val="ro-RO"/>
          </w:rPr>
          <w:tab/>
        </w:r>
        <w:r w:rsidR="00F1723B" w:rsidRPr="00C60C97">
          <w:rPr>
            <w:rStyle w:val="Hyperlink"/>
            <w:lang w:val="ro-RO"/>
          </w:rPr>
          <w:t>Categoria participantului la trafic victimizat</w:t>
        </w:r>
        <w:r w:rsidR="00F1723B" w:rsidRPr="00C60C97">
          <w:rPr>
            <w:webHidden/>
            <w:lang w:val="ro-RO"/>
          </w:rPr>
          <w:tab/>
        </w:r>
        <w:r w:rsidR="00F1723B">
          <w:rPr>
            <w:webHidden/>
            <w:lang w:val="ro-RO"/>
          </w:rPr>
          <w:t>30</w:t>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34" w:history="1">
        <w:r w:rsidR="00F1723B" w:rsidRPr="00C60C97">
          <w:rPr>
            <w:rStyle w:val="Hyperlink"/>
            <w:lang w:val="ro-RO"/>
          </w:rPr>
          <w:t>2.1.10</w:t>
        </w:r>
        <w:r w:rsidR="00F1723B" w:rsidRPr="00C60C97">
          <w:rPr>
            <w:rFonts w:ascii="Calibri" w:hAnsi="Calibri" w:cs="Calibri"/>
            <w:sz w:val="22"/>
            <w:szCs w:val="22"/>
            <w:lang w:val="ro-RO"/>
          </w:rPr>
          <w:tab/>
        </w:r>
        <w:r w:rsidR="00F1723B" w:rsidRPr="00C60C97">
          <w:rPr>
            <w:rStyle w:val="Hyperlink"/>
            <w:lang w:val="ro-RO"/>
          </w:rPr>
          <w:t>Vechimea permisului de conducere</w:t>
        </w:r>
        <w:r w:rsidR="00F1723B" w:rsidRPr="00C60C97">
          <w:rPr>
            <w:webHidden/>
            <w:lang w:val="ro-RO"/>
          </w:rPr>
          <w:tab/>
        </w:r>
        <w:r w:rsidR="00F1723B">
          <w:rPr>
            <w:webHidden/>
            <w:lang w:val="ro-RO"/>
          </w:rPr>
          <w:t>31</w:t>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35" w:history="1">
        <w:r w:rsidR="00F1723B" w:rsidRPr="00C60C97">
          <w:rPr>
            <w:rStyle w:val="Hyperlink"/>
            <w:lang w:val="ro-RO"/>
          </w:rPr>
          <w:t>2.1.11</w:t>
        </w:r>
        <w:r w:rsidR="00F1723B" w:rsidRPr="00C60C97">
          <w:rPr>
            <w:rFonts w:ascii="Calibri" w:hAnsi="Calibri" w:cs="Calibri"/>
            <w:sz w:val="22"/>
            <w:szCs w:val="22"/>
            <w:lang w:val="ro-RO"/>
          </w:rPr>
          <w:tab/>
        </w:r>
        <w:r w:rsidR="00F1723B" w:rsidRPr="00C60C97">
          <w:rPr>
            <w:rStyle w:val="Hyperlink"/>
            <w:lang w:val="ro-RO"/>
          </w:rPr>
          <w:t>Perioade de timp</w:t>
        </w:r>
        <w:r w:rsidR="00F1723B" w:rsidRPr="00C60C97">
          <w:rPr>
            <w:webHidden/>
            <w:lang w:val="ro-RO"/>
          </w:rPr>
          <w:tab/>
        </w:r>
        <w:r w:rsidR="00F1723B">
          <w:rPr>
            <w:webHidden/>
            <w:lang w:val="ro-RO"/>
          </w:rPr>
          <w:t>31</w:t>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36" w:history="1">
        <w:r w:rsidR="00F1723B" w:rsidRPr="00C60C97">
          <w:rPr>
            <w:rStyle w:val="Hyperlink"/>
            <w:lang w:val="ro-RO"/>
          </w:rPr>
          <w:t>2.2</w:t>
        </w:r>
        <w:r w:rsidR="00F1723B" w:rsidRPr="00C60C97">
          <w:rPr>
            <w:rFonts w:ascii="Calibri" w:hAnsi="Calibri" w:cs="Calibri"/>
            <w:sz w:val="22"/>
            <w:szCs w:val="22"/>
            <w:lang w:val="ro-RO"/>
          </w:rPr>
          <w:tab/>
        </w:r>
        <w:r w:rsidR="00F1723B" w:rsidRPr="00C60C97">
          <w:rPr>
            <w:rStyle w:val="Hyperlink"/>
            <w:lang w:val="ro-RO"/>
          </w:rPr>
          <w:t>Indicatori de performanţă ai siguranţei rutiere, precum şi indicatori de risc</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_Toc446879036 \h </w:instrText>
        </w:r>
        <w:r w:rsidR="00F1723B" w:rsidRPr="00C60C97">
          <w:rPr>
            <w:webHidden/>
            <w:lang w:val="ro-RO"/>
          </w:rPr>
        </w:r>
        <w:r w:rsidR="00F1723B" w:rsidRPr="00C60C97">
          <w:rPr>
            <w:webHidden/>
            <w:lang w:val="ro-RO"/>
          </w:rPr>
          <w:fldChar w:fldCharType="separate"/>
        </w:r>
        <w:r w:rsidR="00AB7ADA">
          <w:rPr>
            <w:noProof/>
            <w:webHidden/>
            <w:lang w:val="ro-RO"/>
          </w:rPr>
          <w:t>32</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37" w:history="1">
        <w:r w:rsidR="00F1723B" w:rsidRPr="00C60C97">
          <w:rPr>
            <w:rStyle w:val="Hyperlink"/>
            <w:lang w:val="ro-RO"/>
          </w:rPr>
          <w:t>2.3</w:t>
        </w:r>
        <w:r w:rsidR="00F1723B" w:rsidRPr="00C60C97">
          <w:rPr>
            <w:rFonts w:ascii="Calibri" w:hAnsi="Calibri" w:cs="Calibri"/>
            <w:sz w:val="22"/>
            <w:szCs w:val="22"/>
            <w:lang w:val="ro-RO"/>
          </w:rPr>
          <w:tab/>
        </w:r>
        <w:r w:rsidR="00F1723B" w:rsidRPr="00C60C97">
          <w:rPr>
            <w:rStyle w:val="Hyperlink"/>
            <w:lang w:val="ro-RO"/>
          </w:rPr>
          <w:t>Problemele majore identificate în cursul studiului efectuat în vederea elaborării Master Planului General de Transport al României, cu privire la infrastructura rutieră …………………….</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_Toc446879037 \h </w:instrText>
        </w:r>
        <w:r w:rsidR="00F1723B" w:rsidRPr="00C60C97">
          <w:rPr>
            <w:webHidden/>
            <w:lang w:val="ro-RO"/>
          </w:rPr>
        </w:r>
        <w:r w:rsidR="00F1723B" w:rsidRPr="00C60C97">
          <w:rPr>
            <w:webHidden/>
            <w:lang w:val="ro-RO"/>
          </w:rPr>
          <w:fldChar w:fldCharType="separate"/>
        </w:r>
        <w:r w:rsidR="00AB7ADA">
          <w:rPr>
            <w:noProof/>
            <w:webHidden/>
            <w:lang w:val="ro-RO"/>
          </w:rPr>
          <w:t>34</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38" w:history="1">
        <w:r w:rsidR="00F1723B" w:rsidRPr="00C60C97">
          <w:rPr>
            <w:rStyle w:val="Hyperlink"/>
            <w:lang w:val="ro-RO"/>
          </w:rPr>
          <w:t>2.4</w:t>
        </w:r>
        <w:r w:rsidR="00F1723B" w:rsidRPr="00C60C97">
          <w:rPr>
            <w:rFonts w:ascii="Calibri" w:hAnsi="Calibri" w:cs="Calibri"/>
            <w:sz w:val="22"/>
            <w:szCs w:val="22"/>
            <w:lang w:val="ro-RO"/>
          </w:rPr>
          <w:tab/>
        </w:r>
        <w:r w:rsidR="00F1723B" w:rsidRPr="00C60C97">
          <w:rPr>
            <w:rStyle w:val="Hyperlink"/>
            <w:lang w:val="ro-RO"/>
          </w:rPr>
          <w:t>Concluzii privind producerea accidentelor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_Toc446879038 \h </w:instrText>
        </w:r>
        <w:r w:rsidR="00F1723B" w:rsidRPr="00C60C97">
          <w:rPr>
            <w:webHidden/>
            <w:lang w:val="ro-RO"/>
          </w:rPr>
        </w:r>
        <w:r w:rsidR="00F1723B" w:rsidRPr="00C60C97">
          <w:rPr>
            <w:webHidden/>
            <w:lang w:val="ro-RO"/>
          </w:rPr>
          <w:fldChar w:fldCharType="separate"/>
        </w:r>
        <w:r w:rsidR="00AB7ADA">
          <w:rPr>
            <w:noProof/>
            <w:webHidden/>
            <w:lang w:val="ro-RO"/>
          </w:rPr>
          <w:t>35</w:t>
        </w:r>
        <w:r w:rsidR="00F1723B" w:rsidRPr="00C60C97">
          <w:rPr>
            <w:webHidden/>
            <w:lang w:val="ro-RO"/>
          </w:rPr>
          <w:fldChar w:fldCharType="end"/>
        </w:r>
      </w:hyperlink>
    </w:p>
    <w:p w:rsidR="00F1723B" w:rsidRPr="00C60C97" w:rsidRDefault="004B66B7">
      <w:pPr>
        <w:pStyle w:val="TOC1"/>
        <w:tabs>
          <w:tab w:val="left" w:pos="1540"/>
          <w:tab w:val="right" w:leader="dot" w:pos="8636"/>
        </w:tabs>
        <w:rPr>
          <w:rFonts w:ascii="Calibri" w:hAnsi="Calibri" w:cs="Calibri"/>
          <w:sz w:val="22"/>
          <w:szCs w:val="22"/>
          <w:lang w:val="ro-RO"/>
        </w:rPr>
      </w:pPr>
      <w:hyperlink w:anchor="_Toc446879039" w:history="1">
        <w:r w:rsidR="00F1723B" w:rsidRPr="00C60C97">
          <w:rPr>
            <w:rStyle w:val="Hyperlink"/>
            <w:lang w:val="ro-RO" w:eastAsia="ro-RO"/>
          </w:rPr>
          <w:t>Capitolul 3.</w:t>
        </w:r>
        <w:r w:rsidR="00F1723B" w:rsidRPr="00C60C97">
          <w:rPr>
            <w:rFonts w:ascii="Calibri" w:hAnsi="Calibri" w:cs="Calibri"/>
            <w:sz w:val="22"/>
            <w:szCs w:val="22"/>
            <w:lang w:val="ro-RO"/>
          </w:rPr>
          <w:tab/>
        </w:r>
        <w:r w:rsidR="00F1723B" w:rsidRPr="00C60C97">
          <w:rPr>
            <w:rStyle w:val="Hyperlink"/>
            <w:lang w:val="ro-RO" w:eastAsia="ro-RO"/>
          </w:rPr>
          <w:t>PRIORITĂŢI, POLITICI,  CADRUL JURIDIC EXISTENT</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_Toc446879039 \h </w:instrText>
        </w:r>
        <w:r w:rsidR="00F1723B" w:rsidRPr="00C60C97">
          <w:rPr>
            <w:webHidden/>
            <w:lang w:val="ro-RO"/>
          </w:rPr>
        </w:r>
        <w:r w:rsidR="00F1723B" w:rsidRPr="00C60C97">
          <w:rPr>
            <w:webHidden/>
            <w:lang w:val="ro-RO"/>
          </w:rPr>
          <w:fldChar w:fldCharType="separate"/>
        </w:r>
        <w:r w:rsidR="00AB7ADA">
          <w:rPr>
            <w:noProof/>
            <w:webHidden/>
            <w:lang w:val="ro-RO"/>
          </w:rPr>
          <w:t>37</w:t>
        </w:r>
        <w:r w:rsidR="00F1723B" w:rsidRPr="00C60C97">
          <w:rPr>
            <w:webHidden/>
            <w:lang w:val="ro-RO"/>
          </w:rPr>
          <w:fldChar w:fldCharType="end"/>
        </w:r>
      </w:hyperlink>
    </w:p>
    <w:p w:rsidR="00F1723B" w:rsidRPr="00C60C97" w:rsidRDefault="004B66B7">
      <w:pPr>
        <w:pStyle w:val="TOC1"/>
        <w:tabs>
          <w:tab w:val="left" w:pos="1540"/>
          <w:tab w:val="right" w:leader="dot" w:pos="8636"/>
        </w:tabs>
        <w:rPr>
          <w:rFonts w:ascii="Calibri" w:hAnsi="Calibri" w:cs="Calibri"/>
          <w:sz w:val="22"/>
          <w:szCs w:val="22"/>
          <w:lang w:val="ro-RO"/>
        </w:rPr>
      </w:pPr>
      <w:hyperlink w:anchor="_Toc446879040" w:history="1">
        <w:r w:rsidR="00F1723B" w:rsidRPr="00C60C97">
          <w:rPr>
            <w:rStyle w:val="Hyperlink"/>
            <w:lang w:val="ro-RO"/>
          </w:rPr>
          <w:t>Capitolul 4.</w:t>
        </w:r>
        <w:r w:rsidR="00F1723B" w:rsidRPr="00C60C97">
          <w:rPr>
            <w:rFonts w:ascii="Calibri" w:hAnsi="Calibri" w:cs="Calibri"/>
            <w:sz w:val="22"/>
            <w:szCs w:val="22"/>
            <w:lang w:val="ro-RO"/>
          </w:rPr>
          <w:tab/>
        </w:r>
        <w:r w:rsidR="00F1723B" w:rsidRPr="00C60C97">
          <w:rPr>
            <w:rStyle w:val="Hyperlink"/>
            <w:lang w:val="ro-RO"/>
          </w:rPr>
          <w:t>DEFINIREA PROBLEMEI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_Toc446879040 \h </w:instrText>
        </w:r>
        <w:r w:rsidR="00F1723B" w:rsidRPr="00C60C97">
          <w:rPr>
            <w:webHidden/>
            <w:lang w:val="ro-RO"/>
          </w:rPr>
        </w:r>
        <w:r w:rsidR="00F1723B" w:rsidRPr="00C60C97">
          <w:rPr>
            <w:webHidden/>
            <w:lang w:val="ro-RO"/>
          </w:rPr>
          <w:fldChar w:fldCharType="separate"/>
        </w:r>
        <w:r w:rsidR="00AB7ADA">
          <w:rPr>
            <w:noProof/>
            <w:webHidden/>
            <w:lang w:val="ro-RO"/>
          </w:rPr>
          <w:t>38</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41" w:history="1">
        <w:r w:rsidR="00F1723B" w:rsidRPr="00C60C97">
          <w:rPr>
            <w:rStyle w:val="Hyperlink"/>
            <w:lang w:val="ro-RO"/>
          </w:rPr>
          <w:t>4.1</w:t>
        </w:r>
        <w:r w:rsidR="00F1723B" w:rsidRPr="00C60C97">
          <w:rPr>
            <w:rFonts w:ascii="Calibri" w:hAnsi="Calibri" w:cs="Calibri"/>
            <w:sz w:val="22"/>
            <w:szCs w:val="22"/>
            <w:lang w:val="ro-RO"/>
          </w:rPr>
          <w:tab/>
        </w:r>
        <w:r w:rsidR="00F1723B" w:rsidRPr="00C60C97">
          <w:rPr>
            <w:rStyle w:val="Hyperlink"/>
            <w:lang w:val="ro-RO"/>
          </w:rPr>
          <w:t>Colectarea de date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_Toc446879041 \h </w:instrText>
        </w:r>
        <w:r w:rsidR="00F1723B" w:rsidRPr="00C60C97">
          <w:rPr>
            <w:webHidden/>
            <w:lang w:val="ro-RO"/>
          </w:rPr>
        </w:r>
        <w:r w:rsidR="00F1723B" w:rsidRPr="00C60C97">
          <w:rPr>
            <w:webHidden/>
            <w:lang w:val="ro-RO"/>
          </w:rPr>
          <w:fldChar w:fldCharType="separate"/>
        </w:r>
        <w:r w:rsidR="00AB7ADA">
          <w:rPr>
            <w:noProof/>
            <w:webHidden/>
            <w:lang w:val="ro-RO"/>
          </w:rPr>
          <w:t>39</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42" w:history="1">
        <w:r w:rsidR="00F1723B" w:rsidRPr="00C60C97">
          <w:rPr>
            <w:rStyle w:val="Hyperlink"/>
            <w:lang w:val="ro-RO"/>
          </w:rPr>
          <w:t>4.2</w:t>
        </w:r>
        <w:r w:rsidR="00F1723B" w:rsidRPr="00C60C97">
          <w:rPr>
            <w:rFonts w:ascii="Calibri" w:hAnsi="Calibri" w:cs="Calibri"/>
            <w:sz w:val="22"/>
            <w:szCs w:val="22"/>
            <w:lang w:val="ro-RO"/>
          </w:rPr>
          <w:tab/>
        </w:r>
        <w:r w:rsidR="00F1723B" w:rsidRPr="00C60C97">
          <w:rPr>
            <w:rStyle w:val="Hyperlink"/>
            <w:lang w:val="ro-RO"/>
          </w:rPr>
          <w:t>Analiza datelor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_Toc446879042 \h </w:instrText>
        </w:r>
        <w:r w:rsidR="00F1723B" w:rsidRPr="00C60C97">
          <w:rPr>
            <w:webHidden/>
            <w:lang w:val="ro-RO"/>
          </w:rPr>
        </w:r>
        <w:r w:rsidR="00F1723B" w:rsidRPr="00C60C97">
          <w:rPr>
            <w:webHidden/>
            <w:lang w:val="ro-RO"/>
          </w:rPr>
          <w:fldChar w:fldCharType="separate"/>
        </w:r>
        <w:r w:rsidR="00AB7ADA">
          <w:rPr>
            <w:noProof/>
            <w:webHidden/>
            <w:lang w:val="ro-RO"/>
          </w:rPr>
          <w:t>39</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43" w:history="1">
        <w:r w:rsidR="00F1723B" w:rsidRPr="00C60C97">
          <w:rPr>
            <w:rStyle w:val="Hyperlink"/>
            <w:lang w:val="ro-RO"/>
          </w:rPr>
          <w:t>4.3</w:t>
        </w:r>
        <w:r w:rsidR="00F1723B" w:rsidRPr="00C60C97">
          <w:rPr>
            <w:rFonts w:ascii="Calibri" w:hAnsi="Calibri" w:cs="Calibri"/>
            <w:sz w:val="22"/>
            <w:szCs w:val="22"/>
            <w:lang w:val="ro-RO"/>
          </w:rPr>
          <w:tab/>
        </w:r>
        <w:r w:rsidR="00F1723B" w:rsidRPr="00C60C97">
          <w:rPr>
            <w:rStyle w:val="Hyperlink"/>
            <w:lang w:val="ro-RO"/>
          </w:rPr>
          <w:t>Cooperarea cu autorităţile rutiere locale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_Toc446879043 \h </w:instrText>
        </w:r>
        <w:r w:rsidR="00F1723B" w:rsidRPr="00C60C97">
          <w:rPr>
            <w:webHidden/>
            <w:lang w:val="ro-RO"/>
          </w:rPr>
        </w:r>
        <w:r w:rsidR="00F1723B" w:rsidRPr="00C60C97">
          <w:rPr>
            <w:webHidden/>
            <w:lang w:val="ro-RO"/>
          </w:rPr>
          <w:fldChar w:fldCharType="separate"/>
        </w:r>
        <w:r w:rsidR="00AB7ADA">
          <w:rPr>
            <w:noProof/>
            <w:webHidden/>
            <w:lang w:val="ro-RO"/>
          </w:rPr>
          <w:t>39</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44" w:history="1">
        <w:r w:rsidR="00F1723B" w:rsidRPr="00C60C97">
          <w:rPr>
            <w:rStyle w:val="Hyperlink"/>
            <w:lang w:val="ro-RO"/>
          </w:rPr>
          <w:t>4.4</w:t>
        </w:r>
        <w:r w:rsidR="00F1723B" w:rsidRPr="00C60C97">
          <w:rPr>
            <w:rFonts w:ascii="Calibri" w:hAnsi="Calibri" w:cs="Calibri"/>
            <w:sz w:val="22"/>
            <w:szCs w:val="22"/>
            <w:lang w:val="ro-RO"/>
          </w:rPr>
          <w:tab/>
        </w:r>
        <w:r w:rsidR="00F1723B" w:rsidRPr="00C60C97">
          <w:rPr>
            <w:rStyle w:val="Hyperlink"/>
            <w:lang w:val="ro-RO"/>
          </w:rPr>
          <w:t>Estimări ale costurilor sociale ale accidentelor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_Toc446879044 \h </w:instrText>
        </w:r>
        <w:r w:rsidR="00F1723B" w:rsidRPr="00C60C97">
          <w:rPr>
            <w:webHidden/>
            <w:lang w:val="ro-RO"/>
          </w:rPr>
        </w:r>
        <w:r w:rsidR="00F1723B" w:rsidRPr="00C60C97">
          <w:rPr>
            <w:webHidden/>
            <w:lang w:val="ro-RO"/>
          </w:rPr>
          <w:fldChar w:fldCharType="separate"/>
        </w:r>
        <w:r w:rsidR="00AB7ADA">
          <w:rPr>
            <w:noProof/>
            <w:webHidden/>
            <w:lang w:val="ro-RO"/>
          </w:rPr>
          <w:t>39</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45" w:history="1">
        <w:r w:rsidR="00F1723B" w:rsidRPr="00C60C97">
          <w:rPr>
            <w:rStyle w:val="Hyperlink"/>
            <w:lang w:val="ro-RO"/>
          </w:rPr>
          <w:t>4.5</w:t>
        </w:r>
        <w:r w:rsidR="00F1723B" w:rsidRPr="00C60C97">
          <w:rPr>
            <w:rFonts w:ascii="Calibri" w:hAnsi="Calibri" w:cs="Calibri"/>
            <w:sz w:val="22"/>
            <w:szCs w:val="22"/>
            <w:lang w:val="ro-RO"/>
          </w:rPr>
          <w:tab/>
        </w:r>
        <w:r w:rsidR="00F1723B" w:rsidRPr="00C60C97">
          <w:rPr>
            <w:rStyle w:val="Hyperlink"/>
            <w:lang w:val="ro-RO"/>
          </w:rPr>
          <w:t>Reglementări tehnice</w:t>
        </w:r>
        <w:r w:rsidR="00F1723B" w:rsidRPr="00C60C97">
          <w:rPr>
            <w:webHidden/>
            <w:lang w:val="ro-RO"/>
          </w:rPr>
          <w:tab/>
        </w:r>
        <w:r w:rsidR="00F1723B">
          <w:rPr>
            <w:webHidden/>
            <w:lang w:val="ro-RO"/>
          </w:rPr>
          <w:t>40</w:t>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46" w:history="1">
        <w:r w:rsidR="00F1723B" w:rsidRPr="00C60C97">
          <w:rPr>
            <w:rStyle w:val="Hyperlink"/>
            <w:lang w:val="ro-RO"/>
          </w:rPr>
          <w:t>4.6</w:t>
        </w:r>
        <w:r w:rsidR="00F1723B" w:rsidRPr="00C60C97">
          <w:rPr>
            <w:rFonts w:ascii="Calibri" w:hAnsi="Calibri" w:cs="Calibri"/>
            <w:sz w:val="22"/>
            <w:szCs w:val="22"/>
            <w:lang w:val="ro-RO"/>
          </w:rPr>
          <w:tab/>
        </w:r>
        <w:r w:rsidR="00F1723B" w:rsidRPr="00C60C97">
          <w:rPr>
            <w:rStyle w:val="Hyperlink"/>
            <w:lang w:val="ro-RO"/>
          </w:rPr>
          <w:t>Educaţie şi campanii de siguranţă rutieră</w:t>
        </w:r>
        <w:r w:rsidR="00F1723B" w:rsidRPr="00C60C97">
          <w:rPr>
            <w:webHidden/>
            <w:lang w:val="ro-RO"/>
          </w:rPr>
          <w:tab/>
        </w:r>
        <w:r w:rsidR="00F1723B">
          <w:rPr>
            <w:webHidden/>
            <w:lang w:val="ro-RO"/>
          </w:rPr>
          <w:t>40</w:t>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47" w:history="1">
        <w:r w:rsidR="00F1723B" w:rsidRPr="00C60C97">
          <w:rPr>
            <w:rStyle w:val="Hyperlink"/>
            <w:lang w:val="ro-RO"/>
          </w:rPr>
          <w:t>4.7</w:t>
        </w:r>
        <w:r w:rsidR="00F1723B" w:rsidRPr="00C60C97">
          <w:rPr>
            <w:rFonts w:ascii="Calibri" w:hAnsi="Calibri" w:cs="Calibri"/>
            <w:sz w:val="22"/>
            <w:szCs w:val="22"/>
            <w:lang w:val="ro-RO"/>
          </w:rPr>
          <w:tab/>
        </w:r>
        <w:r w:rsidR="00F1723B" w:rsidRPr="00C60C97">
          <w:rPr>
            <w:rStyle w:val="Hyperlink"/>
            <w:lang w:val="ro-RO"/>
          </w:rPr>
          <w:t>Legile de circulaţie şi aplicarea lor</w:t>
        </w:r>
        <w:r w:rsidR="00F1723B" w:rsidRPr="00C60C97">
          <w:rPr>
            <w:webHidden/>
            <w:lang w:val="ro-RO"/>
          </w:rPr>
          <w:tab/>
        </w:r>
        <w:r w:rsidR="00F1723B">
          <w:rPr>
            <w:webHidden/>
            <w:lang w:val="ro-RO"/>
          </w:rPr>
          <w:t>42</w:t>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48" w:history="1">
        <w:r w:rsidR="00F1723B" w:rsidRPr="00C60C97">
          <w:rPr>
            <w:rStyle w:val="Hyperlink"/>
            <w:lang w:val="ro-RO"/>
          </w:rPr>
          <w:t>4.8</w:t>
        </w:r>
        <w:r w:rsidR="00F1723B" w:rsidRPr="00C60C97">
          <w:rPr>
            <w:rFonts w:ascii="Calibri" w:hAnsi="Calibri" w:cs="Calibri"/>
            <w:sz w:val="22"/>
            <w:szCs w:val="22"/>
            <w:lang w:val="ro-RO"/>
          </w:rPr>
          <w:tab/>
        </w:r>
        <w:r w:rsidR="00F1723B" w:rsidRPr="00C60C97">
          <w:rPr>
            <w:rStyle w:val="Hyperlink"/>
            <w:lang w:val="ro-RO"/>
          </w:rPr>
          <w:t>Vehiculele şi dispozitive de siguranţă</w:t>
        </w:r>
        <w:r w:rsidR="00F1723B" w:rsidRPr="00C60C97">
          <w:rPr>
            <w:webHidden/>
            <w:lang w:val="ro-RO"/>
          </w:rPr>
          <w:tab/>
        </w:r>
        <w:r w:rsidR="00F1723B">
          <w:rPr>
            <w:webHidden/>
            <w:lang w:val="ro-RO"/>
          </w:rPr>
          <w:t>43</w:t>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49" w:history="1">
        <w:r w:rsidR="00F1723B" w:rsidRPr="00C60C97">
          <w:rPr>
            <w:rStyle w:val="Hyperlink"/>
            <w:lang w:val="ro-RO"/>
          </w:rPr>
          <w:t>4.9</w:t>
        </w:r>
        <w:r w:rsidR="00F1723B" w:rsidRPr="00C60C97">
          <w:rPr>
            <w:rFonts w:ascii="Calibri" w:hAnsi="Calibri" w:cs="Calibri"/>
            <w:sz w:val="22"/>
            <w:szCs w:val="22"/>
            <w:lang w:val="ro-RO"/>
          </w:rPr>
          <w:tab/>
        </w:r>
        <w:r w:rsidR="00F1723B" w:rsidRPr="00C60C97">
          <w:rPr>
            <w:rStyle w:val="Hyperlink"/>
            <w:lang w:val="ro-RO"/>
          </w:rPr>
          <w:t>Instruirea şi testarea şoferilor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_Toc446879049 \h </w:instrText>
        </w:r>
        <w:r w:rsidR="00F1723B" w:rsidRPr="00C60C97">
          <w:rPr>
            <w:webHidden/>
            <w:lang w:val="ro-RO"/>
          </w:rPr>
        </w:r>
        <w:r w:rsidR="00F1723B" w:rsidRPr="00C60C97">
          <w:rPr>
            <w:webHidden/>
            <w:lang w:val="ro-RO"/>
          </w:rPr>
          <w:fldChar w:fldCharType="separate"/>
        </w:r>
        <w:r w:rsidR="00AB7ADA">
          <w:rPr>
            <w:noProof/>
            <w:webHidden/>
            <w:lang w:val="ro-RO"/>
          </w:rPr>
          <w:t>43</w:t>
        </w:r>
        <w:r w:rsidR="00F1723B" w:rsidRPr="00C60C97">
          <w:rPr>
            <w:webHidden/>
            <w:lang w:val="ro-RO"/>
          </w:rPr>
          <w:fldChar w:fldCharType="end"/>
        </w:r>
      </w:hyperlink>
    </w:p>
    <w:p w:rsidR="00F1723B" w:rsidRPr="00C60C97" w:rsidRDefault="004B66B7">
      <w:pPr>
        <w:pStyle w:val="TOC2"/>
        <w:tabs>
          <w:tab w:val="left" w:pos="1100"/>
          <w:tab w:val="right" w:leader="dot" w:pos="8636"/>
        </w:tabs>
        <w:rPr>
          <w:rFonts w:ascii="Calibri" w:hAnsi="Calibri" w:cs="Calibri"/>
          <w:sz w:val="22"/>
          <w:szCs w:val="22"/>
          <w:lang w:val="ro-RO"/>
        </w:rPr>
      </w:pPr>
      <w:hyperlink w:anchor="_Toc446879050" w:history="1">
        <w:r w:rsidR="00F1723B" w:rsidRPr="00C60C97">
          <w:rPr>
            <w:rStyle w:val="Hyperlink"/>
            <w:lang w:val="ro-RO"/>
          </w:rPr>
          <w:t>4.10</w:t>
        </w:r>
        <w:r w:rsidR="00F1723B" w:rsidRPr="00C60C97">
          <w:rPr>
            <w:rFonts w:ascii="Calibri" w:hAnsi="Calibri" w:cs="Calibri"/>
            <w:sz w:val="22"/>
            <w:szCs w:val="22"/>
            <w:lang w:val="ro-RO"/>
          </w:rPr>
          <w:tab/>
        </w:r>
        <w:r w:rsidR="00F1723B">
          <w:rPr>
            <w:rStyle w:val="Hyperlink"/>
            <w:lang w:val="ro-RO"/>
          </w:rPr>
          <w:t>Interven</w:t>
        </w:r>
        <w:r w:rsidR="00F1723B">
          <w:rPr>
            <w:rStyle w:val="Hyperlink"/>
            <w:rFonts w:ascii="Tahoma" w:hAnsi="Tahoma" w:cs="Tahoma"/>
            <w:lang w:val="ro-RO"/>
          </w:rPr>
          <w:t>ț</w:t>
        </w:r>
        <w:r w:rsidR="00F1723B">
          <w:rPr>
            <w:rStyle w:val="Hyperlink"/>
            <w:lang w:val="ro-RO"/>
          </w:rPr>
          <w:t>ia de urgen</w:t>
        </w:r>
        <w:r w:rsidR="00F1723B">
          <w:rPr>
            <w:rStyle w:val="Hyperlink"/>
            <w:rFonts w:ascii="Tahoma" w:hAnsi="Tahoma" w:cs="Tahoma"/>
            <w:lang w:val="ro-RO"/>
          </w:rPr>
          <w:t>ț</w:t>
        </w:r>
        <w:r w:rsidR="00F1723B">
          <w:rPr>
            <w:rStyle w:val="Hyperlink"/>
            <w:lang w:val="ro-RO"/>
          </w:rPr>
          <w:t>ă</w:t>
        </w:r>
        <w:r w:rsidR="00F1723B" w:rsidRPr="00F646C3">
          <w:rPr>
            <w:rStyle w:val="Hyperlink"/>
            <w:lang w:val="ro-RO"/>
          </w:rPr>
          <w:t xml:space="preserve"> la locul accidentelor rutiere</w:t>
        </w:r>
        <w:r w:rsidR="00F1723B">
          <w:rPr>
            <w:rStyle w:val="Hyperlink"/>
            <w:lang w:val="ro-RO"/>
          </w:rPr>
          <w:t xml:space="preserve"> </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_Toc446879050 \h </w:instrText>
        </w:r>
        <w:r w:rsidR="00F1723B" w:rsidRPr="00C60C97">
          <w:rPr>
            <w:webHidden/>
            <w:lang w:val="ro-RO"/>
          </w:rPr>
        </w:r>
        <w:r w:rsidR="00F1723B" w:rsidRPr="00C60C97">
          <w:rPr>
            <w:webHidden/>
            <w:lang w:val="ro-RO"/>
          </w:rPr>
          <w:fldChar w:fldCharType="separate"/>
        </w:r>
        <w:r w:rsidR="00AB7ADA">
          <w:rPr>
            <w:noProof/>
            <w:webHidden/>
            <w:lang w:val="ro-RO"/>
          </w:rPr>
          <w:t>44</w:t>
        </w:r>
        <w:r w:rsidR="00F1723B" w:rsidRPr="00C60C97">
          <w:rPr>
            <w:webHidden/>
            <w:lang w:val="ro-RO"/>
          </w:rPr>
          <w:fldChar w:fldCharType="end"/>
        </w:r>
      </w:hyperlink>
    </w:p>
    <w:p w:rsidR="00F1723B" w:rsidRPr="00C60C97" w:rsidRDefault="004B66B7">
      <w:pPr>
        <w:pStyle w:val="TOC2"/>
        <w:tabs>
          <w:tab w:val="left" w:pos="1100"/>
          <w:tab w:val="right" w:leader="dot" w:pos="8636"/>
        </w:tabs>
        <w:rPr>
          <w:rFonts w:ascii="Calibri" w:hAnsi="Calibri" w:cs="Calibri"/>
          <w:sz w:val="22"/>
          <w:szCs w:val="22"/>
          <w:lang w:val="ro-RO"/>
        </w:rPr>
      </w:pPr>
      <w:hyperlink w:anchor="_Toc446879051" w:history="1">
        <w:r w:rsidR="00F1723B" w:rsidRPr="00C60C97">
          <w:rPr>
            <w:rStyle w:val="Hyperlink"/>
            <w:lang w:val="ro-RO"/>
          </w:rPr>
          <w:t>4.11</w:t>
        </w:r>
        <w:r w:rsidR="00F1723B" w:rsidRPr="00C60C97">
          <w:rPr>
            <w:rFonts w:ascii="Calibri" w:hAnsi="Calibri" w:cs="Calibri"/>
            <w:sz w:val="22"/>
            <w:szCs w:val="22"/>
            <w:lang w:val="ro-RO"/>
          </w:rPr>
          <w:tab/>
        </w:r>
        <w:r w:rsidR="00F1723B" w:rsidRPr="00C60C97">
          <w:rPr>
            <w:rStyle w:val="Hyperlink"/>
            <w:lang w:val="ro-RO"/>
          </w:rPr>
          <w:t>Cercetare în domeniul siguranţei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_Toc446879051 \h </w:instrText>
        </w:r>
        <w:r w:rsidR="00F1723B" w:rsidRPr="00C60C97">
          <w:rPr>
            <w:webHidden/>
            <w:lang w:val="ro-RO"/>
          </w:rPr>
        </w:r>
        <w:r w:rsidR="00F1723B" w:rsidRPr="00C60C97">
          <w:rPr>
            <w:webHidden/>
            <w:lang w:val="ro-RO"/>
          </w:rPr>
          <w:fldChar w:fldCharType="separate"/>
        </w:r>
        <w:r w:rsidR="00AB7ADA">
          <w:rPr>
            <w:noProof/>
            <w:webHidden/>
            <w:lang w:val="ro-RO"/>
          </w:rPr>
          <w:t>44</w:t>
        </w:r>
        <w:r w:rsidR="00F1723B" w:rsidRPr="00C60C97">
          <w:rPr>
            <w:webHidden/>
            <w:lang w:val="ro-RO"/>
          </w:rPr>
          <w:fldChar w:fldCharType="end"/>
        </w:r>
      </w:hyperlink>
    </w:p>
    <w:p w:rsidR="00F1723B" w:rsidRPr="00C60C97" w:rsidRDefault="004B66B7">
      <w:pPr>
        <w:pStyle w:val="TOC1"/>
        <w:tabs>
          <w:tab w:val="left" w:pos="1540"/>
          <w:tab w:val="right" w:leader="dot" w:pos="8636"/>
        </w:tabs>
        <w:rPr>
          <w:rFonts w:ascii="Calibri" w:hAnsi="Calibri" w:cs="Calibri"/>
          <w:sz w:val="22"/>
          <w:szCs w:val="22"/>
          <w:lang w:val="ro-RO"/>
        </w:rPr>
      </w:pPr>
      <w:hyperlink w:anchor="_Toc446879052" w:history="1">
        <w:r w:rsidR="00F1723B" w:rsidRPr="00C60C97">
          <w:rPr>
            <w:rStyle w:val="Hyperlink"/>
            <w:lang w:val="ro-RO"/>
          </w:rPr>
          <w:t>Capitolul 5.</w:t>
        </w:r>
        <w:r w:rsidR="00F1723B" w:rsidRPr="00C60C97">
          <w:rPr>
            <w:rFonts w:ascii="Calibri" w:hAnsi="Calibri" w:cs="Calibri"/>
            <w:sz w:val="22"/>
            <w:szCs w:val="22"/>
            <w:lang w:val="ro-RO"/>
          </w:rPr>
          <w:tab/>
        </w:r>
        <w:r w:rsidR="00F1723B" w:rsidRPr="00C60C97">
          <w:rPr>
            <w:rStyle w:val="Hyperlink"/>
            <w:lang w:val="ro-RO"/>
          </w:rPr>
          <w:t>DIRECŢII DE ACŢIUNE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_Toc446879052 \h </w:instrText>
        </w:r>
        <w:r w:rsidR="00F1723B" w:rsidRPr="00C60C97">
          <w:rPr>
            <w:webHidden/>
            <w:lang w:val="ro-RO"/>
          </w:rPr>
        </w:r>
        <w:r w:rsidR="00F1723B" w:rsidRPr="00C60C97">
          <w:rPr>
            <w:webHidden/>
            <w:lang w:val="ro-RO"/>
          </w:rPr>
          <w:fldChar w:fldCharType="separate"/>
        </w:r>
        <w:r w:rsidR="00AB7ADA">
          <w:rPr>
            <w:noProof/>
            <w:webHidden/>
            <w:lang w:val="ro-RO"/>
          </w:rPr>
          <w:t>46</w:t>
        </w:r>
        <w:r w:rsidR="00F1723B" w:rsidRPr="00C60C97">
          <w:rPr>
            <w:webHidden/>
            <w:lang w:val="ro-RO"/>
          </w:rPr>
          <w:fldChar w:fldCharType="end"/>
        </w:r>
      </w:hyperlink>
    </w:p>
    <w:p w:rsidR="00F1723B" w:rsidRPr="00C60C97" w:rsidRDefault="004B66B7">
      <w:pPr>
        <w:pStyle w:val="TOC1"/>
        <w:tabs>
          <w:tab w:val="left" w:pos="1540"/>
          <w:tab w:val="right" w:leader="dot" w:pos="8636"/>
        </w:tabs>
        <w:rPr>
          <w:rFonts w:ascii="Calibri" w:hAnsi="Calibri" w:cs="Calibri"/>
          <w:sz w:val="22"/>
          <w:szCs w:val="22"/>
          <w:lang w:val="ro-RO"/>
        </w:rPr>
      </w:pPr>
      <w:hyperlink w:anchor="_Toc446879053" w:history="1">
        <w:r w:rsidR="00F1723B" w:rsidRPr="00C60C97">
          <w:rPr>
            <w:rStyle w:val="Hyperlink"/>
            <w:lang w:val="ro-RO"/>
          </w:rPr>
          <w:t>Capitolul 6.</w:t>
        </w:r>
        <w:r w:rsidR="00F1723B" w:rsidRPr="00C60C97">
          <w:rPr>
            <w:rFonts w:ascii="Calibri" w:hAnsi="Calibri" w:cs="Calibri"/>
            <w:sz w:val="22"/>
            <w:szCs w:val="22"/>
            <w:lang w:val="ro-RO"/>
          </w:rPr>
          <w:tab/>
        </w:r>
        <w:r w:rsidR="00F1723B" w:rsidRPr="00C60C97">
          <w:rPr>
            <w:rStyle w:val="Hyperlink"/>
            <w:lang w:val="ro-RO"/>
          </w:rPr>
          <w:t>OBIECTIVE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_Toc446879053 \h </w:instrText>
        </w:r>
        <w:r w:rsidR="00F1723B" w:rsidRPr="00C60C97">
          <w:rPr>
            <w:webHidden/>
            <w:lang w:val="ro-RO"/>
          </w:rPr>
        </w:r>
        <w:r w:rsidR="00F1723B" w:rsidRPr="00C60C97">
          <w:rPr>
            <w:webHidden/>
            <w:lang w:val="ro-RO"/>
          </w:rPr>
          <w:fldChar w:fldCharType="separate"/>
        </w:r>
        <w:r w:rsidR="00AB7ADA">
          <w:rPr>
            <w:noProof/>
            <w:webHidden/>
            <w:lang w:val="ro-RO"/>
          </w:rPr>
          <w:t>48</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54" w:history="1">
        <w:r w:rsidR="00F1723B" w:rsidRPr="00C60C97">
          <w:rPr>
            <w:rStyle w:val="Hyperlink"/>
            <w:lang w:val="ro-RO"/>
          </w:rPr>
          <w:t>6.1</w:t>
        </w:r>
        <w:r w:rsidR="00F1723B" w:rsidRPr="00C60C97">
          <w:rPr>
            <w:rFonts w:ascii="Calibri" w:hAnsi="Calibri" w:cs="Calibri"/>
            <w:sz w:val="22"/>
            <w:szCs w:val="22"/>
            <w:lang w:val="ro-RO"/>
          </w:rPr>
          <w:tab/>
        </w:r>
        <w:r w:rsidR="00F1723B" w:rsidRPr="00C60C97">
          <w:rPr>
            <w:rStyle w:val="Hyperlink"/>
            <w:lang w:val="ro-RO"/>
          </w:rPr>
          <w:t>Întărire şi coordonare instituţională</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_Toc446879054 \h </w:instrText>
        </w:r>
        <w:r w:rsidR="00F1723B" w:rsidRPr="00C60C97">
          <w:rPr>
            <w:webHidden/>
            <w:lang w:val="ro-RO"/>
          </w:rPr>
        </w:r>
        <w:r w:rsidR="00F1723B" w:rsidRPr="00C60C97">
          <w:rPr>
            <w:webHidden/>
            <w:lang w:val="ro-RO"/>
          </w:rPr>
          <w:fldChar w:fldCharType="separate"/>
        </w:r>
        <w:r w:rsidR="00AB7ADA">
          <w:rPr>
            <w:noProof/>
            <w:webHidden/>
            <w:lang w:val="ro-RO"/>
          </w:rPr>
          <w:t>48</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55" w:history="1">
        <w:r w:rsidR="00F1723B" w:rsidRPr="00C60C97">
          <w:rPr>
            <w:rStyle w:val="Hyperlink"/>
            <w:lang w:val="ro-RO"/>
          </w:rPr>
          <w:t>6.1.1</w:t>
        </w:r>
        <w:r w:rsidR="00F1723B" w:rsidRPr="00C60C97">
          <w:rPr>
            <w:rFonts w:ascii="Calibri" w:hAnsi="Calibri" w:cs="Calibri"/>
            <w:sz w:val="22"/>
            <w:szCs w:val="22"/>
            <w:lang w:val="ro-RO"/>
          </w:rPr>
          <w:tab/>
        </w:r>
        <w:r w:rsidR="00F1723B" w:rsidRPr="00C60C97">
          <w:rPr>
            <w:rStyle w:val="Hyperlink"/>
            <w:lang w:val="ro-RO"/>
          </w:rPr>
          <w:t>Îmbunătăţirea sistemului de management integrat al serviciilor specializate de urgenţă care intervin în cazul accidentelor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_Toc446879055 \h </w:instrText>
        </w:r>
        <w:r w:rsidR="00F1723B" w:rsidRPr="00C60C97">
          <w:rPr>
            <w:webHidden/>
            <w:lang w:val="ro-RO"/>
          </w:rPr>
        </w:r>
        <w:r w:rsidR="00F1723B" w:rsidRPr="00C60C97">
          <w:rPr>
            <w:webHidden/>
            <w:lang w:val="ro-RO"/>
          </w:rPr>
          <w:fldChar w:fldCharType="separate"/>
        </w:r>
        <w:r w:rsidR="00AB7ADA">
          <w:rPr>
            <w:noProof/>
            <w:webHidden/>
            <w:lang w:val="ro-RO"/>
          </w:rPr>
          <w:t>48</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56" w:history="1">
        <w:r w:rsidR="00F1723B" w:rsidRPr="00C60C97">
          <w:rPr>
            <w:rStyle w:val="Hyperlink"/>
            <w:lang w:val="ro-RO"/>
          </w:rPr>
          <w:t>6.1.2</w:t>
        </w:r>
        <w:r w:rsidR="00F1723B" w:rsidRPr="00C60C97">
          <w:rPr>
            <w:rFonts w:ascii="Calibri" w:hAnsi="Calibri" w:cs="Calibri"/>
            <w:sz w:val="22"/>
            <w:szCs w:val="22"/>
            <w:lang w:val="ro-RO"/>
          </w:rPr>
          <w:tab/>
        </w:r>
        <w:r w:rsidR="00F1723B" w:rsidRPr="00C60C97">
          <w:rPr>
            <w:rStyle w:val="Hyperlink"/>
            <w:lang w:val="ro-RO"/>
          </w:rPr>
          <w:t>Întărirea capacită</w:t>
        </w:r>
        <w:r w:rsidR="00F1723B" w:rsidRPr="00C60C97">
          <w:rPr>
            <w:rStyle w:val="Hyperlink"/>
            <w:rFonts w:ascii="Tahoma" w:hAnsi="Tahoma" w:cs="Tahoma"/>
            <w:lang w:val="ro-RO"/>
          </w:rPr>
          <w:t>ț</w:t>
        </w:r>
        <w:r w:rsidR="00F1723B" w:rsidRPr="00C60C97">
          <w:rPr>
            <w:rStyle w:val="Hyperlink"/>
            <w:lang w:val="ro-RO"/>
          </w:rPr>
          <w:t>ii institu</w:t>
        </w:r>
        <w:r w:rsidR="00F1723B" w:rsidRPr="00C60C97">
          <w:rPr>
            <w:rStyle w:val="Hyperlink"/>
            <w:rFonts w:ascii="Tahoma" w:hAnsi="Tahoma" w:cs="Tahoma"/>
            <w:lang w:val="ro-RO"/>
          </w:rPr>
          <w:t>ț</w:t>
        </w:r>
        <w:r w:rsidR="00F1723B" w:rsidRPr="00C60C97">
          <w:rPr>
            <w:rStyle w:val="Hyperlink"/>
            <w:lang w:val="ro-RO"/>
          </w:rPr>
          <w:t>ionale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_Toc446879056 \h </w:instrText>
        </w:r>
        <w:r w:rsidR="00F1723B" w:rsidRPr="00C60C97">
          <w:rPr>
            <w:webHidden/>
            <w:lang w:val="ro-RO"/>
          </w:rPr>
        </w:r>
        <w:r w:rsidR="00F1723B" w:rsidRPr="00C60C97">
          <w:rPr>
            <w:webHidden/>
            <w:lang w:val="ro-RO"/>
          </w:rPr>
          <w:fldChar w:fldCharType="separate"/>
        </w:r>
        <w:r w:rsidR="00AB7ADA">
          <w:rPr>
            <w:noProof/>
            <w:webHidden/>
            <w:lang w:val="ro-RO"/>
          </w:rPr>
          <w:t>51</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57" w:history="1">
        <w:r w:rsidR="00F1723B" w:rsidRPr="00C60C97">
          <w:rPr>
            <w:rStyle w:val="Hyperlink"/>
            <w:lang w:val="ro-RO"/>
          </w:rPr>
          <w:t>6.2</w:t>
        </w:r>
        <w:r w:rsidR="00F1723B" w:rsidRPr="00C60C97">
          <w:rPr>
            <w:rFonts w:ascii="Calibri" w:hAnsi="Calibri" w:cs="Calibri"/>
            <w:sz w:val="22"/>
            <w:szCs w:val="22"/>
            <w:lang w:val="ro-RO"/>
          </w:rPr>
          <w:tab/>
        </w:r>
        <w:r w:rsidR="00F1723B" w:rsidRPr="00C60C97">
          <w:rPr>
            <w:rStyle w:val="Hyperlink"/>
            <w:lang w:val="ro-RO"/>
          </w:rPr>
          <w:t>Factorul uman în siguranţa rutieră</w:t>
        </w:r>
        <w:r w:rsidR="00F1723B" w:rsidRPr="00C60C97">
          <w:rPr>
            <w:webHidden/>
            <w:lang w:val="ro-RO"/>
          </w:rPr>
          <w:tab/>
        </w:r>
        <w:r w:rsidR="00F1723B">
          <w:rPr>
            <w:webHidden/>
            <w:lang w:val="ro-RO"/>
          </w:rPr>
          <w:t>53</w:t>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58" w:history="1">
        <w:r w:rsidR="00F1723B" w:rsidRPr="00C60C97">
          <w:rPr>
            <w:rStyle w:val="Hyperlink"/>
            <w:lang w:val="ro-RO"/>
          </w:rPr>
          <w:t>6.2.1</w:t>
        </w:r>
        <w:r w:rsidR="00F1723B" w:rsidRPr="00C60C97">
          <w:rPr>
            <w:rFonts w:ascii="Calibri" w:hAnsi="Calibri" w:cs="Calibri"/>
            <w:sz w:val="22"/>
            <w:szCs w:val="22"/>
            <w:lang w:val="ro-RO"/>
          </w:rPr>
          <w:tab/>
        </w:r>
        <w:r w:rsidR="00F1723B">
          <w:rPr>
            <w:rStyle w:val="Hyperlink"/>
            <w:lang w:val="ro-RO"/>
          </w:rPr>
          <w:t>Î</w:t>
        </w:r>
        <w:r w:rsidR="00F1723B" w:rsidRPr="00C60C97">
          <w:rPr>
            <w:rStyle w:val="Hyperlink"/>
            <w:lang w:val="ro-RO"/>
          </w:rPr>
          <w:t>ntărirea rolului educaţiei rutiere şi a campaniilor de sensibilizare şi conştientizare:</w:t>
        </w:r>
        <w:r w:rsidR="00F1723B" w:rsidRPr="00C60C97">
          <w:rPr>
            <w:webHidden/>
            <w:lang w:val="ro-RO"/>
          </w:rPr>
          <w:tab/>
        </w:r>
        <w:r w:rsidR="00F1723B">
          <w:rPr>
            <w:webHidden/>
            <w:lang w:val="ro-RO"/>
          </w:rPr>
          <w:t>53</w:t>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59" w:history="1">
        <w:r w:rsidR="00F1723B" w:rsidRPr="00C60C97">
          <w:rPr>
            <w:rStyle w:val="Hyperlink"/>
            <w:lang w:val="ro-RO"/>
          </w:rPr>
          <w:t>6.3</w:t>
        </w:r>
        <w:r w:rsidR="00F1723B" w:rsidRPr="00C60C97">
          <w:rPr>
            <w:rFonts w:ascii="Calibri" w:hAnsi="Calibri" w:cs="Calibri"/>
            <w:sz w:val="22"/>
            <w:szCs w:val="22"/>
            <w:lang w:val="ro-RO"/>
          </w:rPr>
          <w:tab/>
        </w:r>
        <w:r w:rsidR="00F1723B" w:rsidRPr="00C60C97">
          <w:rPr>
            <w:rStyle w:val="Hyperlink"/>
            <w:lang w:val="ro-RO"/>
          </w:rPr>
          <w:t>Formarea în domeniul siguranţei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_Toc446879059 \h </w:instrText>
        </w:r>
        <w:r w:rsidR="00F1723B" w:rsidRPr="00C60C97">
          <w:rPr>
            <w:webHidden/>
            <w:lang w:val="ro-RO"/>
          </w:rPr>
        </w:r>
        <w:r w:rsidR="00F1723B" w:rsidRPr="00C60C97">
          <w:rPr>
            <w:webHidden/>
            <w:lang w:val="ro-RO"/>
          </w:rPr>
          <w:fldChar w:fldCharType="separate"/>
        </w:r>
        <w:r w:rsidR="00AB7ADA">
          <w:rPr>
            <w:noProof/>
            <w:webHidden/>
            <w:lang w:val="ro-RO"/>
          </w:rPr>
          <w:t>55</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60" w:history="1">
        <w:r w:rsidR="00F1723B" w:rsidRPr="00C60C97">
          <w:rPr>
            <w:rStyle w:val="Hyperlink"/>
            <w:lang w:val="ro-RO"/>
          </w:rPr>
          <w:t>6.3.1</w:t>
        </w:r>
        <w:r w:rsidR="00F1723B" w:rsidRPr="00C60C97">
          <w:rPr>
            <w:rFonts w:ascii="Calibri" w:hAnsi="Calibri" w:cs="Calibri"/>
            <w:sz w:val="22"/>
            <w:szCs w:val="22"/>
            <w:lang w:val="ro-RO"/>
          </w:rPr>
          <w:tab/>
        </w:r>
        <w:r w:rsidR="00F1723B" w:rsidRPr="00C60C97">
          <w:rPr>
            <w:rStyle w:val="Hyperlink"/>
            <w:lang w:val="ro-RO"/>
          </w:rPr>
          <w:t>Crearea de programe universitare, post-universitare şi de formare în domeniul siguranţei rutiere, în conformitate cu legisla</w:t>
        </w:r>
        <w:r w:rsidR="00F1723B" w:rsidRPr="00C60C97">
          <w:rPr>
            <w:rStyle w:val="Hyperlink"/>
            <w:rFonts w:ascii="Tahoma" w:hAnsi="Tahoma" w:cs="Tahoma"/>
            <w:lang w:val="ro-RO"/>
          </w:rPr>
          <w:t>ț</w:t>
        </w:r>
        <w:r w:rsidR="00F1723B" w:rsidRPr="00C60C97">
          <w:rPr>
            <w:rStyle w:val="Hyperlink"/>
            <w:lang w:val="ro-RO"/>
          </w:rPr>
          <w:t xml:space="preserve">ia în vigoare </w:t>
        </w:r>
        <w:r w:rsidR="00F1723B" w:rsidRPr="00C60C97">
          <w:rPr>
            <w:rStyle w:val="Hyperlink"/>
            <w:rFonts w:ascii="Tahoma" w:hAnsi="Tahoma" w:cs="Tahoma"/>
            <w:lang w:val="ro-RO"/>
          </w:rPr>
          <w:t>ș</w:t>
        </w:r>
        <w:r w:rsidR="00F1723B" w:rsidRPr="00C60C97">
          <w:rPr>
            <w:rStyle w:val="Hyperlink"/>
            <w:lang w:val="ro-RO"/>
          </w:rPr>
          <w:t>i cu standardele ARACIS</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_Toc446879060 \h </w:instrText>
        </w:r>
        <w:r w:rsidR="00F1723B" w:rsidRPr="00C60C97">
          <w:rPr>
            <w:webHidden/>
            <w:lang w:val="ro-RO"/>
          </w:rPr>
        </w:r>
        <w:r w:rsidR="00F1723B" w:rsidRPr="00C60C97">
          <w:rPr>
            <w:webHidden/>
            <w:lang w:val="ro-RO"/>
          </w:rPr>
          <w:fldChar w:fldCharType="separate"/>
        </w:r>
        <w:r w:rsidR="00AB7ADA">
          <w:rPr>
            <w:noProof/>
            <w:webHidden/>
            <w:lang w:val="ro-RO"/>
          </w:rPr>
          <w:t>55</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61" w:history="1">
        <w:r w:rsidR="00F1723B" w:rsidRPr="00C60C97">
          <w:rPr>
            <w:rStyle w:val="Hyperlink"/>
            <w:lang w:val="ro-RO"/>
          </w:rPr>
          <w:t>6.3.2</w:t>
        </w:r>
        <w:r w:rsidR="00F1723B" w:rsidRPr="00C60C97">
          <w:rPr>
            <w:rFonts w:ascii="Calibri" w:hAnsi="Calibri" w:cs="Calibri"/>
            <w:sz w:val="22"/>
            <w:szCs w:val="22"/>
            <w:lang w:val="ro-RO"/>
          </w:rPr>
          <w:tab/>
        </w:r>
        <w:r w:rsidR="00F1723B" w:rsidRPr="00C60C97">
          <w:rPr>
            <w:rStyle w:val="Hyperlink"/>
            <w:lang w:val="ro-RO"/>
          </w:rPr>
          <w:t>Îmbunătăţirea calită</w:t>
        </w:r>
        <w:r w:rsidR="00F1723B" w:rsidRPr="00C60C97">
          <w:rPr>
            <w:rStyle w:val="Hyperlink"/>
            <w:rFonts w:ascii="Tahoma" w:hAnsi="Tahoma" w:cs="Tahoma"/>
            <w:lang w:val="ro-RO"/>
          </w:rPr>
          <w:t>ț</w:t>
        </w:r>
        <w:r w:rsidR="00F1723B" w:rsidRPr="00C60C97">
          <w:rPr>
            <w:rStyle w:val="Hyperlink"/>
            <w:lang w:val="ro-RO"/>
          </w:rPr>
          <w:t xml:space="preserve">ii cercetării la locul accidentului </w:t>
        </w:r>
        <w:r w:rsidR="00F1723B" w:rsidRPr="00C60C97">
          <w:rPr>
            <w:rStyle w:val="Hyperlink"/>
            <w:rFonts w:ascii="Tahoma" w:hAnsi="Tahoma" w:cs="Tahoma"/>
            <w:lang w:val="ro-RO"/>
          </w:rPr>
          <w:t>ș</w:t>
        </w:r>
        <w:r w:rsidR="00F1723B" w:rsidRPr="00C60C97">
          <w:rPr>
            <w:rStyle w:val="Hyperlink"/>
            <w:lang w:val="ro-RO"/>
          </w:rPr>
          <w:t>i a expertizelor tehnice judiciare prin:</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_Toc446879061 \h </w:instrText>
        </w:r>
        <w:r w:rsidR="00F1723B" w:rsidRPr="00C60C97">
          <w:rPr>
            <w:webHidden/>
            <w:lang w:val="ro-RO"/>
          </w:rPr>
        </w:r>
        <w:r w:rsidR="00F1723B" w:rsidRPr="00C60C97">
          <w:rPr>
            <w:webHidden/>
            <w:lang w:val="ro-RO"/>
          </w:rPr>
          <w:fldChar w:fldCharType="separate"/>
        </w:r>
        <w:r w:rsidR="00AB7ADA">
          <w:rPr>
            <w:noProof/>
            <w:webHidden/>
            <w:lang w:val="ro-RO"/>
          </w:rPr>
          <w:t>55</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62" w:history="1">
        <w:r w:rsidR="00F1723B" w:rsidRPr="00C60C97">
          <w:rPr>
            <w:rStyle w:val="Hyperlink"/>
            <w:lang w:val="ro-RO"/>
          </w:rPr>
          <w:t>6.3.3</w:t>
        </w:r>
        <w:r w:rsidR="00F1723B" w:rsidRPr="00C60C97">
          <w:rPr>
            <w:rFonts w:ascii="Calibri" w:hAnsi="Calibri" w:cs="Calibri"/>
            <w:sz w:val="22"/>
            <w:szCs w:val="22"/>
            <w:lang w:val="ro-RO"/>
          </w:rPr>
          <w:tab/>
        </w:r>
        <w:r w:rsidR="00F1723B" w:rsidRPr="00C60C97">
          <w:rPr>
            <w:rStyle w:val="Hyperlink"/>
            <w:lang w:val="ro-RO"/>
          </w:rPr>
          <w:t xml:space="preserve">Îmbunătăţirea practicii judiciare prin introducerea în programele de pregătire a magistraţilor a unor tematici generale, necesare unei corecte înţelegeri a aspectelor ce </w:t>
        </w:r>
        <w:r w:rsidR="00F1723B" w:rsidRPr="00C60C97">
          <w:rPr>
            <w:rStyle w:val="Hyperlink"/>
            <w:rFonts w:ascii="Tahoma" w:hAnsi="Tahoma" w:cs="Tahoma"/>
            <w:lang w:val="ro-RO"/>
          </w:rPr>
          <w:t>ț</w:t>
        </w:r>
        <w:r w:rsidR="00F1723B" w:rsidRPr="00C60C97">
          <w:rPr>
            <w:rStyle w:val="Hyperlink"/>
            <w:lang w:val="ro-RO"/>
          </w:rPr>
          <w:t xml:space="preserve">in de accidentele rutiere </w:t>
        </w:r>
        <w:r w:rsidR="00F1723B" w:rsidRPr="00C60C97">
          <w:rPr>
            <w:rStyle w:val="Hyperlink"/>
            <w:rFonts w:ascii="Tahoma" w:hAnsi="Tahoma" w:cs="Tahoma"/>
            <w:lang w:val="ro-RO"/>
          </w:rPr>
          <w:t>ș</w:t>
        </w:r>
        <w:r w:rsidR="00F1723B" w:rsidRPr="00C60C97">
          <w:rPr>
            <w:rStyle w:val="Hyperlink"/>
            <w:lang w:val="ro-RO"/>
          </w:rPr>
          <w:t>i care nu apar</w:t>
        </w:r>
        <w:r w:rsidR="00F1723B" w:rsidRPr="00C60C97">
          <w:rPr>
            <w:rStyle w:val="Hyperlink"/>
            <w:rFonts w:ascii="Tahoma" w:hAnsi="Tahoma" w:cs="Tahoma"/>
            <w:lang w:val="ro-RO"/>
          </w:rPr>
          <w:t>ț</w:t>
        </w:r>
        <w:r w:rsidR="00F1723B" w:rsidRPr="00C60C97">
          <w:rPr>
            <w:rStyle w:val="Hyperlink"/>
            <w:lang w:val="ro-RO"/>
          </w:rPr>
          <w:t>in domeniului juridic.</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_Toc446879062 \h </w:instrText>
        </w:r>
        <w:r w:rsidR="00F1723B" w:rsidRPr="00C60C97">
          <w:rPr>
            <w:webHidden/>
            <w:lang w:val="ro-RO"/>
          </w:rPr>
        </w:r>
        <w:r w:rsidR="00F1723B" w:rsidRPr="00C60C97">
          <w:rPr>
            <w:webHidden/>
            <w:lang w:val="ro-RO"/>
          </w:rPr>
          <w:fldChar w:fldCharType="separate"/>
        </w:r>
        <w:r w:rsidR="00AB7ADA">
          <w:rPr>
            <w:noProof/>
            <w:webHidden/>
            <w:lang w:val="ro-RO"/>
          </w:rPr>
          <w:t>56</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63" w:history="1">
        <w:r w:rsidR="00F1723B" w:rsidRPr="00C60C97">
          <w:rPr>
            <w:rStyle w:val="Hyperlink"/>
            <w:lang w:val="ro-RO"/>
          </w:rPr>
          <w:t>6.4</w:t>
        </w:r>
        <w:r w:rsidR="00F1723B" w:rsidRPr="00C60C97">
          <w:rPr>
            <w:rFonts w:ascii="Calibri" w:hAnsi="Calibri" w:cs="Calibri"/>
            <w:sz w:val="22"/>
            <w:szCs w:val="22"/>
            <w:lang w:val="ro-RO"/>
          </w:rPr>
          <w:tab/>
        </w:r>
        <w:r w:rsidR="00F1723B" w:rsidRPr="00C60C97">
          <w:rPr>
            <w:rStyle w:val="Hyperlink"/>
            <w:lang w:val="ro-RO"/>
          </w:rPr>
          <w:t>Îmbunătăţirea evaluării medicale şi psihologice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_Toc446879063 \h </w:instrText>
        </w:r>
        <w:r w:rsidR="00F1723B" w:rsidRPr="00C60C97">
          <w:rPr>
            <w:webHidden/>
            <w:lang w:val="ro-RO"/>
          </w:rPr>
        </w:r>
        <w:r w:rsidR="00F1723B" w:rsidRPr="00C60C97">
          <w:rPr>
            <w:webHidden/>
            <w:lang w:val="ro-RO"/>
          </w:rPr>
          <w:fldChar w:fldCharType="separate"/>
        </w:r>
        <w:r w:rsidR="00AB7ADA">
          <w:rPr>
            <w:noProof/>
            <w:webHidden/>
            <w:lang w:val="ro-RO"/>
          </w:rPr>
          <w:t>56</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64" w:history="1">
        <w:r w:rsidR="00F1723B" w:rsidRPr="00C60C97">
          <w:rPr>
            <w:rStyle w:val="Hyperlink"/>
            <w:lang w:val="ro-RO"/>
          </w:rPr>
          <w:t>6.4.1</w:t>
        </w:r>
        <w:r w:rsidR="00F1723B" w:rsidRPr="00C60C97">
          <w:rPr>
            <w:rFonts w:ascii="Calibri" w:hAnsi="Calibri" w:cs="Calibri"/>
            <w:sz w:val="22"/>
            <w:szCs w:val="22"/>
            <w:lang w:val="ro-RO"/>
          </w:rPr>
          <w:tab/>
        </w:r>
        <w:r w:rsidR="00F1723B" w:rsidRPr="00C60C97">
          <w:rPr>
            <w:rStyle w:val="Hyperlink"/>
            <w:lang w:val="ro-RO"/>
          </w:rPr>
          <w:t xml:space="preserve">Îmbunătăţirea evaluării medicale </w:t>
        </w:r>
        <w:r w:rsidR="00F1723B" w:rsidRPr="00C60C97">
          <w:rPr>
            <w:rStyle w:val="Hyperlink"/>
            <w:rFonts w:ascii="Tahoma" w:hAnsi="Tahoma" w:cs="Tahoma"/>
            <w:lang w:val="ro-RO"/>
          </w:rPr>
          <w:t>ș</w:t>
        </w:r>
        <w:r w:rsidR="00F1723B" w:rsidRPr="00C60C97">
          <w:rPr>
            <w:rStyle w:val="Hyperlink"/>
            <w:lang w:val="ro-RO"/>
          </w:rPr>
          <w:t>i psihologice a candidaţilor pentru obţinerea permisului de conducere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_Toc446879064 \h </w:instrText>
        </w:r>
        <w:r w:rsidR="00F1723B" w:rsidRPr="00C60C97">
          <w:rPr>
            <w:webHidden/>
            <w:lang w:val="ro-RO"/>
          </w:rPr>
        </w:r>
        <w:r w:rsidR="00F1723B" w:rsidRPr="00C60C97">
          <w:rPr>
            <w:webHidden/>
            <w:lang w:val="ro-RO"/>
          </w:rPr>
          <w:fldChar w:fldCharType="separate"/>
        </w:r>
        <w:r w:rsidR="00AB7ADA">
          <w:rPr>
            <w:noProof/>
            <w:webHidden/>
            <w:lang w:val="ro-RO"/>
          </w:rPr>
          <w:t>56</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65" w:history="1">
        <w:r w:rsidR="00F1723B" w:rsidRPr="00C60C97">
          <w:rPr>
            <w:rStyle w:val="Hyperlink"/>
            <w:lang w:val="ro-RO"/>
          </w:rPr>
          <w:t>6.4.2</w:t>
        </w:r>
        <w:r w:rsidR="00F1723B" w:rsidRPr="00C60C97">
          <w:rPr>
            <w:rFonts w:ascii="Calibri" w:hAnsi="Calibri" w:cs="Calibri"/>
            <w:sz w:val="22"/>
            <w:szCs w:val="22"/>
            <w:lang w:val="ro-RO"/>
          </w:rPr>
          <w:tab/>
        </w:r>
        <w:r w:rsidR="00F1723B" w:rsidRPr="00C60C97">
          <w:rPr>
            <w:rStyle w:val="Hyperlink"/>
            <w:lang w:val="ro-RO"/>
          </w:rPr>
          <w:t xml:space="preserve">Îmbunătăţirea evaluării medicale </w:t>
        </w:r>
        <w:r w:rsidR="00F1723B" w:rsidRPr="00C60C97">
          <w:rPr>
            <w:rStyle w:val="Hyperlink"/>
            <w:rFonts w:ascii="Tahoma" w:hAnsi="Tahoma" w:cs="Tahoma"/>
            <w:lang w:val="ro-RO"/>
          </w:rPr>
          <w:t>ș</w:t>
        </w:r>
        <w:r w:rsidR="00F1723B" w:rsidRPr="00C60C97">
          <w:rPr>
            <w:rStyle w:val="Hyperlink"/>
            <w:lang w:val="ro-RO"/>
          </w:rPr>
          <w:t>i psihologice a persoanelor cu func</w:t>
        </w:r>
        <w:r w:rsidR="00F1723B" w:rsidRPr="00C60C97">
          <w:rPr>
            <w:rStyle w:val="Hyperlink"/>
            <w:rFonts w:ascii="Tahoma" w:hAnsi="Tahoma" w:cs="Tahoma"/>
            <w:lang w:val="ro-RO"/>
          </w:rPr>
          <w:t>ț</w:t>
        </w:r>
        <w:r w:rsidR="00F1723B" w:rsidRPr="00C60C97">
          <w:rPr>
            <w:rStyle w:val="Hyperlink"/>
            <w:lang w:val="ro-RO"/>
          </w:rPr>
          <w:t>ii care concură la siguran</w:t>
        </w:r>
        <w:r w:rsidR="00F1723B" w:rsidRPr="00C60C97">
          <w:rPr>
            <w:rStyle w:val="Hyperlink"/>
            <w:rFonts w:ascii="Tahoma" w:hAnsi="Tahoma" w:cs="Tahoma"/>
            <w:lang w:val="ro-RO"/>
          </w:rPr>
          <w:t>ț</w:t>
        </w:r>
        <w:r w:rsidR="00F1723B" w:rsidRPr="00C60C97">
          <w:rPr>
            <w:rStyle w:val="Hyperlink"/>
            <w:lang w:val="ro-RO"/>
          </w:rPr>
          <w:t>a circula</w:t>
        </w:r>
        <w:r w:rsidR="00F1723B" w:rsidRPr="00C60C97">
          <w:rPr>
            <w:rStyle w:val="Hyperlink"/>
            <w:rFonts w:ascii="Tahoma" w:hAnsi="Tahoma" w:cs="Tahoma"/>
            <w:lang w:val="ro-RO"/>
          </w:rPr>
          <w:t>ț</w:t>
        </w:r>
        <w:r w:rsidR="00F1723B" w:rsidRPr="00C60C97">
          <w:rPr>
            <w:rStyle w:val="Hyperlink"/>
            <w:lang w:val="ro-RO"/>
          </w:rPr>
          <w:t>iei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_Toc446879065 \h </w:instrText>
        </w:r>
        <w:r w:rsidR="00F1723B" w:rsidRPr="00C60C97">
          <w:rPr>
            <w:webHidden/>
            <w:lang w:val="ro-RO"/>
          </w:rPr>
        </w:r>
        <w:r w:rsidR="00F1723B" w:rsidRPr="00C60C97">
          <w:rPr>
            <w:webHidden/>
            <w:lang w:val="ro-RO"/>
          </w:rPr>
          <w:fldChar w:fldCharType="separate"/>
        </w:r>
        <w:r w:rsidR="00AB7ADA">
          <w:rPr>
            <w:noProof/>
            <w:webHidden/>
            <w:lang w:val="ro-RO"/>
          </w:rPr>
          <w:t>56</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66" w:history="1">
        <w:r w:rsidR="00F1723B" w:rsidRPr="00C60C97">
          <w:rPr>
            <w:rStyle w:val="Hyperlink"/>
            <w:lang w:val="ro-RO"/>
          </w:rPr>
          <w:t>6.5</w:t>
        </w:r>
        <w:r w:rsidR="00F1723B" w:rsidRPr="00C60C97">
          <w:rPr>
            <w:rFonts w:ascii="Calibri" w:hAnsi="Calibri" w:cs="Calibri"/>
            <w:sz w:val="22"/>
            <w:szCs w:val="22"/>
            <w:lang w:val="ro-RO"/>
          </w:rPr>
          <w:tab/>
        </w:r>
        <w:r w:rsidR="00F1723B" w:rsidRPr="00C60C97">
          <w:rPr>
            <w:rStyle w:val="Hyperlink"/>
            <w:lang w:val="ro-RO"/>
          </w:rPr>
          <w:t>Instruire şi examinare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_Toc446879066 \h </w:instrText>
        </w:r>
        <w:r w:rsidR="00F1723B" w:rsidRPr="00C60C97">
          <w:rPr>
            <w:webHidden/>
            <w:lang w:val="ro-RO"/>
          </w:rPr>
        </w:r>
        <w:r w:rsidR="00F1723B" w:rsidRPr="00C60C97">
          <w:rPr>
            <w:webHidden/>
            <w:lang w:val="ro-RO"/>
          </w:rPr>
          <w:fldChar w:fldCharType="separate"/>
        </w:r>
        <w:r w:rsidR="00AB7ADA">
          <w:rPr>
            <w:noProof/>
            <w:webHidden/>
            <w:lang w:val="ro-RO"/>
          </w:rPr>
          <w:t>58</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67" w:history="1">
        <w:r w:rsidR="00F1723B" w:rsidRPr="00C60C97">
          <w:rPr>
            <w:rStyle w:val="Hyperlink"/>
            <w:lang w:val="ro-RO"/>
          </w:rPr>
          <w:t>6.5.1</w:t>
        </w:r>
        <w:r w:rsidR="00F1723B" w:rsidRPr="00C60C97">
          <w:rPr>
            <w:rFonts w:ascii="Calibri" w:hAnsi="Calibri" w:cs="Calibri"/>
            <w:sz w:val="22"/>
            <w:szCs w:val="22"/>
            <w:lang w:val="ro-RO"/>
          </w:rPr>
          <w:tab/>
        </w:r>
        <w:r w:rsidR="00F1723B" w:rsidRPr="00C60C97">
          <w:rPr>
            <w:rStyle w:val="Hyperlink"/>
            <w:lang w:val="ro-RO"/>
          </w:rPr>
          <w:t xml:space="preserve">Îmbunătăţirea calităţii instruirii oferite de şcolile de şoferi şi centrele de pregătire </w:t>
        </w:r>
        <w:r w:rsidR="00F1723B" w:rsidRPr="00C60C97">
          <w:rPr>
            <w:rStyle w:val="Hyperlink"/>
            <w:rFonts w:ascii="Tahoma" w:hAnsi="Tahoma" w:cs="Tahoma"/>
            <w:lang w:val="ro-RO"/>
          </w:rPr>
          <w:t>ș</w:t>
        </w:r>
        <w:r w:rsidR="00F1723B" w:rsidRPr="00C60C97">
          <w:rPr>
            <w:rStyle w:val="Hyperlink"/>
            <w:lang w:val="ro-RO"/>
          </w:rPr>
          <w:t>i perfec</w:t>
        </w:r>
        <w:r w:rsidR="00F1723B" w:rsidRPr="00C60C97">
          <w:rPr>
            <w:rStyle w:val="Hyperlink"/>
            <w:rFonts w:ascii="Tahoma" w:hAnsi="Tahoma" w:cs="Tahoma"/>
            <w:lang w:val="ro-RO"/>
          </w:rPr>
          <w:t>ț</w:t>
        </w:r>
        <w:r w:rsidR="00F1723B" w:rsidRPr="00C60C97">
          <w:rPr>
            <w:rStyle w:val="Hyperlink"/>
            <w:lang w:val="ro-RO"/>
          </w:rPr>
          <w:t>ionare profesională a personalului de specialitate din domeniul transportului rutier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_Toc446879067 \h </w:instrText>
        </w:r>
        <w:r w:rsidR="00F1723B" w:rsidRPr="00C60C97">
          <w:rPr>
            <w:webHidden/>
            <w:lang w:val="ro-RO"/>
          </w:rPr>
        </w:r>
        <w:r w:rsidR="00F1723B" w:rsidRPr="00C60C97">
          <w:rPr>
            <w:webHidden/>
            <w:lang w:val="ro-RO"/>
          </w:rPr>
          <w:fldChar w:fldCharType="separate"/>
        </w:r>
        <w:r w:rsidR="00AB7ADA">
          <w:rPr>
            <w:noProof/>
            <w:webHidden/>
            <w:lang w:val="ro-RO"/>
          </w:rPr>
          <w:t>58</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68" w:history="1">
        <w:r w:rsidR="00F1723B" w:rsidRPr="00C60C97">
          <w:rPr>
            <w:rStyle w:val="Hyperlink"/>
            <w:lang w:val="ro-RO"/>
          </w:rPr>
          <w:t>6.5.2</w:t>
        </w:r>
        <w:r w:rsidR="00F1723B" w:rsidRPr="00C60C97">
          <w:rPr>
            <w:rFonts w:ascii="Calibri" w:hAnsi="Calibri" w:cs="Calibri"/>
            <w:sz w:val="22"/>
            <w:szCs w:val="22"/>
            <w:lang w:val="ro-RO"/>
          </w:rPr>
          <w:tab/>
        </w:r>
        <w:r w:rsidR="00F1723B" w:rsidRPr="00C60C97">
          <w:rPr>
            <w:rStyle w:val="Hyperlink"/>
            <w:lang w:val="ro-RO"/>
          </w:rPr>
          <w:t>Perfec</w:t>
        </w:r>
        <w:r w:rsidR="00F1723B" w:rsidRPr="00C60C97">
          <w:rPr>
            <w:rStyle w:val="Hyperlink"/>
            <w:rFonts w:ascii="Tahoma" w:hAnsi="Tahoma" w:cs="Tahoma"/>
            <w:lang w:val="ro-RO"/>
          </w:rPr>
          <w:t>ț</w:t>
        </w:r>
        <w:r w:rsidR="00F1723B" w:rsidRPr="00C60C97">
          <w:rPr>
            <w:rStyle w:val="Hyperlink"/>
            <w:lang w:val="ro-RO"/>
          </w:rPr>
          <w:t>ionarea legisla</w:t>
        </w:r>
        <w:r w:rsidR="00F1723B" w:rsidRPr="00C60C97">
          <w:rPr>
            <w:rStyle w:val="Hyperlink"/>
            <w:rFonts w:ascii="Tahoma" w:hAnsi="Tahoma" w:cs="Tahoma"/>
            <w:lang w:val="ro-RO"/>
          </w:rPr>
          <w:t>ț</w:t>
        </w:r>
        <w:r w:rsidR="00F1723B" w:rsidRPr="00C60C97">
          <w:rPr>
            <w:rStyle w:val="Hyperlink"/>
            <w:lang w:val="ro-RO"/>
          </w:rPr>
          <w:t>iei din domeniu</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_Toc446879068 \h </w:instrText>
        </w:r>
        <w:r w:rsidR="00F1723B" w:rsidRPr="00C60C97">
          <w:rPr>
            <w:webHidden/>
            <w:lang w:val="ro-RO"/>
          </w:rPr>
        </w:r>
        <w:r w:rsidR="00F1723B" w:rsidRPr="00C60C97">
          <w:rPr>
            <w:webHidden/>
            <w:lang w:val="ro-RO"/>
          </w:rPr>
          <w:fldChar w:fldCharType="separate"/>
        </w:r>
        <w:r w:rsidR="00AB7ADA">
          <w:rPr>
            <w:noProof/>
            <w:webHidden/>
            <w:lang w:val="ro-RO"/>
          </w:rPr>
          <w:t>59</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69" w:history="1">
        <w:r w:rsidR="00F1723B" w:rsidRPr="00C60C97">
          <w:rPr>
            <w:rStyle w:val="Hyperlink"/>
            <w:lang w:val="ro-RO"/>
          </w:rPr>
          <w:t>6.5.3</w:t>
        </w:r>
        <w:r w:rsidR="00F1723B" w:rsidRPr="00C60C97">
          <w:rPr>
            <w:rFonts w:ascii="Calibri" w:hAnsi="Calibri" w:cs="Calibri"/>
            <w:sz w:val="22"/>
            <w:szCs w:val="22"/>
            <w:lang w:val="ro-RO"/>
          </w:rPr>
          <w:tab/>
        </w:r>
        <w:r w:rsidR="00F1723B" w:rsidRPr="00C60C97">
          <w:rPr>
            <w:rStyle w:val="Hyperlink"/>
            <w:lang w:val="ro-RO"/>
          </w:rPr>
          <w:t>Îmbunătăţirea calită</w:t>
        </w:r>
        <w:r w:rsidR="00F1723B" w:rsidRPr="00C60C97">
          <w:rPr>
            <w:rStyle w:val="Hyperlink"/>
            <w:rFonts w:ascii="Tahoma" w:hAnsi="Tahoma" w:cs="Tahoma"/>
            <w:lang w:val="ro-RO"/>
          </w:rPr>
          <w:t>ț</w:t>
        </w:r>
        <w:r w:rsidR="00F1723B" w:rsidRPr="00C60C97">
          <w:rPr>
            <w:rStyle w:val="Hyperlink"/>
            <w:lang w:val="ro-RO"/>
          </w:rPr>
          <w:t>ii examinării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_Toc446879069 \h </w:instrText>
        </w:r>
        <w:r w:rsidR="00F1723B" w:rsidRPr="00C60C97">
          <w:rPr>
            <w:webHidden/>
            <w:lang w:val="ro-RO"/>
          </w:rPr>
        </w:r>
        <w:r w:rsidR="00F1723B" w:rsidRPr="00C60C97">
          <w:rPr>
            <w:webHidden/>
            <w:lang w:val="ro-RO"/>
          </w:rPr>
          <w:fldChar w:fldCharType="separate"/>
        </w:r>
        <w:r w:rsidR="00AB7ADA">
          <w:rPr>
            <w:noProof/>
            <w:webHidden/>
            <w:lang w:val="ro-RO"/>
          </w:rPr>
          <w:t>59</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70" w:history="1">
        <w:r w:rsidR="00F1723B" w:rsidRPr="00C60C97">
          <w:rPr>
            <w:rStyle w:val="Hyperlink"/>
            <w:lang w:val="ro-RO"/>
          </w:rPr>
          <w:t>6.6</w:t>
        </w:r>
        <w:r w:rsidR="00F1723B" w:rsidRPr="00C60C97">
          <w:rPr>
            <w:rFonts w:ascii="Calibri" w:hAnsi="Calibri" w:cs="Calibri"/>
            <w:sz w:val="22"/>
            <w:szCs w:val="22"/>
            <w:lang w:val="ro-RO"/>
          </w:rPr>
          <w:tab/>
        </w:r>
        <w:r w:rsidR="00F1723B" w:rsidRPr="00C60C97">
          <w:rPr>
            <w:rStyle w:val="Hyperlink"/>
            <w:lang w:val="ro-RO"/>
          </w:rPr>
          <w:t>Îmbunătă</w:t>
        </w:r>
        <w:r w:rsidR="00F1723B" w:rsidRPr="00C60C97">
          <w:rPr>
            <w:rStyle w:val="Hyperlink"/>
            <w:rFonts w:ascii="Tahoma" w:hAnsi="Tahoma" w:cs="Tahoma"/>
            <w:lang w:val="ro-RO"/>
          </w:rPr>
          <w:t>ț</w:t>
        </w:r>
        <w:r w:rsidR="00F1723B" w:rsidRPr="00C60C97">
          <w:rPr>
            <w:rStyle w:val="Hyperlink"/>
            <w:lang w:val="ro-RO"/>
          </w:rPr>
          <w:t>irea legisla</w:t>
        </w:r>
        <w:r w:rsidR="00F1723B" w:rsidRPr="00C60C97">
          <w:rPr>
            <w:rStyle w:val="Hyperlink"/>
            <w:rFonts w:ascii="Tahoma" w:hAnsi="Tahoma" w:cs="Tahoma"/>
            <w:lang w:val="ro-RO"/>
          </w:rPr>
          <w:t>ț</w:t>
        </w:r>
        <w:r w:rsidR="00F1723B" w:rsidRPr="00C60C97">
          <w:rPr>
            <w:rStyle w:val="Hyperlink"/>
            <w:lang w:val="ro-RO"/>
          </w:rPr>
          <w:t xml:space="preserve">iei </w:t>
        </w:r>
        <w:r w:rsidR="00F1723B" w:rsidRPr="00C60C97">
          <w:rPr>
            <w:rStyle w:val="Hyperlink"/>
            <w:rFonts w:ascii="Tahoma" w:hAnsi="Tahoma" w:cs="Tahoma"/>
            <w:lang w:val="ro-RO"/>
          </w:rPr>
          <w:t>ș</w:t>
        </w:r>
        <w:r w:rsidR="00F1723B" w:rsidRPr="00C60C97">
          <w:rPr>
            <w:rStyle w:val="Hyperlink"/>
            <w:lang w:val="ro-RO"/>
          </w:rPr>
          <w:t>i a controlului respectării acesteia</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_Toc446879070 \h </w:instrText>
        </w:r>
        <w:r w:rsidR="00F1723B" w:rsidRPr="00C60C97">
          <w:rPr>
            <w:webHidden/>
            <w:lang w:val="ro-RO"/>
          </w:rPr>
        </w:r>
        <w:r w:rsidR="00F1723B" w:rsidRPr="00C60C97">
          <w:rPr>
            <w:webHidden/>
            <w:lang w:val="ro-RO"/>
          </w:rPr>
          <w:fldChar w:fldCharType="separate"/>
        </w:r>
        <w:r w:rsidR="00AB7ADA">
          <w:rPr>
            <w:noProof/>
            <w:webHidden/>
            <w:lang w:val="ro-RO"/>
          </w:rPr>
          <w:t>59</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71" w:history="1">
        <w:r w:rsidR="00F1723B" w:rsidRPr="00C60C97">
          <w:rPr>
            <w:rStyle w:val="Hyperlink"/>
            <w:lang w:val="ro-RO"/>
          </w:rPr>
          <w:t>6.6.1</w:t>
        </w:r>
        <w:r w:rsidR="00F1723B" w:rsidRPr="00C60C97">
          <w:rPr>
            <w:rFonts w:ascii="Calibri" w:hAnsi="Calibri" w:cs="Calibri"/>
            <w:sz w:val="22"/>
            <w:szCs w:val="22"/>
            <w:lang w:val="ro-RO"/>
          </w:rPr>
          <w:tab/>
        </w:r>
        <w:r w:rsidR="00F1723B" w:rsidRPr="00C60C97">
          <w:rPr>
            <w:rStyle w:val="Hyperlink"/>
            <w:lang w:val="ro-RO"/>
          </w:rPr>
          <w:t>Îmbunătăţirea legislaţiei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_Toc446879071 \h </w:instrText>
        </w:r>
        <w:r w:rsidR="00F1723B" w:rsidRPr="00C60C97">
          <w:rPr>
            <w:webHidden/>
            <w:lang w:val="ro-RO"/>
          </w:rPr>
        </w:r>
        <w:r w:rsidR="00F1723B" w:rsidRPr="00C60C97">
          <w:rPr>
            <w:webHidden/>
            <w:lang w:val="ro-RO"/>
          </w:rPr>
          <w:fldChar w:fldCharType="separate"/>
        </w:r>
        <w:r w:rsidR="00AB7ADA">
          <w:rPr>
            <w:noProof/>
            <w:webHidden/>
            <w:lang w:val="ro-RO"/>
          </w:rPr>
          <w:t>59</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72" w:history="1">
        <w:r w:rsidR="00F1723B" w:rsidRPr="00C60C97">
          <w:rPr>
            <w:rStyle w:val="Hyperlink"/>
            <w:lang w:val="ro-RO"/>
          </w:rPr>
          <w:t>6.6.2</w:t>
        </w:r>
        <w:r w:rsidR="00F1723B" w:rsidRPr="00C60C97">
          <w:rPr>
            <w:rFonts w:ascii="Calibri" w:hAnsi="Calibri" w:cs="Calibri"/>
            <w:sz w:val="22"/>
            <w:szCs w:val="22"/>
            <w:lang w:val="ro-RO"/>
          </w:rPr>
          <w:tab/>
        </w:r>
        <w:r w:rsidR="00F1723B" w:rsidRPr="00C60C97">
          <w:rPr>
            <w:rStyle w:val="Hyperlink"/>
            <w:lang w:val="ro-RO"/>
          </w:rPr>
          <w:t>Îmbunătăţirea capacităţii de supraveghere şi impunere a legii prin intermediul sistemelor automate de constatare a abaterilor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_Toc446879072 \h </w:instrText>
        </w:r>
        <w:r w:rsidR="00F1723B" w:rsidRPr="00C60C97">
          <w:rPr>
            <w:webHidden/>
            <w:lang w:val="ro-RO"/>
          </w:rPr>
        </w:r>
        <w:r w:rsidR="00F1723B" w:rsidRPr="00C60C97">
          <w:rPr>
            <w:webHidden/>
            <w:lang w:val="ro-RO"/>
          </w:rPr>
          <w:fldChar w:fldCharType="separate"/>
        </w:r>
        <w:r w:rsidR="00AB7ADA">
          <w:rPr>
            <w:noProof/>
            <w:webHidden/>
            <w:lang w:val="ro-RO"/>
          </w:rPr>
          <w:t>60</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73" w:history="1">
        <w:r w:rsidR="00F1723B" w:rsidRPr="00C60C97">
          <w:rPr>
            <w:rStyle w:val="Hyperlink"/>
            <w:lang w:val="ro-RO"/>
          </w:rPr>
          <w:t>6.6.3</w:t>
        </w:r>
        <w:r w:rsidR="00F1723B" w:rsidRPr="00C60C97">
          <w:rPr>
            <w:rFonts w:ascii="Calibri" w:hAnsi="Calibri" w:cs="Calibri"/>
            <w:sz w:val="22"/>
            <w:szCs w:val="22"/>
            <w:lang w:val="ro-RO"/>
          </w:rPr>
          <w:tab/>
        </w:r>
        <w:r w:rsidR="00F1723B" w:rsidRPr="00C60C97">
          <w:rPr>
            <w:rStyle w:val="Hyperlink"/>
            <w:lang w:val="ro-RO"/>
          </w:rPr>
          <w:t>Creşterea gradului de încasare a amenzilor contravenţionale şi scăderea costurilor administrative de procesare a contravenţiilor</w:t>
        </w:r>
        <w:r w:rsidR="00F1723B" w:rsidRPr="00C60C97">
          <w:rPr>
            <w:webHidden/>
            <w:lang w:val="ro-RO"/>
          </w:rPr>
          <w:tab/>
        </w:r>
        <w:r w:rsidR="00F1723B">
          <w:rPr>
            <w:webHidden/>
            <w:lang w:val="ro-RO"/>
          </w:rPr>
          <w:t>60</w:t>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74" w:history="1">
        <w:r w:rsidR="00F1723B" w:rsidRPr="00C60C97">
          <w:rPr>
            <w:rStyle w:val="Hyperlink"/>
            <w:lang w:val="ro-RO"/>
          </w:rPr>
          <w:t>6.7</w:t>
        </w:r>
        <w:r w:rsidR="00F1723B" w:rsidRPr="00C60C97">
          <w:rPr>
            <w:rFonts w:ascii="Calibri" w:hAnsi="Calibri" w:cs="Calibri"/>
            <w:sz w:val="22"/>
            <w:szCs w:val="22"/>
            <w:lang w:val="ro-RO"/>
          </w:rPr>
          <w:tab/>
        </w:r>
        <w:r w:rsidR="00F1723B" w:rsidRPr="00C60C97">
          <w:rPr>
            <w:rStyle w:val="Hyperlink"/>
            <w:lang w:val="ro-RO"/>
          </w:rPr>
          <w:t>Siguranţa Infrastructurii Rutiere</w:t>
        </w:r>
        <w:r w:rsidR="00F1723B" w:rsidRPr="00C60C97">
          <w:rPr>
            <w:webHidden/>
            <w:lang w:val="ro-RO"/>
          </w:rPr>
          <w:tab/>
        </w:r>
        <w:r w:rsidR="00F1723B">
          <w:rPr>
            <w:webHidden/>
            <w:lang w:val="ro-RO"/>
          </w:rPr>
          <w:t>60</w:t>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75" w:history="1">
        <w:r w:rsidR="00F1723B" w:rsidRPr="00C60C97">
          <w:rPr>
            <w:rStyle w:val="Hyperlink"/>
            <w:lang w:val="ro-RO"/>
          </w:rPr>
          <w:t>6.7.1</w:t>
        </w:r>
        <w:r w:rsidR="00F1723B" w:rsidRPr="00C60C97">
          <w:rPr>
            <w:rFonts w:ascii="Calibri" w:hAnsi="Calibri" w:cs="Calibri"/>
            <w:sz w:val="22"/>
            <w:szCs w:val="22"/>
            <w:lang w:val="ro-RO"/>
          </w:rPr>
          <w:tab/>
        </w:r>
        <w:r w:rsidR="00F1723B" w:rsidRPr="00C60C97">
          <w:rPr>
            <w:rStyle w:val="Hyperlink"/>
            <w:caps/>
            <w:lang w:val="ro-RO"/>
          </w:rPr>
          <w:t>Î</w:t>
        </w:r>
        <w:r w:rsidR="00F1723B" w:rsidRPr="00C60C97">
          <w:rPr>
            <w:rStyle w:val="Hyperlink"/>
            <w:lang w:val="ro-RO"/>
          </w:rPr>
          <w:t>mbunătăţirea managementului siguranţei infrastructurii rutiere:</w:t>
        </w:r>
        <w:r w:rsidR="00F1723B" w:rsidRPr="00C60C97">
          <w:rPr>
            <w:webHidden/>
            <w:lang w:val="ro-RO"/>
          </w:rPr>
          <w:tab/>
        </w:r>
        <w:r w:rsidR="00F1723B">
          <w:rPr>
            <w:webHidden/>
            <w:lang w:val="ro-RO"/>
          </w:rPr>
          <w:t>61</w:t>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76" w:history="1">
        <w:r w:rsidR="00F1723B" w:rsidRPr="00C60C97">
          <w:rPr>
            <w:rStyle w:val="Hyperlink"/>
            <w:lang w:val="ro-RO"/>
          </w:rPr>
          <w:t>6.7.2</w:t>
        </w:r>
        <w:r w:rsidR="00F1723B" w:rsidRPr="00C60C97">
          <w:rPr>
            <w:rFonts w:ascii="Calibri" w:hAnsi="Calibri" w:cs="Calibri"/>
            <w:sz w:val="22"/>
            <w:szCs w:val="22"/>
            <w:lang w:val="ro-RO"/>
          </w:rPr>
          <w:tab/>
        </w:r>
        <w:r w:rsidR="00F1723B" w:rsidRPr="00C60C97">
          <w:rPr>
            <w:rStyle w:val="Hyperlink"/>
            <w:lang w:val="ro-RO"/>
          </w:rPr>
          <w:t xml:space="preserve">Crearea unei infrastructuri rutiere sigure </w:t>
        </w:r>
        <w:r w:rsidR="00F1723B" w:rsidRPr="00C60C97">
          <w:rPr>
            <w:rStyle w:val="Hyperlink"/>
            <w:rFonts w:ascii="Tahoma" w:hAnsi="Tahoma" w:cs="Tahoma"/>
            <w:lang w:val="ro-RO"/>
          </w:rPr>
          <w:t>ș</w:t>
        </w:r>
        <w:r w:rsidR="00F1723B" w:rsidRPr="00C60C97">
          <w:rPr>
            <w:rStyle w:val="Hyperlink"/>
            <w:lang w:val="ro-RO"/>
          </w:rPr>
          <w:t>i introducerea utilizării pe scară largă a sistemelor de transport inteligente – STI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_Toc446879076 \h </w:instrText>
        </w:r>
        <w:r w:rsidR="00F1723B" w:rsidRPr="00C60C97">
          <w:rPr>
            <w:webHidden/>
            <w:lang w:val="ro-RO"/>
          </w:rPr>
        </w:r>
        <w:r w:rsidR="00F1723B" w:rsidRPr="00C60C97">
          <w:rPr>
            <w:webHidden/>
            <w:lang w:val="ro-RO"/>
          </w:rPr>
          <w:fldChar w:fldCharType="separate"/>
        </w:r>
        <w:r w:rsidR="00AB7ADA">
          <w:rPr>
            <w:noProof/>
            <w:webHidden/>
            <w:lang w:val="ro-RO"/>
          </w:rPr>
          <w:t>65</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77" w:history="1">
        <w:r w:rsidR="00F1723B" w:rsidRPr="00C60C97">
          <w:rPr>
            <w:rStyle w:val="Hyperlink"/>
            <w:lang w:val="ro-RO"/>
          </w:rPr>
          <w:t>6.7.3</w:t>
        </w:r>
        <w:r w:rsidR="00F1723B" w:rsidRPr="00C60C97">
          <w:rPr>
            <w:rFonts w:ascii="Calibri" w:hAnsi="Calibri" w:cs="Calibri"/>
            <w:sz w:val="22"/>
            <w:szCs w:val="22"/>
            <w:lang w:val="ro-RO"/>
          </w:rPr>
          <w:tab/>
        </w:r>
        <w:r w:rsidR="00F1723B" w:rsidRPr="00C60C97">
          <w:rPr>
            <w:rStyle w:val="Hyperlink"/>
            <w:lang w:val="ro-RO"/>
          </w:rPr>
          <w:t xml:space="preserve">Controlul îmbunătăţirii siguranţei drumurilor publice </w:t>
        </w:r>
        <w:r w:rsidR="00F1723B" w:rsidRPr="00C60C97">
          <w:rPr>
            <w:rStyle w:val="Hyperlink"/>
            <w:rFonts w:ascii="Tahoma" w:hAnsi="Tahoma" w:cs="Tahoma"/>
            <w:lang w:val="ro-RO"/>
          </w:rPr>
          <w:t>ș</w:t>
        </w:r>
        <w:r w:rsidR="00F1723B" w:rsidRPr="00C60C97">
          <w:rPr>
            <w:rStyle w:val="Hyperlink"/>
            <w:lang w:val="ro-RO"/>
          </w:rPr>
          <w:t>i sanc</w:t>
        </w:r>
        <w:r w:rsidR="00F1723B" w:rsidRPr="00C60C97">
          <w:rPr>
            <w:rStyle w:val="Hyperlink"/>
            <w:rFonts w:ascii="Tahoma" w:hAnsi="Tahoma" w:cs="Tahoma"/>
            <w:lang w:val="ro-RO"/>
          </w:rPr>
          <w:t>ț</w:t>
        </w:r>
        <w:r w:rsidR="00F1723B" w:rsidRPr="00C60C97">
          <w:rPr>
            <w:rStyle w:val="Hyperlink"/>
            <w:lang w:val="ro-RO"/>
          </w:rPr>
          <w:t>ionarea administratorilor/executan</w:t>
        </w:r>
        <w:r w:rsidR="00F1723B" w:rsidRPr="00C60C97">
          <w:rPr>
            <w:rStyle w:val="Hyperlink"/>
            <w:rFonts w:ascii="Tahoma" w:hAnsi="Tahoma" w:cs="Tahoma"/>
            <w:lang w:val="ro-RO"/>
          </w:rPr>
          <w:t>ț</w:t>
        </w:r>
        <w:r w:rsidR="00F1723B" w:rsidRPr="00C60C97">
          <w:rPr>
            <w:rStyle w:val="Hyperlink"/>
            <w:lang w:val="ro-RO"/>
          </w:rPr>
          <w:t>ilor de lucrări la drumuri pentru nerespectarea prevederilor legale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_Toc446879077 \h </w:instrText>
        </w:r>
        <w:r w:rsidR="00F1723B" w:rsidRPr="00C60C97">
          <w:rPr>
            <w:webHidden/>
            <w:lang w:val="ro-RO"/>
          </w:rPr>
        </w:r>
        <w:r w:rsidR="00F1723B" w:rsidRPr="00C60C97">
          <w:rPr>
            <w:webHidden/>
            <w:lang w:val="ro-RO"/>
          </w:rPr>
          <w:fldChar w:fldCharType="separate"/>
        </w:r>
        <w:r w:rsidR="00AB7ADA">
          <w:rPr>
            <w:noProof/>
            <w:webHidden/>
            <w:lang w:val="ro-RO"/>
          </w:rPr>
          <w:t>69</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78" w:history="1">
        <w:r w:rsidR="00F1723B" w:rsidRPr="00C60C97">
          <w:rPr>
            <w:rStyle w:val="Hyperlink"/>
            <w:lang w:val="ro-RO"/>
          </w:rPr>
          <w:t>6.7.4</w:t>
        </w:r>
        <w:r w:rsidR="00F1723B" w:rsidRPr="00C60C97">
          <w:rPr>
            <w:rFonts w:ascii="Calibri" w:hAnsi="Calibri" w:cs="Calibri"/>
            <w:sz w:val="22"/>
            <w:szCs w:val="22"/>
            <w:lang w:val="ro-RO"/>
          </w:rPr>
          <w:tab/>
        </w:r>
        <w:r w:rsidR="00F1723B" w:rsidRPr="00C60C97">
          <w:rPr>
            <w:rStyle w:val="Hyperlink"/>
            <w:lang w:val="ro-RO"/>
          </w:rPr>
          <w:t>Realizarea de amenajari speciale destinate participantilor vulnerabili la trafic</w:t>
        </w:r>
        <w:r w:rsidR="00F1723B" w:rsidRPr="00C60C97">
          <w:rPr>
            <w:webHidden/>
            <w:lang w:val="ro-RO"/>
          </w:rPr>
          <w:tab/>
          <w:t>……………………………………………………………………………..</w:t>
        </w:r>
        <w:r w:rsidR="00F1723B" w:rsidRPr="00C60C97">
          <w:rPr>
            <w:webHidden/>
            <w:lang w:val="ro-RO"/>
          </w:rPr>
          <w:fldChar w:fldCharType="begin"/>
        </w:r>
        <w:r w:rsidR="00F1723B" w:rsidRPr="00C60C97">
          <w:rPr>
            <w:webHidden/>
            <w:lang w:val="ro-RO"/>
          </w:rPr>
          <w:instrText xml:space="preserve"> PAGEREF _Toc446879078 \h </w:instrText>
        </w:r>
        <w:r w:rsidR="00F1723B" w:rsidRPr="00C60C97">
          <w:rPr>
            <w:webHidden/>
            <w:lang w:val="ro-RO"/>
          </w:rPr>
        </w:r>
        <w:r w:rsidR="00F1723B" w:rsidRPr="00C60C97">
          <w:rPr>
            <w:webHidden/>
            <w:lang w:val="ro-RO"/>
          </w:rPr>
          <w:fldChar w:fldCharType="separate"/>
        </w:r>
        <w:r w:rsidR="00AB7ADA">
          <w:rPr>
            <w:noProof/>
            <w:webHidden/>
            <w:lang w:val="ro-RO"/>
          </w:rPr>
          <w:t>69</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79" w:history="1">
        <w:r w:rsidR="00F1723B" w:rsidRPr="00C60C97">
          <w:rPr>
            <w:rStyle w:val="Hyperlink"/>
            <w:lang w:val="ro-RO"/>
          </w:rPr>
          <w:t>6.8</w:t>
        </w:r>
        <w:r w:rsidR="00F1723B" w:rsidRPr="00C60C97">
          <w:rPr>
            <w:rFonts w:ascii="Calibri" w:hAnsi="Calibri" w:cs="Calibri"/>
            <w:sz w:val="22"/>
            <w:szCs w:val="22"/>
            <w:lang w:val="ro-RO"/>
          </w:rPr>
          <w:tab/>
        </w:r>
        <w:r w:rsidR="00F1723B" w:rsidRPr="00C60C97">
          <w:rPr>
            <w:rStyle w:val="Hyperlink"/>
            <w:lang w:val="ro-RO"/>
          </w:rPr>
          <w:t>Transport şi Mobilitate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_Toc446879079 \h </w:instrText>
        </w:r>
        <w:r w:rsidR="00F1723B" w:rsidRPr="00C60C97">
          <w:rPr>
            <w:webHidden/>
            <w:lang w:val="ro-RO"/>
          </w:rPr>
        </w:r>
        <w:r w:rsidR="00F1723B" w:rsidRPr="00C60C97">
          <w:rPr>
            <w:webHidden/>
            <w:lang w:val="ro-RO"/>
          </w:rPr>
          <w:fldChar w:fldCharType="separate"/>
        </w:r>
        <w:r w:rsidR="00AB7ADA">
          <w:rPr>
            <w:noProof/>
            <w:webHidden/>
            <w:lang w:val="ro-RO"/>
          </w:rPr>
          <w:t>70</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80" w:history="1">
        <w:r w:rsidR="00F1723B" w:rsidRPr="00C60C97">
          <w:rPr>
            <w:rStyle w:val="Hyperlink"/>
            <w:lang w:val="ro-RO"/>
          </w:rPr>
          <w:t>6.8.1</w:t>
        </w:r>
        <w:r w:rsidR="00F1723B" w:rsidRPr="00C60C97">
          <w:rPr>
            <w:rFonts w:ascii="Calibri" w:hAnsi="Calibri" w:cs="Calibri"/>
            <w:sz w:val="22"/>
            <w:szCs w:val="22"/>
            <w:lang w:val="ro-RO"/>
          </w:rPr>
          <w:tab/>
        </w:r>
        <w:r w:rsidR="00F1723B" w:rsidRPr="00C60C97">
          <w:rPr>
            <w:rStyle w:val="Hyperlink"/>
            <w:lang w:val="ro-RO"/>
          </w:rPr>
          <w:t>Creşterea siguranţei transportului rutier de marfă şi a transportului de persoane în curse regulate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_Toc446879080 \h </w:instrText>
        </w:r>
        <w:r w:rsidR="00F1723B" w:rsidRPr="00C60C97">
          <w:rPr>
            <w:webHidden/>
            <w:lang w:val="ro-RO"/>
          </w:rPr>
        </w:r>
        <w:r w:rsidR="00F1723B" w:rsidRPr="00C60C97">
          <w:rPr>
            <w:webHidden/>
            <w:lang w:val="ro-RO"/>
          </w:rPr>
          <w:fldChar w:fldCharType="separate"/>
        </w:r>
        <w:r w:rsidR="00AB7ADA">
          <w:rPr>
            <w:noProof/>
            <w:webHidden/>
            <w:lang w:val="ro-RO"/>
          </w:rPr>
          <w:t>70</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81" w:history="1">
        <w:r w:rsidR="00F1723B" w:rsidRPr="00C60C97">
          <w:rPr>
            <w:rStyle w:val="Hyperlink"/>
            <w:lang w:val="ro-RO"/>
          </w:rPr>
          <w:t>6.8.2</w:t>
        </w:r>
        <w:r w:rsidR="00F1723B" w:rsidRPr="00C60C97">
          <w:rPr>
            <w:rFonts w:ascii="Calibri" w:hAnsi="Calibri" w:cs="Calibri"/>
            <w:sz w:val="22"/>
            <w:szCs w:val="22"/>
            <w:lang w:val="ro-RO"/>
          </w:rPr>
          <w:tab/>
        </w:r>
        <w:r w:rsidR="00F1723B" w:rsidRPr="00C60C97">
          <w:rPr>
            <w:rStyle w:val="Hyperlink"/>
            <w:lang w:val="ro-RO"/>
          </w:rPr>
          <w:t xml:space="preserve">Revizuirea reglementărilor de dezvoltare urbană </w:t>
        </w:r>
        <w:r w:rsidR="00F1723B" w:rsidRPr="00C60C97">
          <w:rPr>
            <w:rStyle w:val="Hyperlink"/>
            <w:rFonts w:ascii="Tahoma" w:hAnsi="Tahoma" w:cs="Tahoma"/>
            <w:lang w:val="ro-RO"/>
          </w:rPr>
          <w:t>ș</w:t>
        </w:r>
        <w:r w:rsidR="00F1723B" w:rsidRPr="00C60C97">
          <w:rPr>
            <w:rStyle w:val="Hyperlink"/>
            <w:lang w:val="ro-RO"/>
          </w:rPr>
          <w:t>i a normelor de construire în mediul urban de-a lungul drumurilor de tranzit - europene, naţionale, judeţene - şi limitarea dezvoltării liniare a localităţilor existente.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_Toc446879081 \h </w:instrText>
        </w:r>
        <w:r w:rsidR="00F1723B" w:rsidRPr="00C60C97">
          <w:rPr>
            <w:webHidden/>
            <w:lang w:val="ro-RO"/>
          </w:rPr>
        </w:r>
        <w:r w:rsidR="00F1723B" w:rsidRPr="00C60C97">
          <w:rPr>
            <w:webHidden/>
            <w:lang w:val="ro-RO"/>
          </w:rPr>
          <w:fldChar w:fldCharType="separate"/>
        </w:r>
        <w:r w:rsidR="00AB7ADA">
          <w:rPr>
            <w:noProof/>
            <w:webHidden/>
            <w:lang w:val="ro-RO"/>
          </w:rPr>
          <w:t>70</w:t>
        </w:r>
        <w:r w:rsidR="00F1723B" w:rsidRPr="00C60C97">
          <w:rPr>
            <w:webHidden/>
            <w:lang w:val="ro-RO"/>
          </w:rPr>
          <w:fldChar w:fldCharType="end"/>
        </w:r>
      </w:hyperlink>
    </w:p>
    <w:p w:rsidR="00F1723B" w:rsidRPr="00C60C97" w:rsidRDefault="004B66B7">
      <w:pPr>
        <w:pStyle w:val="TOC2"/>
        <w:tabs>
          <w:tab w:val="left" w:pos="880"/>
          <w:tab w:val="right" w:leader="dot" w:pos="8636"/>
        </w:tabs>
        <w:rPr>
          <w:rFonts w:ascii="Calibri" w:hAnsi="Calibri" w:cs="Calibri"/>
          <w:sz w:val="22"/>
          <w:szCs w:val="22"/>
          <w:lang w:val="ro-RO"/>
        </w:rPr>
      </w:pPr>
      <w:hyperlink w:anchor="_Toc446879082" w:history="1">
        <w:r w:rsidR="00F1723B" w:rsidRPr="00C60C97">
          <w:rPr>
            <w:rStyle w:val="Hyperlink"/>
            <w:lang w:val="ro-RO"/>
          </w:rPr>
          <w:t>6.9</w:t>
        </w:r>
        <w:r w:rsidR="00F1723B" w:rsidRPr="00C60C97">
          <w:rPr>
            <w:rFonts w:ascii="Calibri" w:hAnsi="Calibri" w:cs="Calibri"/>
            <w:sz w:val="22"/>
            <w:szCs w:val="22"/>
            <w:lang w:val="ro-RO"/>
          </w:rPr>
          <w:tab/>
        </w:r>
        <w:r w:rsidR="00F1723B" w:rsidRPr="00C60C97">
          <w:rPr>
            <w:rStyle w:val="Hyperlink"/>
            <w:lang w:val="ro-RO"/>
          </w:rPr>
          <w:t>Siguranţa Vehiculelor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_Toc446879082 \h </w:instrText>
        </w:r>
        <w:r w:rsidR="00F1723B" w:rsidRPr="00C60C97">
          <w:rPr>
            <w:webHidden/>
            <w:lang w:val="ro-RO"/>
          </w:rPr>
        </w:r>
        <w:r w:rsidR="00F1723B" w:rsidRPr="00C60C97">
          <w:rPr>
            <w:webHidden/>
            <w:lang w:val="ro-RO"/>
          </w:rPr>
          <w:fldChar w:fldCharType="separate"/>
        </w:r>
        <w:r w:rsidR="00AB7ADA">
          <w:rPr>
            <w:noProof/>
            <w:webHidden/>
            <w:lang w:val="ro-RO"/>
          </w:rPr>
          <w:t>71</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83" w:history="1">
        <w:r w:rsidR="00F1723B" w:rsidRPr="00C60C97">
          <w:rPr>
            <w:rStyle w:val="Hyperlink"/>
            <w:lang w:val="ro-RO"/>
          </w:rPr>
          <w:t>6.9.1</w:t>
        </w:r>
        <w:r w:rsidR="00F1723B" w:rsidRPr="00C60C97">
          <w:rPr>
            <w:rFonts w:ascii="Calibri" w:hAnsi="Calibri" w:cs="Calibri"/>
            <w:sz w:val="22"/>
            <w:szCs w:val="22"/>
            <w:lang w:val="ro-RO"/>
          </w:rPr>
          <w:tab/>
        </w:r>
        <w:r w:rsidR="00F1723B" w:rsidRPr="00C60C97">
          <w:rPr>
            <w:rStyle w:val="Hyperlink"/>
            <w:lang w:val="ro-RO"/>
          </w:rPr>
          <w:t>Creşterea siguranţei rutiere prin îmbunătăţirea stării tehnice a parcului rutier</w:t>
        </w:r>
        <w:r w:rsidR="00F1723B" w:rsidRPr="00C60C97">
          <w:rPr>
            <w:webHidden/>
            <w:lang w:val="ro-RO"/>
          </w:rPr>
          <w:tab/>
          <w:t>……………………………………………………………………………..</w:t>
        </w:r>
        <w:r w:rsidR="00F1723B">
          <w:rPr>
            <w:webHidden/>
            <w:lang w:val="ro-RO"/>
          </w:rPr>
          <w:t>70</w:t>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84" w:history="1">
        <w:r w:rsidR="00F1723B" w:rsidRPr="00C60C97">
          <w:rPr>
            <w:rStyle w:val="Hyperlink"/>
            <w:lang w:val="ro-RO"/>
          </w:rPr>
          <w:t>6.9.2</w:t>
        </w:r>
        <w:r w:rsidR="00F1723B" w:rsidRPr="00C60C97">
          <w:rPr>
            <w:rFonts w:ascii="Calibri" w:hAnsi="Calibri" w:cs="Calibri"/>
            <w:sz w:val="22"/>
            <w:szCs w:val="22"/>
            <w:lang w:val="ro-RO"/>
          </w:rPr>
          <w:tab/>
        </w:r>
        <w:r w:rsidR="00F1723B" w:rsidRPr="00C60C97">
          <w:rPr>
            <w:rStyle w:val="Hyperlink"/>
            <w:lang w:val="ro-RO"/>
          </w:rPr>
          <w:t>Introducerea inspecţiei tehnice de siguranţă pentru repunerea în circulaţie a vehiculelor implicate în accidente rutiere</w:t>
        </w:r>
        <w:r w:rsidR="00F1723B" w:rsidRPr="00C60C97">
          <w:rPr>
            <w:webHidden/>
            <w:lang w:val="ro-RO"/>
          </w:rPr>
          <w:tab/>
        </w:r>
        <w:r w:rsidR="00F1723B">
          <w:rPr>
            <w:webHidden/>
            <w:lang w:val="ro-RO"/>
          </w:rPr>
          <w:t>70</w:t>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85" w:history="1">
        <w:r w:rsidR="00F1723B" w:rsidRPr="00C60C97">
          <w:rPr>
            <w:rStyle w:val="Hyperlink"/>
            <w:lang w:val="ro-RO"/>
          </w:rPr>
          <w:t>6.9.3</w:t>
        </w:r>
        <w:r w:rsidR="00F1723B" w:rsidRPr="00C60C97">
          <w:rPr>
            <w:rFonts w:ascii="Calibri" w:hAnsi="Calibri" w:cs="Calibri"/>
            <w:sz w:val="22"/>
            <w:szCs w:val="22"/>
            <w:lang w:val="ro-RO"/>
          </w:rPr>
          <w:tab/>
        </w:r>
        <w:r w:rsidR="00F1723B" w:rsidRPr="00C60C97">
          <w:rPr>
            <w:rStyle w:val="Hyperlink"/>
            <w:lang w:val="ro-RO"/>
          </w:rPr>
          <w:t>Efectuarea de expertize tehnice extrajudiciare vehiculelor implicate în accidente rutiere în vederea identificării pieselor şi lucrărilor necesare restabilirii parametrilor funcţionali ai vehiculelor din punct de vedere al siguranţei rutiere şi a protecţiei mediului</w:t>
        </w:r>
        <w:r w:rsidR="00F1723B" w:rsidRPr="00C60C97">
          <w:rPr>
            <w:webHidden/>
            <w:lang w:val="ro-RO"/>
          </w:rPr>
          <w:tab/>
        </w:r>
        <w:r w:rsidR="00F1723B">
          <w:rPr>
            <w:webHidden/>
            <w:lang w:val="ro-RO"/>
          </w:rPr>
          <w:t>70</w:t>
        </w:r>
      </w:hyperlink>
    </w:p>
    <w:p w:rsidR="00F1723B" w:rsidRPr="00C60C97" w:rsidRDefault="004B66B7">
      <w:pPr>
        <w:pStyle w:val="TOC2"/>
        <w:tabs>
          <w:tab w:val="left" w:pos="1100"/>
          <w:tab w:val="right" w:leader="dot" w:pos="8636"/>
        </w:tabs>
        <w:rPr>
          <w:rFonts w:ascii="Calibri" w:hAnsi="Calibri" w:cs="Calibri"/>
          <w:sz w:val="22"/>
          <w:szCs w:val="22"/>
          <w:lang w:val="ro-RO"/>
        </w:rPr>
      </w:pPr>
      <w:hyperlink w:anchor="_Toc446879086" w:history="1">
        <w:r w:rsidR="00F1723B" w:rsidRPr="00C60C97">
          <w:rPr>
            <w:rStyle w:val="Hyperlink"/>
            <w:lang w:val="ro-RO"/>
          </w:rPr>
          <w:t>6.10</w:t>
        </w:r>
        <w:r w:rsidR="00F1723B" w:rsidRPr="00C60C97">
          <w:rPr>
            <w:rFonts w:ascii="Calibri" w:hAnsi="Calibri" w:cs="Calibri"/>
            <w:sz w:val="22"/>
            <w:szCs w:val="22"/>
            <w:lang w:val="ro-RO"/>
          </w:rPr>
          <w:tab/>
        </w:r>
        <w:r w:rsidR="00F1723B" w:rsidRPr="00C60C97">
          <w:rPr>
            <w:rStyle w:val="Hyperlink"/>
            <w:lang w:val="ro-RO"/>
          </w:rPr>
          <w:t>Cercetare</w:t>
        </w:r>
        <w:r w:rsidR="00F1723B" w:rsidRPr="00C60C97">
          <w:rPr>
            <w:webHidden/>
            <w:lang w:val="ro-RO"/>
          </w:rPr>
          <w:tab/>
        </w:r>
        <w:r w:rsidR="00F1723B">
          <w:rPr>
            <w:webHidden/>
            <w:lang w:val="ro-RO"/>
          </w:rPr>
          <w:t>70</w:t>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87" w:history="1">
        <w:r w:rsidR="00F1723B" w:rsidRPr="00C60C97">
          <w:rPr>
            <w:rStyle w:val="Hyperlink"/>
            <w:lang w:val="ro-RO"/>
          </w:rPr>
          <w:t>6.10.1</w:t>
        </w:r>
        <w:r w:rsidR="00F1723B" w:rsidRPr="00C60C97">
          <w:rPr>
            <w:rFonts w:ascii="Calibri" w:hAnsi="Calibri" w:cs="Calibri"/>
            <w:sz w:val="22"/>
            <w:szCs w:val="22"/>
            <w:lang w:val="ro-RO"/>
          </w:rPr>
          <w:tab/>
        </w:r>
        <w:r w:rsidR="00F1723B" w:rsidRPr="00C60C97">
          <w:rPr>
            <w:rStyle w:val="Hyperlink"/>
            <w:lang w:val="ro-RO"/>
          </w:rPr>
          <w:t xml:space="preserve">Determinarea, actualizarea </w:t>
        </w:r>
        <w:r w:rsidR="00F1723B" w:rsidRPr="00C60C97">
          <w:rPr>
            <w:rStyle w:val="Hyperlink"/>
            <w:rFonts w:ascii="Tahoma" w:hAnsi="Tahoma" w:cs="Tahoma"/>
            <w:lang w:val="ro-RO"/>
          </w:rPr>
          <w:t>ș</w:t>
        </w:r>
        <w:r w:rsidR="00F1723B" w:rsidRPr="00C60C97">
          <w:rPr>
            <w:rStyle w:val="Hyperlink"/>
            <w:lang w:val="ro-RO"/>
          </w:rPr>
          <w:t>i îmbunătăţirea utilizării costurilor sociale ale accidentelor rutiere</w:t>
        </w:r>
        <w:r w:rsidR="00F1723B" w:rsidRPr="00C60C97">
          <w:rPr>
            <w:webHidden/>
            <w:lang w:val="ro-RO"/>
          </w:rPr>
          <w:tab/>
        </w:r>
        <w:r w:rsidR="00F1723B">
          <w:rPr>
            <w:webHidden/>
            <w:lang w:val="ro-RO"/>
          </w:rPr>
          <w:t>70</w:t>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88" w:history="1">
        <w:r w:rsidR="00F1723B" w:rsidRPr="00C60C97">
          <w:rPr>
            <w:rStyle w:val="Hyperlink"/>
            <w:lang w:val="ro-RO"/>
          </w:rPr>
          <w:t>6.10.2</w:t>
        </w:r>
        <w:r w:rsidR="00F1723B" w:rsidRPr="00C60C97">
          <w:rPr>
            <w:rFonts w:ascii="Calibri" w:hAnsi="Calibri" w:cs="Calibri"/>
            <w:sz w:val="22"/>
            <w:szCs w:val="22"/>
            <w:lang w:val="ro-RO"/>
          </w:rPr>
          <w:tab/>
        </w:r>
        <w:r w:rsidR="00F1723B" w:rsidRPr="00C60C97">
          <w:rPr>
            <w:rStyle w:val="Hyperlink"/>
            <w:lang w:val="ro-RO"/>
          </w:rPr>
          <w:t>Stabilirea viziunilor şi a obiectivelor detaliate</w:t>
        </w:r>
        <w:r w:rsidR="00F1723B" w:rsidRPr="00C60C97">
          <w:rPr>
            <w:webHidden/>
            <w:lang w:val="ro-RO"/>
          </w:rPr>
          <w:tab/>
        </w:r>
        <w:r w:rsidR="00F1723B">
          <w:rPr>
            <w:webHidden/>
            <w:lang w:val="ro-RO"/>
          </w:rPr>
          <w:t>71</w:t>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89" w:history="1">
        <w:r w:rsidR="00F1723B" w:rsidRPr="00C60C97">
          <w:rPr>
            <w:rStyle w:val="Hyperlink"/>
            <w:lang w:val="ro-RO"/>
          </w:rPr>
          <w:t>6.10.3</w:t>
        </w:r>
        <w:r w:rsidR="00F1723B" w:rsidRPr="00C60C97">
          <w:rPr>
            <w:rFonts w:ascii="Calibri" w:hAnsi="Calibri" w:cs="Calibri"/>
            <w:sz w:val="22"/>
            <w:szCs w:val="22"/>
            <w:lang w:val="ro-RO"/>
          </w:rPr>
          <w:tab/>
        </w:r>
        <w:r w:rsidR="00F1723B" w:rsidRPr="00C60C97">
          <w:rPr>
            <w:rStyle w:val="Hyperlink"/>
            <w:lang w:val="ro-RO"/>
          </w:rPr>
          <w:t xml:space="preserve">Îmbunătăţirea colectării </w:t>
        </w:r>
        <w:r w:rsidR="00F1723B" w:rsidRPr="00C60C97">
          <w:rPr>
            <w:rStyle w:val="Hyperlink"/>
            <w:rFonts w:ascii="Tahoma" w:hAnsi="Tahoma" w:cs="Tahoma"/>
            <w:lang w:val="ro-RO"/>
          </w:rPr>
          <w:t>ș</w:t>
        </w:r>
        <w:r w:rsidR="00F1723B" w:rsidRPr="00C60C97">
          <w:rPr>
            <w:rStyle w:val="Hyperlink"/>
            <w:lang w:val="ro-RO"/>
          </w:rPr>
          <w:t xml:space="preserve">i analizei datelor </w:t>
        </w:r>
        <w:r w:rsidR="00F1723B" w:rsidRPr="00C60C97">
          <w:rPr>
            <w:rStyle w:val="Hyperlink"/>
            <w:rFonts w:ascii="Tahoma" w:hAnsi="Tahoma" w:cs="Tahoma"/>
            <w:lang w:val="ro-RO"/>
          </w:rPr>
          <w:t>ș</w:t>
        </w:r>
        <w:r w:rsidR="00F1723B" w:rsidRPr="00C60C97">
          <w:rPr>
            <w:rStyle w:val="Hyperlink"/>
            <w:lang w:val="ro-RO"/>
          </w:rPr>
          <w:t>i a diseminării statisticilor</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_Toc446879089 \h </w:instrText>
        </w:r>
        <w:r w:rsidR="00F1723B" w:rsidRPr="00C60C97">
          <w:rPr>
            <w:webHidden/>
            <w:lang w:val="ro-RO"/>
          </w:rPr>
        </w:r>
        <w:r w:rsidR="00F1723B" w:rsidRPr="00C60C97">
          <w:rPr>
            <w:webHidden/>
            <w:lang w:val="ro-RO"/>
          </w:rPr>
          <w:fldChar w:fldCharType="separate"/>
        </w:r>
        <w:r w:rsidR="00AB7ADA">
          <w:rPr>
            <w:noProof/>
            <w:webHidden/>
            <w:lang w:val="ro-RO"/>
          </w:rPr>
          <w:t>73</w:t>
        </w:r>
        <w:r w:rsidR="00F1723B" w:rsidRPr="00C60C97">
          <w:rPr>
            <w:webHidden/>
            <w:lang w:val="ro-RO"/>
          </w:rPr>
          <w:fldChar w:fldCharType="end"/>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90" w:history="1">
        <w:r w:rsidR="00F1723B" w:rsidRPr="00C60C97">
          <w:rPr>
            <w:rStyle w:val="Hyperlink"/>
            <w:lang w:val="ro-RO"/>
          </w:rPr>
          <w:t>6.10.4</w:t>
        </w:r>
        <w:r w:rsidR="00F1723B" w:rsidRPr="00C60C97">
          <w:rPr>
            <w:rFonts w:ascii="Calibri" w:hAnsi="Calibri" w:cs="Calibri"/>
            <w:sz w:val="22"/>
            <w:szCs w:val="22"/>
            <w:lang w:val="ro-RO"/>
          </w:rPr>
          <w:tab/>
        </w:r>
        <w:r w:rsidR="00F1723B" w:rsidRPr="00C60C97">
          <w:rPr>
            <w:rStyle w:val="Hyperlink"/>
            <w:lang w:val="ro-RO"/>
          </w:rPr>
          <w:t>Crearea sistemului de monitorizare şi evaluare</w:t>
        </w:r>
        <w:r w:rsidR="00F1723B" w:rsidRPr="00C60C97">
          <w:rPr>
            <w:webHidden/>
            <w:lang w:val="ro-RO"/>
          </w:rPr>
          <w:tab/>
        </w:r>
        <w:r w:rsidR="00F1723B">
          <w:rPr>
            <w:webHidden/>
            <w:lang w:val="ro-RO"/>
          </w:rPr>
          <w:t>73</w:t>
        </w:r>
      </w:hyperlink>
    </w:p>
    <w:p w:rsidR="00F1723B" w:rsidRPr="00C60C97" w:rsidRDefault="004B66B7">
      <w:pPr>
        <w:pStyle w:val="TOC3"/>
        <w:tabs>
          <w:tab w:val="left" w:pos="1320"/>
          <w:tab w:val="right" w:leader="dot" w:pos="8636"/>
        </w:tabs>
        <w:rPr>
          <w:rFonts w:ascii="Calibri" w:hAnsi="Calibri" w:cs="Calibri"/>
          <w:sz w:val="22"/>
          <w:szCs w:val="22"/>
          <w:lang w:val="ro-RO"/>
        </w:rPr>
      </w:pPr>
      <w:hyperlink w:anchor="_Toc446879091" w:history="1">
        <w:r w:rsidR="00F1723B" w:rsidRPr="00C60C97">
          <w:rPr>
            <w:rStyle w:val="Hyperlink"/>
            <w:lang w:val="ro-RO"/>
          </w:rPr>
          <w:t>6.10.5</w:t>
        </w:r>
        <w:r w:rsidR="00F1723B" w:rsidRPr="00C60C97">
          <w:rPr>
            <w:rFonts w:ascii="Calibri" w:hAnsi="Calibri" w:cs="Calibri"/>
            <w:sz w:val="22"/>
            <w:szCs w:val="22"/>
            <w:lang w:val="ro-RO"/>
          </w:rPr>
          <w:tab/>
        </w:r>
        <w:r w:rsidR="00F1723B" w:rsidRPr="00C60C97">
          <w:rPr>
            <w:rStyle w:val="Hyperlink"/>
            <w:lang w:val="ro-RO"/>
          </w:rPr>
          <w:t>Îmbunătă</w:t>
        </w:r>
        <w:r w:rsidR="00F1723B" w:rsidRPr="00C60C97">
          <w:rPr>
            <w:rStyle w:val="Hyperlink"/>
            <w:rFonts w:ascii="Tahoma" w:hAnsi="Tahoma" w:cs="Tahoma"/>
            <w:lang w:val="ro-RO"/>
          </w:rPr>
          <w:t>ț</w:t>
        </w:r>
        <w:r w:rsidR="00F1723B" w:rsidRPr="00C60C97">
          <w:rPr>
            <w:rStyle w:val="Hyperlink"/>
            <w:lang w:val="ro-RO"/>
          </w:rPr>
          <w:t xml:space="preserve">irea cercetării, dezvoltării </w:t>
        </w:r>
        <w:r w:rsidR="00F1723B" w:rsidRPr="00C60C97">
          <w:rPr>
            <w:rStyle w:val="Hyperlink"/>
            <w:rFonts w:ascii="Tahoma" w:hAnsi="Tahoma" w:cs="Tahoma"/>
            <w:lang w:val="ro-RO"/>
          </w:rPr>
          <w:t>ș</w:t>
        </w:r>
        <w:r w:rsidR="00F1723B" w:rsidRPr="00C60C97">
          <w:rPr>
            <w:rStyle w:val="Hyperlink"/>
            <w:lang w:val="ro-RO"/>
          </w:rPr>
          <w:t>i transferului de cuno</w:t>
        </w:r>
        <w:r w:rsidR="00F1723B" w:rsidRPr="00C60C97">
          <w:rPr>
            <w:rStyle w:val="Hyperlink"/>
            <w:rFonts w:ascii="Tahoma" w:hAnsi="Tahoma" w:cs="Tahoma"/>
            <w:lang w:val="ro-RO"/>
          </w:rPr>
          <w:t>ș</w:t>
        </w:r>
        <w:r w:rsidR="00F1723B" w:rsidRPr="00C60C97">
          <w:rPr>
            <w:rStyle w:val="Hyperlink"/>
            <w:lang w:val="ro-RO"/>
          </w:rPr>
          <w:t>tin</w:t>
        </w:r>
        <w:r w:rsidR="00F1723B" w:rsidRPr="00C60C97">
          <w:rPr>
            <w:rStyle w:val="Hyperlink"/>
            <w:rFonts w:ascii="Tahoma" w:hAnsi="Tahoma" w:cs="Tahoma"/>
            <w:lang w:val="ro-RO"/>
          </w:rPr>
          <w:t>ț</w:t>
        </w:r>
        <w:r w:rsidR="00F1723B" w:rsidRPr="00C60C97">
          <w:rPr>
            <w:rStyle w:val="Hyperlink"/>
            <w:lang w:val="ro-RO"/>
          </w:rPr>
          <w:t>e</w:t>
        </w:r>
        <w:r w:rsidR="00F1723B" w:rsidRPr="00C60C97">
          <w:rPr>
            <w:webHidden/>
            <w:lang w:val="ro-RO"/>
          </w:rPr>
          <w:tab/>
        </w:r>
        <w:r w:rsidR="00F1723B">
          <w:rPr>
            <w:webHidden/>
            <w:lang w:val="ro-RO"/>
          </w:rPr>
          <w:t>73</w:t>
        </w:r>
      </w:hyperlink>
    </w:p>
    <w:p w:rsidR="00F1723B" w:rsidRPr="00C60C97" w:rsidRDefault="004B66B7">
      <w:pPr>
        <w:pStyle w:val="TOC1"/>
        <w:tabs>
          <w:tab w:val="left" w:pos="1540"/>
          <w:tab w:val="right" w:leader="dot" w:pos="8636"/>
        </w:tabs>
        <w:rPr>
          <w:rFonts w:ascii="Calibri" w:hAnsi="Calibri" w:cs="Calibri"/>
          <w:sz w:val="22"/>
          <w:szCs w:val="22"/>
          <w:lang w:val="ro-RO"/>
        </w:rPr>
      </w:pPr>
      <w:hyperlink w:anchor="_Toc446879092" w:history="1">
        <w:r w:rsidR="00F1723B" w:rsidRPr="00C60C97">
          <w:rPr>
            <w:rStyle w:val="Hyperlink"/>
            <w:lang w:val="ro-RO"/>
          </w:rPr>
          <w:t>Capitolul 7.</w:t>
        </w:r>
        <w:r w:rsidR="00F1723B" w:rsidRPr="00C60C97">
          <w:rPr>
            <w:rFonts w:ascii="Calibri" w:hAnsi="Calibri" w:cs="Calibri"/>
            <w:sz w:val="22"/>
            <w:szCs w:val="22"/>
            <w:lang w:val="ro-RO"/>
          </w:rPr>
          <w:tab/>
        </w:r>
        <w:r w:rsidR="00F1723B" w:rsidRPr="00C60C97">
          <w:rPr>
            <w:rStyle w:val="Hyperlink"/>
            <w:lang w:val="ro-RO"/>
          </w:rPr>
          <w:t>REZULTATELE POLITICILOR PUBLICE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_Toc446879092 \h </w:instrText>
        </w:r>
        <w:r w:rsidR="00F1723B" w:rsidRPr="00C60C97">
          <w:rPr>
            <w:webHidden/>
            <w:lang w:val="ro-RO"/>
          </w:rPr>
        </w:r>
        <w:r w:rsidR="00F1723B" w:rsidRPr="00C60C97">
          <w:rPr>
            <w:webHidden/>
            <w:lang w:val="ro-RO"/>
          </w:rPr>
          <w:fldChar w:fldCharType="separate"/>
        </w:r>
        <w:r w:rsidR="00AB7ADA">
          <w:rPr>
            <w:noProof/>
            <w:webHidden/>
            <w:lang w:val="ro-RO"/>
          </w:rPr>
          <w:t>76</w:t>
        </w:r>
        <w:r w:rsidR="00F1723B" w:rsidRPr="00C60C97">
          <w:rPr>
            <w:webHidden/>
            <w:lang w:val="ro-RO"/>
          </w:rPr>
          <w:fldChar w:fldCharType="end"/>
        </w:r>
      </w:hyperlink>
    </w:p>
    <w:p w:rsidR="00F1723B" w:rsidRPr="00C60C97" w:rsidRDefault="004B66B7">
      <w:pPr>
        <w:pStyle w:val="TOC1"/>
        <w:tabs>
          <w:tab w:val="left" w:pos="1540"/>
          <w:tab w:val="right" w:leader="dot" w:pos="8636"/>
        </w:tabs>
        <w:rPr>
          <w:rFonts w:ascii="Calibri" w:hAnsi="Calibri" w:cs="Calibri"/>
          <w:sz w:val="22"/>
          <w:szCs w:val="22"/>
          <w:lang w:val="ro-RO"/>
        </w:rPr>
      </w:pPr>
      <w:hyperlink w:anchor="_Toc446879093" w:history="1">
        <w:r w:rsidR="00F1723B" w:rsidRPr="00C60C97">
          <w:rPr>
            <w:rStyle w:val="Hyperlink"/>
            <w:lang w:val="ro-RO"/>
          </w:rPr>
          <w:t>Capitolul 8.</w:t>
        </w:r>
        <w:r w:rsidR="00F1723B" w:rsidRPr="00C60C97">
          <w:rPr>
            <w:rFonts w:ascii="Calibri" w:hAnsi="Calibri" w:cs="Calibri"/>
            <w:sz w:val="22"/>
            <w:szCs w:val="22"/>
            <w:lang w:val="ro-RO"/>
          </w:rPr>
          <w:tab/>
        </w:r>
        <w:r w:rsidR="00F1723B" w:rsidRPr="00C60C97">
          <w:rPr>
            <w:rStyle w:val="Hyperlink"/>
            <w:lang w:val="ro-RO"/>
          </w:rPr>
          <w:t>INDICATORI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_Toc446879093 \h </w:instrText>
        </w:r>
        <w:r w:rsidR="00F1723B" w:rsidRPr="00C60C97">
          <w:rPr>
            <w:webHidden/>
            <w:lang w:val="ro-RO"/>
          </w:rPr>
        </w:r>
        <w:r w:rsidR="00F1723B" w:rsidRPr="00C60C97">
          <w:rPr>
            <w:webHidden/>
            <w:lang w:val="ro-RO"/>
          </w:rPr>
          <w:fldChar w:fldCharType="separate"/>
        </w:r>
        <w:r w:rsidR="00AB7ADA">
          <w:rPr>
            <w:noProof/>
            <w:webHidden/>
            <w:lang w:val="ro-RO"/>
          </w:rPr>
          <w:t>77</w:t>
        </w:r>
        <w:r w:rsidR="00F1723B" w:rsidRPr="00C60C97">
          <w:rPr>
            <w:webHidden/>
            <w:lang w:val="ro-RO"/>
          </w:rPr>
          <w:fldChar w:fldCharType="end"/>
        </w:r>
      </w:hyperlink>
    </w:p>
    <w:p w:rsidR="00F1723B" w:rsidRPr="00C60C97" w:rsidRDefault="004B66B7">
      <w:pPr>
        <w:pStyle w:val="TOC1"/>
        <w:tabs>
          <w:tab w:val="left" w:pos="1540"/>
          <w:tab w:val="right" w:leader="dot" w:pos="8636"/>
        </w:tabs>
        <w:rPr>
          <w:rFonts w:ascii="Calibri" w:hAnsi="Calibri" w:cs="Calibri"/>
          <w:sz w:val="22"/>
          <w:szCs w:val="22"/>
          <w:lang w:val="ro-RO"/>
        </w:rPr>
      </w:pPr>
      <w:hyperlink w:anchor="_Toc446879094" w:history="1">
        <w:r w:rsidR="00F1723B" w:rsidRPr="00C60C97">
          <w:rPr>
            <w:rStyle w:val="Hyperlink"/>
            <w:lang w:val="ro-RO"/>
          </w:rPr>
          <w:t>Capitolul 9.</w:t>
        </w:r>
        <w:r w:rsidR="00F1723B" w:rsidRPr="00C60C97">
          <w:rPr>
            <w:rFonts w:ascii="Calibri" w:hAnsi="Calibri" w:cs="Calibri"/>
            <w:sz w:val="22"/>
            <w:szCs w:val="22"/>
            <w:lang w:val="ro-RO"/>
          </w:rPr>
          <w:tab/>
        </w:r>
        <w:r w:rsidR="00F1723B" w:rsidRPr="00C60C97">
          <w:rPr>
            <w:rStyle w:val="Hyperlink"/>
            <w:lang w:val="ro-RO"/>
          </w:rPr>
          <w:t>IMPLICAŢII PENTRU BUGET</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_Toc446879094 \h </w:instrText>
        </w:r>
        <w:r w:rsidR="00F1723B" w:rsidRPr="00C60C97">
          <w:rPr>
            <w:webHidden/>
            <w:lang w:val="ro-RO"/>
          </w:rPr>
        </w:r>
        <w:r w:rsidR="00F1723B" w:rsidRPr="00C60C97">
          <w:rPr>
            <w:webHidden/>
            <w:lang w:val="ro-RO"/>
          </w:rPr>
          <w:fldChar w:fldCharType="separate"/>
        </w:r>
        <w:r w:rsidR="00AB7ADA">
          <w:rPr>
            <w:noProof/>
            <w:webHidden/>
            <w:lang w:val="ro-RO"/>
          </w:rPr>
          <w:t>78</w:t>
        </w:r>
        <w:r w:rsidR="00F1723B" w:rsidRPr="00C60C97">
          <w:rPr>
            <w:webHidden/>
            <w:lang w:val="ro-RO"/>
          </w:rPr>
          <w:fldChar w:fldCharType="end"/>
        </w:r>
      </w:hyperlink>
    </w:p>
    <w:p w:rsidR="00F1723B" w:rsidRPr="00C60C97" w:rsidRDefault="004B66B7">
      <w:pPr>
        <w:pStyle w:val="TOC1"/>
        <w:tabs>
          <w:tab w:val="left" w:pos="1540"/>
          <w:tab w:val="right" w:leader="dot" w:pos="8636"/>
        </w:tabs>
        <w:rPr>
          <w:rFonts w:ascii="Calibri" w:hAnsi="Calibri" w:cs="Calibri"/>
          <w:sz w:val="22"/>
          <w:szCs w:val="22"/>
          <w:lang w:val="ro-RO"/>
        </w:rPr>
      </w:pPr>
      <w:hyperlink w:anchor="_Toc446879095" w:history="1">
        <w:r w:rsidR="00F1723B" w:rsidRPr="00C60C97">
          <w:rPr>
            <w:rStyle w:val="Hyperlink"/>
            <w:lang w:val="ro-RO"/>
          </w:rPr>
          <w:t>Capitolul 10.</w:t>
        </w:r>
        <w:r w:rsidR="00F1723B" w:rsidRPr="00C60C97">
          <w:rPr>
            <w:rFonts w:ascii="Calibri" w:hAnsi="Calibri" w:cs="Calibri"/>
            <w:sz w:val="22"/>
            <w:szCs w:val="22"/>
            <w:lang w:val="ro-RO"/>
          </w:rPr>
          <w:tab/>
        </w:r>
        <w:r w:rsidR="00F1723B" w:rsidRPr="00C60C97">
          <w:rPr>
            <w:rStyle w:val="Hyperlink"/>
            <w:lang w:val="ro-RO"/>
          </w:rPr>
          <w:t>IMPLICAŢII JURIDICE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_Toc446879095 \h </w:instrText>
        </w:r>
        <w:r w:rsidR="00F1723B" w:rsidRPr="00C60C97">
          <w:rPr>
            <w:webHidden/>
            <w:lang w:val="ro-RO"/>
          </w:rPr>
        </w:r>
        <w:r w:rsidR="00F1723B" w:rsidRPr="00C60C97">
          <w:rPr>
            <w:webHidden/>
            <w:lang w:val="ro-RO"/>
          </w:rPr>
          <w:fldChar w:fldCharType="separate"/>
        </w:r>
        <w:r w:rsidR="00AB7ADA">
          <w:rPr>
            <w:noProof/>
            <w:webHidden/>
            <w:lang w:val="ro-RO"/>
          </w:rPr>
          <w:t>79</w:t>
        </w:r>
        <w:r w:rsidR="00F1723B" w:rsidRPr="00C60C97">
          <w:rPr>
            <w:webHidden/>
            <w:lang w:val="ro-RO"/>
          </w:rPr>
          <w:fldChar w:fldCharType="end"/>
        </w:r>
      </w:hyperlink>
    </w:p>
    <w:p w:rsidR="00F1723B" w:rsidRPr="00C60C97" w:rsidRDefault="004B66B7">
      <w:pPr>
        <w:pStyle w:val="TOC1"/>
        <w:tabs>
          <w:tab w:val="left" w:pos="1540"/>
          <w:tab w:val="right" w:leader="dot" w:pos="8636"/>
        </w:tabs>
        <w:rPr>
          <w:rFonts w:ascii="Calibri" w:hAnsi="Calibri" w:cs="Calibri"/>
          <w:sz w:val="22"/>
          <w:szCs w:val="22"/>
          <w:lang w:val="ro-RO"/>
        </w:rPr>
      </w:pPr>
      <w:hyperlink w:anchor="_Toc446879096" w:history="1">
        <w:r w:rsidR="00F1723B" w:rsidRPr="00C60C97">
          <w:rPr>
            <w:rStyle w:val="Hyperlink"/>
            <w:lang w:val="ro-RO"/>
          </w:rPr>
          <w:t>Capitolul 11.</w:t>
        </w:r>
        <w:r w:rsidR="00F1723B" w:rsidRPr="00C60C97">
          <w:rPr>
            <w:rFonts w:ascii="Calibri" w:hAnsi="Calibri" w:cs="Calibri"/>
            <w:sz w:val="22"/>
            <w:szCs w:val="22"/>
            <w:lang w:val="ro-RO"/>
          </w:rPr>
          <w:tab/>
        </w:r>
        <w:r w:rsidR="00F1723B" w:rsidRPr="00C60C97">
          <w:rPr>
            <w:rStyle w:val="Hyperlink"/>
            <w:lang w:val="ro-RO"/>
          </w:rPr>
          <w:t>ETAPE ULTERIOARE ŞI INSTITUŢII RESPONSABILE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_Toc446879096 \h </w:instrText>
        </w:r>
        <w:r w:rsidR="00F1723B" w:rsidRPr="00C60C97">
          <w:rPr>
            <w:webHidden/>
            <w:lang w:val="ro-RO"/>
          </w:rPr>
        </w:r>
        <w:r w:rsidR="00F1723B" w:rsidRPr="00C60C97">
          <w:rPr>
            <w:webHidden/>
            <w:lang w:val="ro-RO"/>
          </w:rPr>
          <w:fldChar w:fldCharType="separate"/>
        </w:r>
        <w:r w:rsidR="00AB7ADA">
          <w:rPr>
            <w:noProof/>
            <w:webHidden/>
            <w:lang w:val="ro-RO"/>
          </w:rPr>
          <w:t>80</w:t>
        </w:r>
        <w:r w:rsidR="00F1723B" w:rsidRPr="00C60C97">
          <w:rPr>
            <w:webHidden/>
            <w:lang w:val="ro-RO"/>
          </w:rPr>
          <w:fldChar w:fldCharType="end"/>
        </w:r>
      </w:hyperlink>
    </w:p>
    <w:p w:rsidR="00F1723B" w:rsidRPr="00C60C97" w:rsidRDefault="004B66B7">
      <w:pPr>
        <w:pStyle w:val="TOC1"/>
        <w:tabs>
          <w:tab w:val="right" w:leader="dot" w:pos="8636"/>
        </w:tabs>
        <w:rPr>
          <w:rFonts w:ascii="Calibri" w:hAnsi="Calibri" w:cs="Calibri"/>
          <w:sz w:val="22"/>
          <w:szCs w:val="22"/>
          <w:lang w:val="ro-RO"/>
        </w:rPr>
      </w:pPr>
      <w:hyperlink w:anchor="_Toc446879097" w:history="1">
        <w:r w:rsidR="00F1723B" w:rsidRPr="00C60C97">
          <w:rPr>
            <w:rStyle w:val="Hyperlink"/>
            <w:lang w:val="ro-RO"/>
          </w:rPr>
          <w:t>Anexe</w:t>
        </w:r>
        <w:r w:rsidR="00F1723B" w:rsidRPr="00C60C97">
          <w:rPr>
            <w:webHidden/>
            <w:lang w:val="ro-RO"/>
          </w:rPr>
          <w:tab/>
        </w:r>
        <w:r w:rsidR="00F1723B">
          <w:rPr>
            <w:webHidden/>
            <w:lang w:val="ro-RO"/>
          </w:rPr>
          <w:t>80</w:t>
        </w:r>
      </w:hyperlink>
    </w:p>
    <w:p w:rsidR="00F1723B" w:rsidRPr="00C60C97" w:rsidRDefault="00F1723B" w:rsidP="006E2992">
      <w:pPr>
        <w:autoSpaceDE w:val="0"/>
        <w:autoSpaceDN w:val="0"/>
        <w:adjustRightInd w:val="0"/>
        <w:ind w:right="-5"/>
        <w:jc w:val="both"/>
        <w:rPr>
          <w:b/>
          <w:bCs/>
          <w:color w:val="000000"/>
          <w:sz w:val="28"/>
          <w:szCs w:val="28"/>
          <w:lang w:val="ro-RO"/>
        </w:rPr>
        <w:sectPr w:rsidR="00F1723B" w:rsidRPr="00C60C97" w:rsidSect="00850764">
          <w:pgSz w:w="12240" w:h="15840" w:code="1"/>
          <w:pgMar w:top="1079" w:right="1797" w:bottom="709" w:left="1797" w:header="709" w:footer="709" w:gutter="0"/>
          <w:cols w:space="708"/>
          <w:docGrid w:linePitch="360"/>
        </w:sectPr>
      </w:pPr>
      <w:r w:rsidRPr="00C60C97">
        <w:rPr>
          <w:b/>
          <w:bCs/>
          <w:color w:val="000000"/>
          <w:sz w:val="28"/>
          <w:szCs w:val="28"/>
          <w:lang w:val="ro-RO"/>
        </w:rPr>
        <w:fldChar w:fldCharType="end"/>
      </w:r>
    </w:p>
    <w:p w:rsidR="00F1723B" w:rsidRPr="00C60C97" w:rsidRDefault="00F1723B" w:rsidP="00D74084">
      <w:pPr>
        <w:pStyle w:val="Heading1"/>
        <w:numPr>
          <w:ilvl w:val="0"/>
          <w:numId w:val="0"/>
        </w:numPr>
        <w:ind w:left="360"/>
        <w:rPr>
          <w:rFonts w:ascii="Times New Roman" w:hAnsi="Times New Roman" w:cs="Times New Roman"/>
        </w:rPr>
      </w:pPr>
      <w:bookmarkStart w:id="0" w:name="_Toc446879015"/>
      <w:r w:rsidRPr="00C60C97">
        <w:rPr>
          <w:rFonts w:ascii="Times New Roman" w:hAnsi="Times New Roman" w:cs="Times New Roman"/>
        </w:rPr>
        <w:lastRenderedPageBreak/>
        <w:t>Listă figuri</w:t>
      </w:r>
      <w:bookmarkEnd w:id="0"/>
    </w:p>
    <w:p w:rsidR="00F1723B" w:rsidRPr="00C60C97" w:rsidRDefault="00F1723B" w:rsidP="0012728C">
      <w:pPr>
        <w:pStyle w:val="ALAP"/>
      </w:pPr>
    </w:p>
    <w:p w:rsidR="00F1723B" w:rsidRPr="00C60C97" w:rsidRDefault="00F1723B">
      <w:pPr>
        <w:pStyle w:val="TableofFigures"/>
        <w:tabs>
          <w:tab w:val="right" w:leader="dot" w:pos="8636"/>
        </w:tabs>
        <w:rPr>
          <w:rFonts w:ascii="Calibri" w:hAnsi="Calibri" w:cs="Calibri"/>
          <w:sz w:val="22"/>
          <w:szCs w:val="22"/>
          <w:lang w:val="ro-RO"/>
        </w:rPr>
      </w:pPr>
      <w:r w:rsidRPr="00C60C97">
        <w:rPr>
          <w:lang w:val="ro-RO"/>
        </w:rPr>
        <w:fldChar w:fldCharType="begin"/>
      </w:r>
      <w:r w:rsidRPr="00C60C97">
        <w:rPr>
          <w:lang w:val="ro-RO"/>
        </w:rPr>
        <w:instrText xml:space="preserve"> TOC \h \z \c "Figura" </w:instrText>
      </w:r>
      <w:r w:rsidRPr="00C60C97">
        <w:rPr>
          <w:lang w:val="ro-RO"/>
        </w:rPr>
        <w:fldChar w:fldCharType="separate"/>
      </w:r>
      <w:hyperlink w:anchor="_Toc446879098" w:history="1">
        <w:r w:rsidRPr="00C60C97">
          <w:rPr>
            <w:rStyle w:val="Hyperlink"/>
            <w:lang w:val="ro-RO"/>
          </w:rPr>
          <w:t>Figura 1. Situa</w:t>
        </w:r>
        <w:r w:rsidRPr="00C60C97">
          <w:rPr>
            <w:rStyle w:val="Hyperlink"/>
            <w:rFonts w:ascii="Tahoma" w:hAnsi="Tahoma" w:cs="Tahoma"/>
            <w:lang w:val="ro-RO"/>
          </w:rPr>
          <w:t>ț</w:t>
        </w:r>
        <w:r w:rsidRPr="00C60C97">
          <w:rPr>
            <w:rStyle w:val="Hyperlink"/>
            <w:lang w:val="ro-RO"/>
          </w:rPr>
          <w:t>ia estimată a accidentelor rutiere până în 2020</w:t>
        </w:r>
        <w:r w:rsidRPr="00C60C97">
          <w:rPr>
            <w:webHidden/>
            <w:lang w:val="ro-RO"/>
          </w:rPr>
          <w:tab/>
        </w:r>
        <w:r w:rsidRPr="00C60C97">
          <w:rPr>
            <w:webHidden/>
            <w:lang w:val="ro-RO"/>
          </w:rPr>
          <w:fldChar w:fldCharType="begin"/>
        </w:r>
        <w:r w:rsidRPr="00C60C97">
          <w:rPr>
            <w:webHidden/>
            <w:lang w:val="ro-RO"/>
          </w:rPr>
          <w:instrText xml:space="preserve"> PAGEREF _Toc446879098 \h </w:instrText>
        </w:r>
        <w:r w:rsidRPr="00C60C97">
          <w:rPr>
            <w:webHidden/>
            <w:lang w:val="ro-RO"/>
          </w:rPr>
        </w:r>
        <w:r w:rsidRPr="00C60C97">
          <w:rPr>
            <w:webHidden/>
            <w:lang w:val="ro-RO"/>
          </w:rPr>
          <w:fldChar w:fldCharType="separate"/>
        </w:r>
        <w:r w:rsidR="00AB7ADA">
          <w:rPr>
            <w:noProof/>
            <w:webHidden/>
            <w:lang w:val="ro-RO"/>
          </w:rPr>
          <w:t>10</w:t>
        </w:r>
        <w:r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099" w:history="1">
        <w:r w:rsidR="00F1723B" w:rsidRPr="00C60C97">
          <w:rPr>
            <w:rStyle w:val="Hyperlink"/>
            <w:lang w:val="ro-RO"/>
          </w:rPr>
          <w:t>Figura 2. Abordarea sistemului de siguranţă rutieră</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_Toc446879099 \h </w:instrText>
        </w:r>
        <w:r w:rsidR="00F1723B" w:rsidRPr="00C60C97">
          <w:rPr>
            <w:webHidden/>
            <w:lang w:val="ro-RO"/>
          </w:rPr>
        </w:r>
        <w:r w:rsidR="00F1723B" w:rsidRPr="00C60C97">
          <w:rPr>
            <w:webHidden/>
            <w:lang w:val="ro-RO"/>
          </w:rPr>
          <w:fldChar w:fldCharType="separate"/>
        </w:r>
        <w:r w:rsidR="00AB7ADA">
          <w:rPr>
            <w:noProof/>
            <w:webHidden/>
            <w:lang w:val="ro-RO"/>
          </w:rPr>
          <w:t>11</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00" w:history="1">
        <w:r w:rsidR="00F1723B" w:rsidRPr="00C60C97">
          <w:rPr>
            <w:rStyle w:val="Hyperlink"/>
            <w:lang w:val="ro-RO"/>
          </w:rPr>
          <w:t>Figura 3. Abordarea sistemului drum sigur: utilizator drum sigur, drumuri şi zone laterale drumului sigure, viteze sigure şi vehicule sigure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_Toc446879100 \h </w:instrText>
        </w:r>
        <w:r w:rsidR="00F1723B" w:rsidRPr="00C60C97">
          <w:rPr>
            <w:webHidden/>
            <w:lang w:val="ro-RO"/>
          </w:rPr>
        </w:r>
        <w:r w:rsidR="00F1723B" w:rsidRPr="00C60C97">
          <w:rPr>
            <w:webHidden/>
            <w:lang w:val="ro-RO"/>
          </w:rPr>
          <w:fldChar w:fldCharType="separate"/>
        </w:r>
        <w:r w:rsidR="00AB7ADA">
          <w:rPr>
            <w:noProof/>
            <w:webHidden/>
            <w:lang w:val="ro-RO"/>
          </w:rPr>
          <w:t>12</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01" w:history="1">
        <w:r w:rsidR="00F1723B" w:rsidRPr="00C60C97">
          <w:rPr>
            <w:rStyle w:val="Hyperlink"/>
            <w:lang w:val="ro-RO"/>
          </w:rPr>
          <w:t>Figura 4. Indicatori dinamici specifici 1990-2014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_Toc446879101 \h </w:instrText>
        </w:r>
        <w:r w:rsidR="00F1723B" w:rsidRPr="00C60C97">
          <w:rPr>
            <w:webHidden/>
            <w:lang w:val="ro-RO"/>
          </w:rPr>
        </w:r>
        <w:r w:rsidR="00F1723B" w:rsidRPr="00C60C97">
          <w:rPr>
            <w:webHidden/>
            <w:lang w:val="ro-RO"/>
          </w:rPr>
          <w:fldChar w:fldCharType="separate"/>
        </w:r>
        <w:r w:rsidR="00AB7ADA">
          <w:rPr>
            <w:noProof/>
            <w:webHidden/>
            <w:lang w:val="ro-RO"/>
          </w:rPr>
          <w:t>15</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02" w:history="1">
        <w:r w:rsidR="00F1723B" w:rsidRPr="00C60C97">
          <w:rPr>
            <w:rStyle w:val="Hyperlink"/>
            <w:lang w:val="ro-RO"/>
          </w:rPr>
          <w:t>Figura 5. Evolu</w:t>
        </w:r>
        <w:r w:rsidR="00F1723B" w:rsidRPr="00C60C97">
          <w:rPr>
            <w:rStyle w:val="Hyperlink"/>
            <w:rFonts w:ascii="Tahoma" w:hAnsi="Tahoma" w:cs="Tahoma"/>
            <w:lang w:val="ro-RO"/>
          </w:rPr>
          <w:t>ț</w:t>
        </w:r>
        <w:r w:rsidR="00F1723B" w:rsidRPr="00C60C97">
          <w:rPr>
            <w:rStyle w:val="Hyperlink"/>
            <w:lang w:val="ro-RO"/>
          </w:rPr>
          <w:t>ia numărului de decese înregistrate în urma accidentelor rutiere în UE, perioada 2001-2014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_Toc446879102 \h </w:instrText>
        </w:r>
        <w:r w:rsidR="00F1723B" w:rsidRPr="00C60C97">
          <w:rPr>
            <w:webHidden/>
            <w:lang w:val="ro-RO"/>
          </w:rPr>
        </w:r>
        <w:r w:rsidR="00F1723B" w:rsidRPr="00C60C97">
          <w:rPr>
            <w:webHidden/>
            <w:lang w:val="ro-RO"/>
          </w:rPr>
          <w:fldChar w:fldCharType="separate"/>
        </w:r>
        <w:r w:rsidR="00AB7ADA">
          <w:rPr>
            <w:noProof/>
            <w:webHidden/>
            <w:lang w:val="ro-RO"/>
          </w:rPr>
          <w:t>16</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03" w:history="1">
        <w:r w:rsidR="00F1723B" w:rsidRPr="00C60C97">
          <w:rPr>
            <w:rStyle w:val="Hyperlink"/>
            <w:lang w:val="ro-RO"/>
          </w:rPr>
          <w:t>Figura 6. Evolu</w:t>
        </w:r>
        <w:r w:rsidR="00F1723B" w:rsidRPr="00C60C97">
          <w:rPr>
            <w:rStyle w:val="Hyperlink"/>
            <w:rFonts w:ascii="Tahoma" w:hAnsi="Tahoma" w:cs="Tahoma"/>
            <w:lang w:val="ro-RO"/>
          </w:rPr>
          <w:t>ț</w:t>
        </w:r>
        <w:r w:rsidR="00F1723B" w:rsidRPr="00C60C97">
          <w:rPr>
            <w:rStyle w:val="Hyperlink"/>
            <w:lang w:val="ro-RO"/>
          </w:rPr>
          <w:t>ia numărului de decese înregistrate în urma accidentelor rutiere în UE, perioada 2010-2014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_Toc446879103 \h </w:instrText>
        </w:r>
        <w:r w:rsidR="00F1723B" w:rsidRPr="00C60C97">
          <w:rPr>
            <w:webHidden/>
            <w:lang w:val="ro-RO"/>
          </w:rPr>
        </w:r>
        <w:r w:rsidR="00F1723B" w:rsidRPr="00C60C97">
          <w:rPr>
            <w:webHidden/>
            <w:lang w:val="ro-RO"/>
          </w:rPr>
          <w:fldChar w:fldCharType="separate"/>
        </w:r>
        <w:r w:rsidR="00AB7ADA">
          <w:rPr>
            <w:noProof/>
            <w:webHidden/>
            <w:lang w:val="ro-RO"/>
          </w:rPr>
          <w:t>16</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04" w:history="1">
        <w:r w:rsidR="00F1723B" w:rsidRPr="00C60C97">
          <w:rPr>
            <w:rStyle w:val="Hyperlink"/>
            <w:lang w:val="ro-RO"/>
          </w:rPr>
          <w:t>Figura 7. Decese raportate la 1 milion de locuitori înregistrate în urma accidentelor rutiere în UE, compara</w:t>
        </w:r>
        <w:r w:rsidR="00F1723B" w:rsidRPr="00C60C97">
          <w:rPr>
            <w:rStyle w:val="Hyperlink"/>
            <w:rFonts w:ascii="Tahoma" w:hAnsi="Tahoma" w:cs="Tahoma"/>
            <w:lang w:val="ro-RO"/>
          </w:rPr>
          <w:t>ț</w:t>
        </w:r>
        <w:r w:rsidR="00F1723B" w:rsidRPr="00C60C97">
          <w:rPr>
            <w:rStyle w:val="Hyperlink"/>
            <w:lang w:val="ro-RO"/>
          </w:rPr>
          <w:t xml:space="preserve">ie între 2010 </w:t>
        </w:r>
        <w:r w:rsidR="00F1723B" w:rsidRPr="00C60C97">
          <w:rPr>
            <w:rStyle w:val="Hyperlink"/>
            <w:rFonts w:ascii="Tahoma" w:hAnsi="Tahoma" w:cs="Tahoma"/>
            <w:lang w:val="ro-RO"/>
          </w:rPr>
          <w:t>ș</w:t>
        </w:r>
        <w:r w:rsidR="00F1723B" w:rsidRPr="00C60C97">
          <w:rPr>
            <w:rStyle w:val="Hyperlink"/>
            <w:lang w:val="ro-RO"/>
          </w:rPr>
          <w:t>i 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_Toc446879104 \h </w:instrText>
        </w:r>
        <w:r w:rsidR="00F1723B" w:rsidRPr="00C60C97">
          <w:rPr>
            <w:webHidden/>
            <w:lang w:val="ro-RO"/>
          </w:rPr>
        </w:r>
        <w:r w:rsidR="00F1723B" w:rsidRPr="00C60C97">
          <w:rPr>
            <w:webHidden/>
            <w:lang w:val="ro-RO"/>
          </w:rPr>
          <w:fldChar w:fldCharType="separate"/>
        </w:r>
        <w:r w:rsidR="00AB7ADA">
          <w:rPr>
            <w:noProof/>
            <w:webHidden/>
            <w:lang w:val="ro-RO"/>
          </w:rPr>
          <w:t>17</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05" w:history="1">
        <w:r w:rsidR="00F1723B" w:rsidRPr="00C60C97">
          <w:rPr>
            <w:rStyle w:val="Hyperlink"/>
            <w:lang w:val="ro-RO"/>
          </w:rPr>
          <w:t>Figura 8. Decese raportate la 1 milion de locuitori înregistrate în urma accidentelor rutiere în UE, 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_Toc446879105 \h </w:instrText>
        </w:r>
        <w:r w:rsidR="00F1723B" w:rsidRPr="00C60C97">
          <w:rPr>
            <w:webHidden/>
            <w:lang w:val="ro-RO"/>
          </w:rPr>
        </w:r>
        <w:r w:rsidR="00F1723B" w:rsidRPr="00C60C97">
          <w:rPr>
            <w:webHidden/>
            <w:lang w:val="ro-RO"/>
          </w:rPr>
          <w:fldChar w:fldCharType="separate"/>
        </w:r>
        <w:r w:rsidR="00AB7ADA">
          <w:rPr>
            <w:noProof/>
            <w:webHidden/>
            <w:lang w:val="ro-RO"/>
          </w:rPr>
          <w:t>17</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06" w:history="1">
        <w:r w:rsidR="00F1723B" w:rsidRPr="00C60C97">
          <w:rPr>
            <w:rStyle w:val="Hyperlink"/>
            <w:lang w:val="ro-RO"/>
          </w:rPr>
          <w:t>Figura 9. Evolu</w:t>
        </w:r>
        <w:r w:rsidR="00F1723B" w:rsidRPr="00C60C97">
          <w:rPr>
            <w:rStyle w:val="Hyperlink"/>
            <w:rFonts w:ascii="Tahoma" w:hAnsi="Tahoma" w:cs="Tahoma"/>
            <w:lang w:val="ro-RO"/>
          </w:rPr>
          <w:t>ț</w:t>
        </w:r>
        <w:r w:rsidR="00F1723B" w:rsidRPr="00C60C97">
          <w:rPr>
            <w:rStyle w:val="Hyperlink"/>
            <w:lang w:val="ro-RO"/>
          </w:rPr>
          <w:t>ia numărului de răni</w:t>
        </w:r>
        <w:r w:rsidR="00F1723B" w:rsidRPr="00C60C97">
          <w:rPr>
            <w:rStyle w:val="Hyperlink"/>
            <w:rFonts w:ascii="Tahoma" w:hAnsi="Tahoma" w:cs="Tahoma"/>
            <w:lang w:val="ro-RO"/>
          </w:rPr>
          <w:t>ț</w:t>
        </w:r>
        <w:r w:rsidR="00F1723B" w:rsidRPr="00C60C97">
          <w:rPr>
            <w:rStyle w:val="Hyperlink"/>
            <w:lang w:val="ro-RO"/>
          </w:rPr>
          <w:t>i grav înregistra</w:t>
        </w:r>
        <w:r w:rsidR="00F1723B" w:rsidRPr="00C60C97">
          <w:rPr>
            <w:rStyle w:val="Hyperlink"/>
            <w:rFonts w:ascii="Tahoma" w:hAnsi="Tahoma" w:cs="Tahoma"/>
            <w:lang w:val="ro-RO"/>
          </w:rPr>
          <w:t>ț</w:t>
        </w:r>
        <w:r w:rsidR="00F1723B" w:rsidRPr="00C60C97">
          <w:rPr>
            <w:rStyle w:val="Hyperlink"/>
            <w:lang w:val="ro-RO"/>
          </w:rPr>
          <w:t>i în urma accidentelor rutiere în UE, perioada 2010-2014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_Toc446879106 \h </w:instrText>
        </w:r>
        <w:r w:rsidR="00F1723B" w:rsidRPr="00C60C97">
          <w:rPr>
            <w:webHidden/>
            <w:lang w:val="ro-RO"/>
          </w:rPr>
        </w:r>
        <w:r w:rsidR="00F1723B" w:rsidRPr="00C60C97">
          <w:rPr>
            <w:webHidden/>
            <w:lang w:val="ro-RO"/>
          </w:rPr>
          <w:fldChar w:fldCharType="separate"/>
        </w:r>
        <w:r w:rsidR="00AB7ADA">
          <w:rPr>
            <w:noProof/>
            <w:webHidden/>
            <w:lang w:val="ro-RO"/>
          </w:rPr>
          <w:t>18</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07" w:history="1">
        <w:r w:rsidR="00F1723B" w:rsidRPr="00C60C97">
          <w:rPr>
            <w:rStyle w:val="Hyperlink"/>
            <w:lang w:val="ro-RO"/>
          </w:rPr>
          <w:t>Figura 10. Distribu</w:t>
        </w:r>
        <w:r w:rsidR="00F1723B" w:rsidRPr="00C60C97">
          <w:rPr>
            <w:rStyle w:val="Hyperlink"/>
            <w:rFonts w:ascii="Tahoma" w:hAnsi="Tahoma" w:cs="Tahoma"/>
            <w:lang w:val="ro-RO"/>
          </w:rPr>
          <w:t>ț</w:t>
        </w:r>
        <w:r w:rsidR="00F1723B" w:rsidRPr="00C60C97">
          <w:rPr>
            <w:rStyle w:val="Hyperlink"/>
            <w:lang w:val="ro-RO"/>
          </w:rPr>
          <w:t>ia accidentelor rutiere grave produse în perioada 2010-2014, în func</w:t>
        </w:r>
        <w:r w:rsidR="00F1723B" w:rsidRPr="00C60C97">
          <w:rPr>
            <w:rStyle w:val="Hyperlink"/>
            <w:rFonts w:ascii="Tahoma" w:hAnsi="Tahoma" w:cs="Tahoma"/>
            <w:lang w:val="ro-RO"/>
          </w:rPr>
          <w:t>ț</w:t>
        </w:r>
        <w:r w:rsidR="00F1723B" w:rsidRPr="00C60C97">
          <w:rPr>
            <w:rStyle w:val="Hyperlink"/>
            <w:lang w:val="ro-RO"/>
          </w:rPr>
          <w:t>ie de mediul producerii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_Toc446879107 \h </w:instrText>
        </w:r>
        <w:r w:rsidR="00F1723B" w:rsidRPr="00C60C97">
          <w:rPr>
            <w:webHidden/>
            <w:lang w:val="ro-RO"/>
          </w:rPr>
        </w:r>
        <w:r w:rsidR="00F1723B" w:rsidRPr="00C60C97">
          <w:rPr>
            <w:webHidden/>
            <w:lang w:val="ro-RO"/>
          </w:rPr>
          <w:fldChar w:fldCharType="separate"/>
        </w:r>
        <w:r w:rsidR="00AB7ADA">
          <w:rPr>
            <w:noProof/>
            <w:webHidden/>
            <w:lang w:val="ro-RO"/>
          </w:rPr>
          <w:t>19</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08" w:history="1">
        <w:r w:rsidR="00F1723B" w:rsidRPr="00C60C97">
          <w:rPr>
            <w:rStyle w:val="Hyperlink"/>
            <w:lang w:val="ro-RO"/>
          </w:rPr>
          <w:t>Figura 11. Distribu</w:t>
        </w:r>
        <w:r w:rsidR="00F1723B" w:rsidRPr="00C60C97">
          <w:rPr>
            <w:rStyle w:val="Hyperlink"/>
            <w:rFonts w:ascii="Tahoma" w:hAnsi="Tahoma" w:cs="Tahoma"/>
            <w:lang w:val="ro-RO"/>
          </w:rPr>
          <w:t>ț</w:t>
        </w:r>
        <w:r w:rsidR="00F1723B" w:rsidRPr="00C60C97">
          <w:rPr>
            <w:rStyle w:val="Hyperlink"/>
            <w:lang w:val="ro-RO"/>
          </w:rPr>
          <w:t>ia accidentelor rutiere grave în perioada 2010-2014, în func</w:t>
        </w:r>
        <w:r w:rsidR="00F1723B" w:rsidRPr="00C60C97">
          <w:rPr>
            <w:rStyle w:val="Hyperlink"/>
            <w:rFonts w:ascii="Tahoma" w:hAnsi="Tahoma" w:cs="Tahoma"/>
            <w:lang w:val="ro-RO"/>
          </w:rPr>
          <w:t>ț</w:t>
        </w:r>
        <w:r w:rsidR="00F1723B" w:rsidRPr="00C60C97">
          <w:rPr>
            <w:rStyle w:val="Hyperlink"/>
            <w:lang w:val="ro-RO"/>
          </w:rPr>
          <w:t>ie de categoria de drum pe care s-au produs</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_Toc446879108 \h </w:instrText>
        </w:r>
        <w:r w:rsidR="00F1723B" w:rsidRPr="00C60C97">
          <w:rPr>
            <w:webHidden/>
            <w:lang w:val="ro-RO"/>
          </w:rPr>
        </w:r>
        <w:r w:rsidR="00F1723B" w:rsidRPr="00C60C97">
          <w:rPr>
            <w:webHidden/>
            <w:lang w:val="ro-RO"/>
          </w:rPr>
          <w:fldChar w:fldCharType="separate"/>
        </w:r>
        <w:r w:rsidR="00AB7ADA">
          <w:rPr>
            <w:noProof/>
            <w:webHidden/>
            <w:lang w:val="ro-RO"/>
          </w:rPr>
          <w:t>20</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09" w:history="1">
        <w:r w:rsidR="00F1723B" w:rsidRPr="00C60C97">
          <w:rPr>
            <w:rStyle w:val="Hyperlink"/>
            <w:lang w:val="ro-RO"/>
          </w:rPr>
          <w:t>Figura 12. Dinamica accidentelor rutiere grave în func</w:t>
        </w:r>
        <w:r w:rsidR="00F1723B" w:rsidRPr="00C60C97">
          <w:rPr>
            <w:rStyle w:val="Hyperlink"/>
            <w:rFonts w:ascii="Tahoma" w:hAnsi="Tahoma" w:cs="Tahoma"/>
            <w:lang w:val="ro-RO"/>
          </w:rPr>
          <w:t>ț</w:t>
        </w:r>
        <w:r w:rsidR="00F1723B" w:rsidRPr="00C60C97">
          <w:rPr>
            <w:rStyle w:val="Hyperlink"/>
            <w:lang w:val="ro-RO"/>
          </w:rPr>
          <w:t>ie de cauza producerii, 2010-2014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_Toc446879109 \h </w:instrText>
        </w:r>
        <w:r w:rsidR="00F1723B" w:rsidRPr="00C60C97">
          <w:rPr>
            <w:webHidden/>
            <w:lang w:val="ro-RO"/>
          </w:rPr>
        </w:r>
        <w:r w:rsidR="00F1723B" w:rsidRPr="00C60C97">
          <w:rPr>
            <w:webHidden/>
            <w:lang w:val="ro-RO"/>
          </w:rPr>
          <w:fldChar w:fldCharType="separate"/>
        </w:r>
        <w:r w:rsidR="00AB7ADA">
          <w:rPr>
            <w:noProof/>
            <w:webHidden/>
            <w:lang w:val="ro-RO"/>
          </w:rPr>
          <w:t>23</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10" w:history="1">
        <w:r w:rsidR="00F1723B" w:rsidRPr="00C60C97">
          <w:rPr>
            <w:rStyle w:val="Hyperlink"/>
            <w:lang w:val="ro-RO"/>
          </w:rPr>
          <w:t>Figura 13. Distribu</w:t>
        </w:r>
        <w:r w:rsidR="00F1723B" w:rsidRPr="00C60C97">
          <w:rPr>
            <w:rStyle w:val="Hyperlink"/>
            <w:rFonts w:ascii="Tahoma" w:hAnsi="Tahoma" w:cs="Tahoma"/>
            <w:lang w:val="ro-RO"/>
          </w:rPr>
          <w:t>ț</w:t>
        </w:r>
        <w:r w:rsidR="00F1723B" w:rsidRPr="00C60C97">
          <w:rPr>
            <w:rStyle w:val="Hyperlink"/>
            <w:lang w:val="ro-RO"/>
          </w:rPr>
          <w:t>ia accidentelor rutiere grave în func</w:t>
        </w:r>
        <w:r w:rsidR="00F1723B" w:rsidRPr="00C60C97">
          <w:rPr>
            <w:rStyle w:val="Hyperlink"/>
            <w:rFonts w:ascii="Tahoma" w:hAnsi="Tahoma" w:cs="Tahoma"/>
            <w:lang w:val="ro-RO"/>
          </w:rPr>
          <w:t>ț</w:t>
        </w:r>
        <w:r w:rsidR="00F1723B" w:rsidRPr="00C60C97">
          <w:rPr>
            <w:rStyle w:val="Hyperlink"/>
            <w:lang w:val="ro-RO"/>
          </w:rPr>
          <w:t>ie de cauza producerii, 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_Toc446879110 \h </w:instrText>
        </w:r>
        <w:r w:rsidR="00F1723B" w:rsidRPr="00C60C97">
          <w:rPr>
            <w:webHidden/>
            <w:lang w:val="ro-RO"/>
          </w:rPr>
        </w:r>
        <w:r w:rsidR="00F1723B" w:rsidRPr="00C60C97">
          <w:rPr>
            <w:webHidden/>
            <w:lang w:val="ro-RO"/>
          </w:rPr>
          <w:fldChar w:fldCharType="separate"/>
        </w:r>
        <w:r w:rsidR="00AB7ADA">
          <w:rPr>
            <w:noProof/>
            <w:webHidden/>
            <w:lang w:val="ro-RO"/>
          </w:rPr>
          <w:t>24</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11" w:history="1">
        <w:r w:rsidR="00F1723B" w:rsidRPr="00C60C97">
          <w:rPr>
            <w:rStyle w:val="Hyperlink"/>
            <w:lang w:val="ro-RO"/>
          </w:rPr>
          <w:t>Figura 14. Distribu</w:t>
        </w:r>
        <w:r w:rsidR="00F1723B" w:rsidRPr="00C60C97">
          <w:rPr>
            <w:rStyle w:val="Hyperlink"/>
            <w:rFonts w:ascii="Tahoma" w:hAnsi="Tahoma" w:cs="Tahoma"/>
            <w:lang w:val="ro-RO"/>
          </w:rPr>
          <w:t>ț</w:t>
        </w:r>
        <w:r w:rsidR="00F1723B" w:rsidRPr="00C60C97">
          <w:rPr>
            <w:rStyle w:val="Hyperlink"/>
            <w:lang w:val="ro-RO"/>
          </w:rPr>
          <w:t>ia numărului de accidente rutiere grave, pe medii de producere, în func</w:t>
        </w:r>
        <w:r w:rsidR="00F1723B" w:rsidRPr="00C60C97">
          <w:rPr>
            <w:rStyle w:val="Hyperlink"/>
            <w:rFonts w:ascii="Tahoma" w:hAnsi="Tahoma" w:cs="Tahoma"/>
            <w:lang w:val="ro-RO"/>
          </w:rPr>
          <w:t>ț</w:t>
        </w:r>
        <w:r w:rsidR="00F1723B" w:rsidRPr="00C60C97">
          <w:rPr>
            <w:rStyle w:val="Hyperlink"/>
            <w:lang w:val="ro-RO"/>
          </w:rPr>
          <w:t>ie de cauzele principale, 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_Toc446879111 \h </w:instrText>
        </w:r>
        <w:r w:rsidR="00F1723B" w:rsidRPr="00C60C97">
          <w:rPr>
            <w:webHidden/>
            <w:lang w:val="ro-RO"/>
          </w:rPr>
        </w:r>
        <w:r w:rsidR="00F1723B" w:rsidRPr="00C60C97">
          <w:rPr>
            <w:webHidden/>
            <w:lang w:val="ro-RO"/>
          </w:rPr>
          <w:fldChar w:fldCharType="separate"/>
        </w:r>
        <w:r w:rsidR="00AB7ADA">
          <w:rPr>
            <w:noProof/>
            <w:webHidden/>
            <w:lang w:val="ro-RO"/>
          </w:rPr>
          <w:t>26</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12" w:history="1">
        <w:r w:rsidR="00F1723B" w:rsidRPr="00C60C97">
          <w:rPr>
            <w:rStyle w:val="Hyperlink"/>
            <w:lang w:val="ro-RO"/>
          </w:rPr>
          <w:t>Figura 15. Numărul de decese şi răniţi grav în funcţie de tipul de accidente (2009-2014)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_Toc446879112 \h </w:instrText>
        </w:r>
        <w:r w:rsidR="00F1723B" w:rsidRPr="00C60C97">
          <w:rPr>
            <w:webHidden/>
            <w:lang w:val="ro-RO"/>
          </w:rPr>
        </w:r>
        <w:r w:rsidR="00F1723B" w:rsidRPr="00C60C97">
          <w:rPr>
            <w:webHidden/>
            <w:lang w:val="ro-RO"/>
          </w:rPr>
          <w:fldChar w:fldCharType="separate"/>
        </w:r>
        <w:r w:rsidR="00AB7ADA">
          <w:rPr>
            <w:noProof/>
            <w:webHidden/>
            <w:lang w:val="ro-RO"/>
          </w:rPr>
          <w:t>28</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13" w:history="1">
        <w:r w:rsidR="00F1723B" w:rsidRPr="00C60C97">
          <w:rPr>
            <w:rStyle w:val="Hyperlink"/>
            <w:lang w:val="ro-RO"/>
          </w:rPr>
          <w:t>Figura 16. Ponderea deceselor pe tip de accidente (2009-2014)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_Toc446879113 \h </w:instrText>
        </w:r>
        <w:r w:rsidR="00F1723B" w:rsidRPr="00C60C97">
          <w:rPr>
            <w:webHidden/>
            <w:lang w:val="ro-RO"/>
          </w:rPr>
        </w:r>
        <w:r w:rsidR="00F1723B" w:rsidRPr="00C60C97">
          <w:rPr>
            <w:webHidden/>
            <w:lang w:val="ro-RO"/>
          </w:rPr>
          <w:fldChar w:fldCharType="separate"/>
        </w:r>
        <w:r w:rsidR="00AB7ADA">
          <w:rPr>
            <w:noProof/>
            <w:webHidden/>
            <w:lang w:val="ro-RO"/>
          </w:rPr>
          <w:t>28</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14" w:history="1">
        <w:r w:rsidR="00F1723B" w:rsidRPr="00C60C97">
          <w:rPr>
            <w:rStyle w:val="Hyperlink"/>
            <w:lang w:val="ro-RO"/>
          </w:rPr>
          <w:t>Figura 17. Ponderea vătămărilor grave pe tip de accidente (2009-2014)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_Toc446879114 \h </w:instrText>
        </w:r>
        <w:r w:rsidR="00F1723B" w:rsidRPr="00C60C97">
          <w:rPr>
            <w:webHidden/>
            <w:lang w:val="ro-RO"/>
          </w:rPr>
        </w:r>
        <w:r w:rsidR="00F1723B" w:rsidRPr="00C60C97">
          <w:rPr>
            <w:webHidden/>
            <w:lang w:val="ro-RO"/>
          </w:rPr>
          <w:fldChar w:fldCharType="separate"/>
        </w:r>
        <w:r w:rsidR="00AB7ADA">
          <w:rPr>
            <w:noProof/>
            <w:webHidden/>
            <w:lang w:val="ro-RO"/>
          </w:rPr>
          <w:t>29</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15" w:history="1">
        <w:r w:rsidR="00F1723B" w:rsidRPr="00C60C97">
          <w:rPr>
            <w:rStyle w:val="Hyperlink"/>
            <w:lang w:val="ro-RO"/>
          </w:rPr>
          <w:t>Figura 18. Distribu</w:t>
        </w:r>
        <w:r w:rsidR="00F1723B" w:rsidRPr="00C60C97">
          <w:rPr>
            <w:rStyle w:val="Hyperlink"/>
            <w:rFonts w:ascii="Tahoma" w:hAnsi="Tahoma" w:cs="Tahoma"/>
            <w:lang w:val="ro-RO"/>
          </w:rPr>
          <w:t>ț</w:t>
        </w:r>
        <w:r w:rsidR="00F1723B" w:rsidRPr="00C60C97">
          <w:rPr>
            <w:rStyle w:val="Hyperlink"/>
            <w:lang w:val="ro-RO"/>
          </w:rPr>
          <w:t>ia pe grupe de vârstă a numărului de conducători auto implica</w:t>
        </w:r>
        <w:r w:rsidR="00F1723B" w:rsidRPr="00C60C97">
          <w:rPr>
            <w:rStyle w:val="Hyperlink"/>
            <w:rFonts w:ascii="Tahoma" w:hAnsi="Tahoma" w:cs="Tahoma"/>
            <w:lang w:val="ro-RO"/>
          </w:rPr>
          <w:t>ț</w:t>
        </w:r>
        <w:r w:rsidR="00F1723B" w:rsidRPr="00C60C97">
          <w:rPr>
            <w:rStyle w:val="Hyperlink"/>
            <w:lang w:val="ro-RO"/>
          </w:rPr>
          <w:t>i în/ vinova</w:t>
        </w:r>
        <w:r w:rsidR="00F1723B" w:rsidRPr="00C60C97">
          <w:rPr>
            <w:rStyle w:val="Hyperlink"/>
            <w:rFonts w:ascii="Tahoma" w:hAnsi="Tahoma" w:cs="Tahoma"/>
            <w:lang w:val="ro-RO"/>
          </w:rPr>
          <w:t>ț</w:t>
        </w:r>
        <w:r w:rsidR="00F1723B" w:rsidRPr="00C60C97">
          <w:rPr>
            <w:rStyle w:val="Hyperlink"/>
            <w:lang w:val="ro-RO"/>
          </w:rPr>
          <w:t>i de producerea accidentelor rutiere grave în 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_Toc446879115 \h </w:instrText>
        </w:r>
        <w:r w:rsidR="00F1723B" w:rsidRPr="00C60C97">
          <w:rPr>
            <w:webHidden/>
            <w:lang w:val="ro-RO"/>
          </w:rPr>
        </w:r>
        <w:r w:rsidR="00F1723B" w:rsidRPr="00C60C97">
          <w:rPr>
            <w:webHidden/>
            <w:lang w:val="ro-RO"/>
          </w:rPr>
          <w:fldChar w:fldCharType="separate"/>
        </w:r>
        <w:r w:rsidR="00AB7ADA">
          <w:rPr>
            <w:noProof/>
            <w:webHidden/>
            <w:lang w:val="ro-RO"/>
          </w:rPr>
          <w:t>29</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16" w:history="1">
        <w:r w:rsidR="00F1723B" w:rsidRPr="00C60C97">
          <w:rPr>
            <w:rStyle w:val="Hyperlink"/>
            <w:lang w:val="ro-RO"/>
          </w:rPr>
          <w:t>Figura 19. Distribu</w:t>
        </w:r>
        <w:r w:rsidR="00F1723B" w:rsidRPr="00C60C97">
          <w:rPr>
            <w:rStyle w:val="Hyperlink"/>
            <w:rFonts w:ascii="Tahoma" w:hAnsi="Tahoma" w:cs="Tahoma"/>
            <w:lang w:val="ro-RO"/>
          </w:rPr>
          <w:t>ț</w:t>
        </w:r>
        <w:r w:rsidR="00F1723B" w:rsidRPr="00C60C97">
          <w:rPr>
            <w:rStyle w:val="Hyperlink"/>
            <w:lang w:val="ro-RO"/>
          </w:rPr>
          <w:t>ia persoanelor decedate în accidente rutiere în 2014, în func</w:t>
        </w:r>
        <w:r w:rsidR="00F1723B" w:rsidRPr="00C60C97">
          <w:rPr>
            <w:rStyle w:val="Hyperlink"/>
            <w:rFonts w:ascii="Tahoma" w:hAnsi="Tahoma" w:cs="Tahoma"/>
            <w:lang w:val="ro-RO"/>
          </w:rPr>
          <w:t>ț</w:t>
        </w:r>
        <w:r w:rsidR="00F1723B" w:rsidRPr="00C60C97">
          <w:rPr>
            <w:rStyle w:val="Hyperlink"/>
            <w:lang w:val="ro-RO"/>
          </w:rPr>
          <w:t xml:space="preserve">ie de grupa de vârstă </w:t>
        </w:r>
        <w:r w:rsidR="00F1723B" w:rsidRPr="00C60C97">
          <w:rPr>
            <w:rStyle w:val="Hyperlink"/>
            <w:rFonts w:ascii="Tahoma" w:hAnsi="Tahoma" w:cs="Tahoma"/>
            <w:lang w:val="ro-RO"/>
          </w:rPr>
          <w:t>ș</w:t>
        </w:r>
        <w:r w:rsidR="00F1723B" w:rsidRPr="00C60C97">
          <w:rPr>
            <w:rStyle w:val="Hyperlink"/>
            <w:lang w:val="ro-RO"/>
          </w:rPr>
          <w:t>i categoria de participan</w:t>
        </w:r>
        <w:r w:rsidR="00F1723B" w:rsidRPr="00C60C97">
          <w:rPr>
            <w:rStyle w:val="Hyperlink"/>
            <w:rFonts w:ascii="Tahoma" w:hAnsi="Tahoma" w:cs="Tahoma"/>
            <w:lang w:val="ro-RO"/>
          </w:rPr>
          <w:t>ț</w:t>
        </w:r>
        <w:r w:rsidR="00F1723B" w:rsidRPr="00C60C97">
          <w:rPr>
            <w:rStyle w:val="Hyperlink"/>
            <w:lang w:val="ro-RO"/>
          </w:rPr>
          <w:t>i la trafic</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_Toc446879116 \h </w:instrText>
        </w:r>
        <w:r w:rsidR="00F1723B" w:rsidRPr="00C60C97">
          <w:rPr>
            <w:webHidden/>
            <w:lang w:val="ro-RO"/>
          </w:rPr>
        </w:r>
        <w:r w:rsidR="00F1723B" w:rsidRPr="00C60C97">
          <w:rPr>
            <w:webHidden/>
            <w:lang w:val="ro-RO"/>
          </w:rPr>
          <w:fldChar w:fldCharType="separate"/>
        </w:r>
        <w:r w:rsidR="00AB7ADA">
          <w:rPr>
            <w:noProof/>
            <w:webHidden/>
            <w:lang w:val="ro-RO"/>
          </w:rPr>
          <w:t>30</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17" w:history="1">
        <w:r w:rsidR="00F1723B" w:rsidRPr="00C60C97">
          <w:rPr>
            <w:rStyle w:val="Hyperlink"/>
            <w:lang w:val="ro-RO"/>
          </w:rPr>
          <w:t>Figura 20. Distribu</w:t>
        </w:r>
        <w:r w:rsidR="00F1723B" w:rsidRPr="00C60C97">
          <w:rPr>
            <w:rStyle w:val="Hyperlink"/>
            <w:rFonts w:ascii="Tahoma" w:hAnsi="Tahoma" w:cs="Tahoma"/>
            <w:lang w:val="ro-RO"/>
          </w:rPr>
          <w:t>ț</w:t>
        </w:r>
        <w:r w:rsidR="00F1723B" w:rsidRPr="00C60C97">
          <w:rPr>
            <w:rStyle w:val="Hyperlink"/>
            <w:lang w:val="ro-RO"/>
          </w:rPr>
          <w:t>ia conducătorilor auto implica</w:t>
        </w:r>
        <w:r w:rsidR="00F1723B" w:rsidRPr="00C60C97">
          <w:rPr>
            <w:rStyle w:val="Hyperlink"/>
            <w:rFonts w:ascii="Tahoma" w:hAnsi="Tahoma" w:cs="Tahoma"/>
            <w:lang w:val="ro-RO"/>
          </w:rPr>
          <w:t>ț</w:t>
        </w:r>
        <w:r w:rsidR="00F1723B" w:rsidRPr="00C60C97">
          <w:rPr>
            <w:rStyle w:val="Hyperlink"/>
            <w:lang w:val="ro-RO"/>
          </w:rPr>
          <w:t>i/ implica</w:t>
        </w:r>
        <w:r w:rsidR="00F1723B" w:rsidRPr="00C60C97">
          <w:rPr>
            <w:rStyle w:val="Hyperlink"/>
            <w:rFonts w:ascii="Tahoma" w:hAnsi="Tahoma" w:cs="Tahoma"/>
            <w:lang w:val="ro-RO"/>
          </w:rPr>
          <w:t>ț</w:t>
        </w:r>
        <w:r w:rsidR="00F1723B" w:rsidRPr="00C60C97">
          <w:rPr>
            <w:rStyle w:val="Hyperlink"/>
            <w:lang w:val="ro-RO"/>
          </w:rPr>
          <w:t>i cu vinovă</w:t>
        </w:r>
        <w:r w:rsidR="00F1723B" w:rsidRPr="00C60C97">
          <w:rPr>
            <w:rStyle w:val="Hyperlink"/>
            <w:rFonts w:ascii="Tahoma" w:hAnsi="Tahoma" w:cs="Tahoma"/>
            <w:lang w:val="ro-RO"/>
          </w:rPr>
          <w:t>ț</w:t>
        </w:r>
        <w:r w:rsidR="00F1723B" w:rsidRPr="00C60C97">
          <w:rPr>
            <w:rStyle w:val="Hyperlink"/>
            <w:lang w:val="ro-RO"/>
          </w:rPr>
          <w:t>ie în accidentele rutiere grave din anul 2014, în func</w:t>
        </w:r>
        <w:r w:rsidR="00F1723B" w:rsidRPr="00C60C97">
          <w:rPr>
            <w:rStyle w:val="Hyperlink"/>
            <w:rFonts w:ascii="Tahoma" w:hAnsi="Tahoma" w:cs="Tahoma"/>
            <w:lang w:val="ro-RO"/>
          </w:rPr>
          <w:t>ț</w:t>
        </w:r>
        <w:r w:rsidR="00F1723B" w:rsidRPr="00C60C97">
          <w:rPr>
            <w:rStyle w:val="Hyperlink"/>
            <w:lang w:val="ro-RO"/>
          </w:rPr>
          <w:t>ie de vechimea permisului de conducere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_Toc446879117 \h </w:instrText>
        </w:r>
        <w:r w:rsidR="00F1723B" w:rsidRPr="00C60C97">
          <w:rPr>
            <w:webHidden/>
            <w:lang w:val="ro-RO"/>
          </w:rPr>
        </w:r>
        <w:r w:rsidR="00F1723B" w:rsidRPr="00C60C97">
          <w:rPr>
            <w:webHidden/>
            <w:lang w:val="ro-RO"/>
          </w:rPr>
          <w:fldChar w:fldCharType="separate"/>
        </w:r>
        <w:r w:rsidR="00AB7ADA">
          <w:rPr>
            <w:noProof/>
            <w:webHidden/>
            <w:lang w:val="ro-RO"/>
          </w:rPr>
          <w:t>31</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18" w:history="1">
        <w:r w:rsidR="00F1723B" w:rsidRPr="00C60C97">
          <w:rPr>
            <w:rStyle w:val="Hyperlink"/>
            <w:lang w:val="ro-RO"/>
          </w:rPr>
          <w:t>Figura 21. Institu</w:t>
        </w:r>
        <w:r w:rsidR="00F1723B" w:rsidRPr="00C60C97">
          <w:rPr>
            <w:rStyle w:val="Hyperlink"/>
            <w:rFonts w:ascii="Tahoma" w:hAnsi="Tahoma" w:cs="Tahoma"/>
            <w:lang w:val="ro-RO"/>
          </w:rPr>
          <w:t>ț</w:t>
        </w:r>
        <w:r w:rsidR="00F1723B" w:rsidRPr="00C60C97">
          <w:rPr>
            <w:rStyle w:val="Hyperlink"/>
            <w:lang w:val="ro-RO"/>
          </w:rPr>
          <w:t>ii implicate în siguran</w:t>
        </w:r>
        <w:r w:rsidR="00F1723B" w:rsidRPr="00C60C97">
          <w:rPr>
            <w:rStyle w:val="Hyperlink"/>
            <w:rFonts w:ascii="Tahoma" w:hAnsi="Tahoma" w:cs="Tahoma"/>
            <w:lang w:val="ro-RO"/>
          </w:rPr>
          <w:t>ț</w:t>
        </w:r>
        <w:r w:rsidR="00F1723B" w:rsidRPr="00C60C97">
          <w:rPr>
            <w:rStyle w:val="Hyperlink"/>
            <w:lang w:val="ro-RO"/>
          </w:rPr>
          <w:t>a circula</w:t>
        </w:r>
        <w:r w:rsidR="00F1723B" w:rsidRPr="00C60C97">
          <w:rPr>
            <w:rStyle w:val="Hyperlink"/>
            <w:rFonts w:ascii="Tahoma" w:hAnsi="Tahoma" w:cs="Tahoma"/>
            <w:lang w:val="ro-RO"/>
          </w:rPr>
          <w:t>ț</w:t>
        </w:r>
        <w:r w:rsidR="00F1723B" w:rsidRPr="00C60C97">
          <w:rPr>
            <w:rStyle w:val="Hyperlink"/>
            <w:lang w:val="ro-RO"/>
          </w:rPr>
          <w:t>iei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_Toc446879118 \h </w:instrText>
        </w:r>
        <w:r w:rsidR="00F1723B" w:rsidRPr="00C60C97">
          <w:rPr>
            <w:webHidden/>
            <w:lang w:val="ro-RO"/>
          </w:rPr>
        </w:r>
        <w:r w:rsidR="00F1723B" w:rsidRPr="00C60C97">
          <w:rPr>
            <w:webHidden/>
            <w:lang w:val="ro-RO"/>
          </w:rPr>
          <w:fldChar w:fldCharType="separate"/>
        </w:r>
        <w:r w:rsidR="00AB7ADA">
          <w:rPr>
            <w:noProof/>
            <w:webHidden/>
            <w:lang w:val="ro-RO"/>
          </w:rPr>
          <w:t>37</w:t>
        </w:r>
        <w:r w:rsidR="00F1723B" w:rsidRPr="00C60C97">
          <w:rPr>
            <w:webHidden/>
            <w:lang w:val="ro-RO"/>
          </w:rPr>
          <w:fldChar w:fldCharType="end"/>
        </w:r>
      </w:hyperlink>
    </w:p>
    <w:p w:rsidR="00F1723B" w:rsidRPr="00C60C97" w:rsidRDefault="00F1723B" w:rsidP="0012728C">
      <w:pPr>
        <w:pStyle w:val="ALAP"/>
        <w:sectPr w:rsidR="00F1723B" w:rsidRPr="00C60C97" w:rsidSect="00850764">
          <w:pgSz w:w="12240" w:h="15840" w:code="1"/>
          <w:pgMar w:top="1079" w:right="1797" w:bottom="709" w:left="1797" w:header="709" w:footer="709" w:gutter="0"/>
          <w:cols w:space="708"/>
          <w:docGrid w:linePitch="360"/>
        </w:sectPr>
      </w:pPr>
      <w:r w:rsidRPr="00C60C97">
        <w:fldChar w:fldCharType="end"/>
      </w:r>
    </w:p>
    <w:p w:rsidR="00F1723B" w:rsidRPr="00C60C97" w:rsidRDefault="00F1723B" w:rsidP="00D74084">
      <w:pPr>
        <w:pStyle w:val="Heading1"/>
        <w:numPr>
          <w:ilvl w:val="0"/>
          <w:numId w:val="0"/>
        </w:numPr>
        <w:ind w:left="360"/>
        <w:rPr>
          <w:rFonts w:ascii="Times New Roman" w:hAnsi="Times New Roman" w:cs="Times New Roman"/>
        </w:rPr>
      </w:pPr>
      <w:bookmarkStart w:id="1" w:name="_Toc446879016"/>
      <w:bookmarkStart w:id="2" w:name="_Ref447800505"/>
      <w:r w:rsidRPr="00C60C97">
        <w:rPr>
          <w:rFonts w:ascii="Times New Roman" w:hAnsi="Times New Roman" w:cs="Times New Roman"/>
        </w:rPr>
        <w:lastRenderedPageBreak/>
        <w:t>Listă tabele</w:t>
      </w:r>
      <w:bookmarkEnd w:id="1"/>
      <w:bookmarkEnd w:id="2"/>
    </w:p>
    <w:p w:rsidR="00F1723B" w:rsidRPr="00C60C97" w:rsidRDefault="00F1723B" w:rsidP="0012728C">
      <w:pPr>
        <w:pStyle w:val="ALAP"/>
      </w:pPr>
    </w:p>
    <w:p w:rsidR="00F1723B" w:rsidRPr="00C60C97" w:rsidRDefault="00F1723B">
      <w:pPr>
        <w:pStyle w:val="TableofFigures"/>
        <w:tabs>
          <w:tab w:val="right" w:leader="dot" w:pos="8636"/>
        </w:tabs>
        <w:rPr>
          <w:rFonts w:ascii="Calibri" w:hAnsi="Calibri" w:cs="Calibri"/>
          <w:sz w:val="22"/>
          <w:szCs w:val="22"/>
          <w:lang w:val="ro-RO"/>
        </w:rPr>
      </w:pPr>
      <w:r w:rsidRPr="00C60C97">
        <w:rPr>
          <w:lang w:val="ro-RO"/>
        </w:rPr>
        <w:fldChar w:fldCharType="begin"/>
      </w:r>
      <w:r w:rsidRPr="00C60C97">
        <w:rPr>
          <w:lang w:val="ro-RO"/>
        </w:rPr>
        <w:instrText xml:space="preserve"> TOC \h \z \c "Tabelul" </w:instrText>
      </w:r>
      <w:r w:rsidRPr="00C60C97">
        <w:rPr>
          <w:lang w:val="ro-RO"/>
        </w:rPr>
        <w:fldChar w:fldCharType="separate"/>
      </w:r>
      <w:hyperlink w:anchor="_Toc446879119" w:history="1">
        <w:r w:rsidRPr="00C60C97">
          <w:rPr>
            <w:rStyle w:val="Hyperlink"/>
            <w:lang w:val="ro-RO"/>
          </w:rPr>
          <w:t>Tabelul 1. Numărul de accidente şi victime în România (2009-2014)</w:t>
        </w:r>
        <w:r w:rsidRPr="00C60C97">
          <w:rPr>
            <w:webHidden/>
            <w:lang w:val="ro-RO"/>
          </w:rPr>
          <w:tab/>
        </w:r>
        <w:r w:rsidRPr="00C60C97">
          <w:rPr>
            <w:webHidden/>
            <w:lang w:val="ro-RO"/>
          </w:rPr>
          <w:fldChar w:fldCharType="begin"/>
        </w:r>
        <w:r w:rsidRPr="00C60C97">
          <w:rPr>
            <w:webHidden/>
            <w:lang w:val="ro-RO"/>
          </w:rPr>
          <w:instrText xml:space="preserve"> PAGEREF _Toc446879119 \h </w:instrText>
        </w:r>
        <w:r w:rsidRPr="00C60C97">
          <w:rPr>
            <w:webHidden/>
            <w:lang w:val="ro-RO"/>
          </w:rPr>
        </w:r>
        <w:r w:rsidRPr="00C60C97">
          <w:rPr>
            <w:webHidden/>
            <w:lang w:val="ro-RO"/>
          </w:rPr>
          <w:fldChar w:fldCharType="separate"/>
        </w:r>
        <w:r w:rsidR="00AB7ADA">
          <w:rPr>
            <w:noProof/>
            <w:webHidden/>
            <w:lang w:val="ro-RO"/>
          </w:rPr>
          <w:t>15</w:t>
        </w:r>
        <w:r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20" w:history="1">
        <w:r w:rsidR="00F1723B" w:rsidRPr="00C60C97">
          <w:rPr>
            <w:rStyle w:val="Hyperlink"/>
            <w:lang w:val="ro-RO"/>
          </w:rPr>
          <w:t>Tabelul 2. Decese şi vătămări grave în funcţie numărul de vehicule pe km (2011)</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_Toc446879120 \h </w:instrText>
        </w:r>
        <w:r w:rsidR="00F1723B" w:rsidRPr="00C60C97">
          <w:rPr>
            <w:webHidden/>
            <w:lang w:val="ro-RO"/>
          </w:rPr>
        </w:r>
        <w:r w:rsidR="00F1723B" w:rsidRPr="00C60C97">
          <w:rPr>
            <w:webHidden/>
            <w:lang w:val="ro-RO"/>
          </w:rPr>
          <w:fldChar w:fldCharType="separate"/>
        </w:r>
        <w:r w:rsidR="00AB7ADA">
          <w:rPr>
            <w:noProof/>
            <w:webHidden/>
            <w:lang w:val="ro-RO"/>
          </w:rPr>
          <w:t>21</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21" w:history="1">
        <w:r w:rsidR="00F1723B" w:rsidRPr="00C60C97">
          <w:rPr>
            <w:rStyle w:val="Hyperlink"/>
            <w:lang w:val="ro-RO"/>
          </w:rPr>
          <w:t>Tabelul 3. Numărul de decese şi răniri grave în funcţie de caracteristica drumului (2009-2014)</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_Toc446879121 \h </w:instrText>
        </w:r>
        <w:r w:rsidR="00F1723B" w:rsidRPr="00C60C97">
          <w:rPr>
            <w:webHidden/>
            <w:lang w:val="ro-RO"/>
          </w:rPr>
        </w:r>
        <w:r w:rsidR="00F1723B" w:rsidRPr="00C60C97">
          <w:rPr>
            <w:webHidden/>
            <w:lang w:val="ro-RO"/>
          </w:rPr>
          <w:fldChar w:fldCharType="separate"/>
        </w:r>
        <w:r w:rsidR="00AB7ADA">
          <w:rPr>
            <w:noProof/>
            <w:webHidden/>
            <w:lang w:val="ro-RO"/>
          </w:rPr>
          <w:t>21</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22" w:history="1">
        <w:r w:rsidR="00F1723B" w:rsidRPr="00C60C97">
          <w:rPr>
            <w:rStyle w:val="Hyperlink"/>
            <w:lang w:val="ro-RO"/>
          </w:rPr>
          <w:t>Tabelul 4. Tipologia vehiculelor cu vinovă</w:t>
        </w:r>
        <w:r w:rsidR="00F1723B" w:rsidRPr="00C60C97">
          <w:rPr>
            <w:rStyle w:val="Hyperlink"/>
            <w:rFonts w:ascii="Tahoma" w:hAnsi="Tahoma" w:cs="Tahoma"/>
            <w:lang w:val="ro-RO"/>
          </w:rPr>
          <w:t>ț</w:t>
        </w:r>
        <w:r w:rsidR="00F1723B" w:rsidRPr="00C60C97">
          <w:rPr>
            <w:rStyle w:val="Hyperlink"/>
            <w:lang w:val="ro-RO"/>
          </w:rPr>
          <w:t>ie implicate în accidente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_Toc446879122 \h </w:instrText>
        </w:r>
        <w:r w:rsidR="00F1723B" w:rsidRPr="00C60C97">
          <w:rPr>
            <w:webHidden/>
            <w:lang w:val="ro-RO"/>
          </w:rPr>
        </w:r>
        <w:r w:rsidR="00F1723B" w:rsidRPr="00C60C97">
          <w:rPr>
            <w:webHidden/>
            <w:lang w:val="ro-RO"/>
          </w:rPr>
          <w:fldChar w:fldCharType="separate"/>
        </w:r>
        <w:r w:rsidR="00AB7ADA">
          <w:rPr>
            <w:noProof/>
            <w:webHidden/>
            <w:lang w:val="ro-RO"/>
          </w:rPr>
          <w:t>22</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23" w:history="1">
        <w:r w:rsidR="00F1723B" w:rsidRPr="00C60C97">
          <w:rPr>
            <w:rStyle w:val="Hyperlink"/>
            <w:lang w:val="ro-RO"/>
          </w:rPr>
          <w:t>Tabelul 5. Cauzele accidentelor rutiere încadrate în domenii cauzale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_Toc446879123 \h </w:instrText>
        </w:r>
        <w:r w:rsidR="00F1723B" w:rsidRPr="00C60C97">
          <w:rPr>
            <w:webHidden/>
            <w:lang w:val="ro-RO"/>
          </w:rPr>
        </w:r>
        <w:r w:rsidR="00F1723B" w:rsidRPr="00C60C97">
          <w:rPr>
            <w:webHidden/>
            <w:lang w:val="ro-RO"/>
          </w:rPr>
          <w:fldChar w:fldCharType="separate"/>
        </w:r>
        <w:r w:rsidR="00AB7ADA">
          <w:rPr>
            <w:noProof/>
            <w:webHidden/>
            <w:lang w:val="ro-RO"/>
          </w:rPr>
          <w:t>25</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24" w:history="1">
        <w:r w:rsidR="00F1723B" w:rsidRPr="00C60C97">
          <w:rPr>
            <w:rStyle w:val="Hyperlink"/>
            <w:lang w:val="ro-RO"/>
          </w:rPr>
          <w:t>Tabelul 6. Valorile indicilor de mortalitate în func</w:t>
        </w:r>
        <w:r w:rsidR="00F1723B" w:rsidRPr="00C60C97">
          <w:rPr>
            <w:rStyle w:val="Hyperlink"/>
            <w:rFonts w:ascii="Tahoma" w:hAnsi="Tahoma" w:cs="Tahoma"/>
            <w:lang w:val="ro-RO"/>
          </w:rPr>
          <w:t>ț</w:t>
        </w:r>
        <w:r w:rsidR="00F1723B" w:rsidRPr="00C60C97">
          <w:rPr>
            <w:rStyle w:val="Hyperlink"/>
            <w:lang w:val="ro-RO"/>
          </w:rPr>
          <w:t xml:space="preserve">ie de cauzele </w:t>
        </w:r>
        <w:r w:rsidR="00F1723B" w:rsidRPr="00C60C97">
          <w:rPr>
            <w:rStyle w:val="Hyperlink"/>
            <w:rFonts w:ascii="Tahoma" w:hAnsi="Tahoma" w:cs="Tahoma"/>
            <w:lang w:val="ro-RO"/>
          </w:rPr>
          <w:t>ș</w:t>
        </w:r>
        <w:r w:rsidR="00F1723B" w:rsidRPr="00C60C97">
          <w:rPr>
            <w:rStyle w:val="Hyperlink"/>
            <w:lang w:val="ro-RO"/>
          </w:rPr>
          <w:t>i mediul de producere ale accidentelor rutiere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_Toc446879124 \h </w:instrText>
        </w:r>
        <w:r w:rsidR="00F1723B" w:rsidRPr="00C60C97">
          <w:rPr>
            <w:webHidden/>
            <w:lang w:val="ro-RO"/>
          </w:rPr>
        </w:r>
        <w:r w:rsidR="00F1723B" w:rsidRPr="00C60C97">
          <w:rPr>
            <w:webHidden/>
            <w:lang w:val="ro-RO"/>
          </w:rPr>
          <w:fldChar w:fldCharType="separate"/>
        </w:r>
        <w:r w:rsidR="00AB7ADA">
          <w:rPr>
            <w:noProof/>
            <w:webHidden/>
            <w:lang w:val="ro-RO"/>
          </w:rPr>
          <w:t>27</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25" w:history="1">
        <w:r w:rsidR="00F1723B" w:rsidRPr="00C60C97">
          <w:rPr>
            <w:rStyle w:val="Hyperlink"/>
            <w:lang w:val="ro-RO"/>
          </w:rPr>
          <w:t>Tabelul 7. Decese şi vătămări grave pe sexe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_Toc446879125 \h </w:instrText>
        </w:r>
        <w:r w:rsidR="00F1723B" w:rsidRPr="00C60C97">
          <w:rPr>
            <w:webHidden/>
            <w:lang w:val="ro-RO"/>
          </w:rPr>
        </w:r>
        <w:r w:rsidR="00F1723B" w:rsidRPr="00C60C97">
          <w:rPr>
            <w:webHidden/>
            <w:lang w:val="ro-RO"/>
          </w:rPr>
          <w:fldChar w:fldCharType="separate"/>
        </w:r>
        <w:r w:rsidR="00AB7ADA">
          <w:rPr>
            <w:noProof/>
            <w:webHidden/>
            <w:lang w:val="ro-RO"/>
          </w:rPr>
          <w:t>30</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26" w:history="1">
        <w:r w:rsidR="00F1723B" w:rsidRPr="00C60C97">
          <w:rPr>
            <w:rStyle w:val="Hyperlink"/>
            <w:lang w:val="ro-RO"/>
          </w:rPr>
          <w:t>Tabelul 8. Gradul de utilizare a luminilor de întâlnire pe timp de zi pe drumuri na</w:t>
        </w:r>
        <w:r w:rsidR="00F1723B" w:rsidRPr="00C60C97">
          <w:rPr>
            <w:rStyle w:val="Hyperlink"/>
            <w:rFonts w:ascii="Tahoma" w:hAnsi="Tahoma" w:cs="Tahoma"/>
            <w:lang w:val="ro-RO"/>
          </w:rPr>
          <w:t>ț</w:t>
        </w:r>
        <w:r w:rsidR="00F1723B" w:rsidRPr="00C60C97">
          <w:rPr>
            <w:rStyle w:val="Hyperlink"/>
            <w:lang w:val="ro-RO"/>
          </w:rPr>
          <w:t xml:space="preserve">ionale/ europene </w:t>
        </w:r>
        <w:r w:rsidR="00F1723B" w:rsidRPr="00C60C97">
          <w:rPr>
            <w:rStyle w:val="Hyperlink"/>
            <w:rFonts w:ascii="Tahoma" w:hAnsi="Tahoma" w:cs="Tahoma"/>
            <w:lang w:val="ro-RO"/>
          </w:rPr>
          <w:t>ș</w:t>
        </w:r>
        <w:r w:rsidR="00F1723B" w:rsidRPr="00C60C97">
          <w:rPr>
            <w:rStyle w:val="Hyperlink"/>
            <w:lang w:val="ro-RO"/>
          </w:rPr>
          <w:t>i autostrăzi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_Toc446879126 \h </w:instrText>
        </w:r>
        <w:r w:rsidR="00F1723B" w:rsidRPr="00C60C97">
          <w:rPr>
            <w:webHidden/>
            <w:lang w:val="ro-RO"/>
          </w:rPr>
        </w:r>
        <w:r w:rsidR="00F1723B" w:rsidRPr="00C60C97">
          <w:rPr>
            <w:webHidden/>
            <w:lang w:val="ro-RO"/>
          </w:rPr>
          <w:fldChar w:fldCharType="separate"/>
        </w:r>
        <w:r w:rsidR="00AB7ADA">
          <w:rPr>
            <w:noProof/>
            <w:webHidden/>
            <w:lang w:val="ro-RO"/>
          </w:rPr>
          <w:t>32</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27" w:history="1">
        <w:r w:rsidR="00F1723B" w:rsidRPr="00C60C97">
          <w:rPr>
            <w:rStyle w:val="Hyperlink"/>
            <w:lang w:val="ro-RO"/>
          </w:rPr>
          <w:t>Tabelul 9. Gradul de utilizare a centurilor de siguran</w:t>
        </w:r>
        <w:r w:rsidR="00F1723B" w:rsidRPr="00C60C97">
          <w:rPr>
            <w:rStyle w:val="Hyperlink"/>
            <w:rFonts w:ascii="Tahoma" w:hAnsi="Tahoma" w:cs="Tahoma"/>
            <w:lang w:val="ro-RO"/>
          </w:rPr>
          <w:t>ț</w:t>
        </w:r>
        <w:r w:rsidR="00F1723B" w:rsidRPr="00C60C97">
          <w:rPr>
            <w:rStyle w:val="Hyperlink"/>
            <w:lang w:val="ro-RO"/>
          </w:rPr>
          <w:t>ă pe drumuri na</w:t>
        </w:r>
        <w:r w:rsidR="00F1723B" w:rsidRPr="00C60C97">
          <w:rPr>
            <w:rStyle w:val="Hyperlink"/>
            <w:rFonts w:ascii="Tahoma" w:hAnsi="Tahoma" w:cs="Tahoma"/>
            <w:lang w:val="ro-RO"/>
          </w:rPr>
          <w:t>ț</w:t>
        </w:r>
        <w:r w:rsidR="00F1723B" w:rsidRPr="00C60C97">
          <w:rPr>
            <w:rStyle w:val="Hyperlink"/>
            <w:lang w:val="ro-RO"/>
          </w:rPr>
          <w:t xml:space="preserve">ionale/ europene </w:t>
        </w:r>
        <w:r w:rsidR="00F1723B" w:rsidRPr="00C60C97">
          <w:rPr>
            <w:rStyle w:val="Hyperlink"/>
            <w:rFonts w:ascii="Tahoma" w:hAnsi="Tahoma" w:cs="Tahoma"/>
            <w:lang w:val="ro-RO"/>
          </w:rPr>
          <w:t>ș</w:t>
        </w:r>
        <w:r w:rsidR="00F1723B" w:rsidRPr="00C60C97">
          <w:rPr>
            <w:rStyle w:val="Hyperlink"/>
            <w:lang w:val="ro-RO"/>
          </w:rPr>
          <w:t>i autostrăzi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_Toc446879127 \h </w:instrText>
        </w:r>
        <w:r w:rsidR="00F1723B" w:rsidRPr="00C60C97">
          <w:rPr>
            <w:webHidden/>
            <w:lang w:val="ro-RO"/>
          </w:rPr>
        </w:r>
        <w:r w:rsidR="00F1723B" w:rsidRPr="00C60C97">
          <w:rPr>
            <w:webHidden/>
            <w:lang w:val="ro-RO"/>
          </w:rPr>
          <w:fldChar w:fldCharType="separate"/>
        </w:r>
        <w:r w:rsidR="00AB7ADA">
          <w:rPr>
            <w:noProof/>
            <w:webHidden/>
            <w:lang w:val="ro-RO"/>
          </w:rPr>
          <w:t>32</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28" w:history="1">
        <w:r w:rsidR="00F1723B" w:rsidRPr="00C60C97">
          <w:rPr>
            <w:rStyle w:val="Hyperlink"/>
            <w:lang w:val="ro-RO"/>
          </w:rPr>
          <w:t>Tabelul 10. Gradul de utilizare a centurilor de siguran</w:t>
        </w:r>
        <w:r w:rsidR="00F1723B" w:rsidRPr="00C60C97">
          <w:rPr>
            <w:rStyle w:val="Hyperlink"/>
            <w:rFonts w:ascii="Tahoma" w:hAnsi="Tahoma" w:cs="Tahoma"/>
            <w:lang w:val="ro-RO"/>
          </w:rPr>
          <w:t>ț</w:t>
        </w:r>
        <w:r w:rsidR="00F1723B" w:rsidRPr="00C60C97">
          <w:rPr>
            <w:rStyle w:val="Hyperlink"/>
            <w:lang w:val="ro-RO"/>
          </w:rPr>
          <w:t>ă, pe drumuri na</w:t>
        </w:r>
        <w:r w:rsidR="00F1723B" w:rsidRPr="00C60C97">
          <w:rPr>
            <w:rStyle w:val="Hyperlink"/>
            <w:rFonts w:ascii="Tahoma" w:hAnsi="Tahoma" w:cs="Tahoma"/>
            <w:lang w:val="ro-RO"/>
          </w:rPr>
          <w:t>ț</w:t>
        </w:r>
        <w:r w:rsidR="00F1723B" w:rsidRPr="00C60C97">
          <w:rPr>
            <w:rStyle w:val="Hyperlink"/>
            <w:lang w:val="ro-RO"/>
          </w:rPr>
          <w:t xml:space="preserve">ionale/ europene </w:t>
        </w:r>
        <w:r w:rsidR="00F1723B" w:rsidRPr="00C60C97">
          <w:rPr>
            <w:rStyle w:val="Hyperlink"/>
            <w:rFonts w:ascii="Tahoma" w:hAnsi="Tahoma" w:cs="Tahoma"/>
            <w:lang w:val="ro-RO"/>
          </w:rPr>
          <w:t>ș</w:t>
        </w:r>
        <w:r w:rsidR="00F1723B" w:rsidRPr="00C60C97">
          <w:rPr>
            <w:rStyle w:val="Hyperlink"/>
            <w:lang w:val="ro-RO"/>
          </w:rPr>
          <w:t>i autostrăzi</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_Toc446879128 \h </w:instrText>
        </w:r>
        <w:r w:rsidR="00F1723B" w:rsidRPr="00C60C97">
          <w:rPr>
            <w:webHidden/>
            <w:lang w:val="ro-RO"/>
          </w:rPr>
        </w:r>
        <w:r w:rsidR="00F1723B" w:rsidRPr="00C60C97">
          <w:rPr>
            <w:webHidden/>
            <w:lang w:val="ro-RO"/>
          </w:rPr>
          <w:fldChar w:fldCharType="separate"/>
        </w:r>
        <w:r w:rsidR="00AB7ADA">
          <w:rPr>
            <w:noProof/>
            <w:webHidden/>
            <w:lang w:val="ro-RO"/>
          </w:rPr>
          <w:t>33</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29" w:history="1">
        <w:r w:rsidR="00F1723B" w:rsidRPr="00C60C97">
          <w:rPr>
            <w:rStyle w:val="Hyperlink"/>
            <w:lang w:val="ro-RO"/>
          </w:rPr>
          <w:t>Tabelul 11. Vitezele medii de rulare pentru autovehicule u</w:t>
        </w:r>
        <w:r w:rsidR="00F1723B" w:rsidRPr="00C60C97">
          <w:rPr>
            <w:rStyle w:val="Hyperlink"/>
            <w:rFonts w:ascii="Tahoma" w:hAnsi="Tahoma" w:cs="Tahoma"/>
            <w:lang w:val="ro-RO"/>
          </w:rPr>
          <w:t>ș</w:t>
        </w:r>
        <w:r w:rsidR="00F1723B" w:rsidRPr="00C60C97">
          <w:rPr>
            <w:rStyle w:val="Hyperlink"/>
            <w:lang w:val="ro-RO"/>
          </w:rPr>
          <w:t>oare (&lt;3,5 tone)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_Toc446879129 \h </w:instrText>
        </w:r>
        <w:r w:rsidR="00F1723B" w:rsidRPr="00C60C97">
          <w:rPr>
            <w:webHidden/>
            <w:lang w:val="ro-RO"/>
          </w:rPr>
        </w:r>
        <w:r w:rsidR="00F1723B" w:rsidRPr="00C60C97">
          <w:rPr>
            <w:webHidden/>
            <w:lang w:val="ro-RO"/>
          </w:rPr>
          <w:fldChar w:fldCharType="separate"/>
        </w:r>
        <w:r w:rsidR="00AB7ADA">
          <w:rPr>
            <w:noProof/>
            <w:webHidden/>
            <w:lang w:val="ro-RO"/>
          </w:rPr>
          <w:t>33</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30" w:history="1">
        <w:r w:rsidR="00F1723B" w:rsidRPr="00C60C97">
          <w:rPr>
            <w:rStyle w:val="Hyperlink"/>
            <w:lang w:val="ro-RO"/>
          </w:rPr>
          <w:t>Tabelul 12. Parcursul mediu anual pe categorii de vechile (km)</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_Toc446879130 \h </w:instrText>
        </w:r>
        <w:r w:rsidR="00F1723B" w:rsidRPr="00C60C97">
          <w:rPr>
            <w:webHidden/>
            <w:lang w:val="ro-RO"/>
          </w:rPr>
        </w:r>
        <w:r w:rsidR="00F1723B" w:rsidRPr="00C60C97">
          <w:rPr>
            <w:webHidden/>
            <w:lang w:val="ro-RO"/>
          </w:rPr>
          <w:fldChar w:fldCharType="separate"/>
        </w:r>
        <w:r w:rsidR="00AB7ADA">
          <w:rPr>
            <w:noProof/>
            <w:webHidden/>
            <w:lang w:val="ro-RO"/>
          </w:rPr>
          <w:t>34</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31" w:history="1">
        <w:r w:rsidR="00F1723B" w:rsidRPr="00C60C97">
          <w:rPr>
            <w:rStyle w:val="Hyperlink"/>
            <w:lang w:val="ro-RO"/>
          </w:rPr>
          <w:t>Tabelul 13. Evolu</w:t>
        </w:r>
        <w:r w:rsidR="00F1723B" w:rsidRPr="00C60C97">
          <w:rPr>
            <w:rStyle w:val="Hyperlink"/>
            <w:rFonts w:ascii="Tahoma" w:hAnsi="Tahoma" w:cs="Tahoma"/>
            <w:lang w:val="ro-RO"/>
          </w:rPr>
          <w:t>ț</w:t>
        </w:r>
        <w:r w:rsidR="00F1723B" w:rsidRPr="00C60C97">
          <w:rPr>
            <w:rStyle w:val="Hyperlink"/>
            <w:lang w:val="ro-RO"/>
          </w:rPr>
          <w:t>ia numărului de decese în accidente rutiere, 2001-2014, UE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_Toc446879131 \h </w:instrText>
        </w:r>
        <w:r w:rsidR="00F1723B" w:rsidRPr="00C60C97">
          <w:rPr>
            <w:webHidden/>
            <w:lang w:val="ro-RO"/>
          </w:rPr>
        </w:r>
        <w:r w:rsidR="00F1723B" w:rsidRPr="00C60C97">
          <w:rPr>
            <w:webHidden/>
            <w:lang w:val="ro-RO"/>
          </w:rPr>
          <w:fldChar w:fldCharType="separate"/>
        </w:r>
        <w:r w:rsidR="00AB7ADA">
          <w:rPr>
            <w:noProof/>
            <w:webHidden/>
            <w:lang w:val="ro-RO"/>
          </w:rPr>
          <w:t>81</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32" w:history="1">
        <w:r w:rsidR="00F1723B" w:rsidRPr="00C60C97">
          <w:rPr>
            <w:rStyle w:val="Hyperlink"/>
            <w:lang w:val="ro-RO"/>
          </w:rPr>
          <w:t xml:space="preserve">Tabelul 14. Decese în accidente rutiere per milion de locuitori, 2010 </w:t>
        </w:r>
        <w:r w:rsidR="00F1723B" w:rsidRPr="00C60C97">
          <w:rPr>
            <w:rStyle w:val="Hyperlink"/>
            <w:rFonts w:ascii="Tahoma" w:hAnsi="Tahoma" w:cs="Tahoma"/>
            <w:lang w:val="ro-RO"/>
          </w:rPr>
          <w:t>ș</w:t>
        </w:r>
        <w:r w:rsidR="00F1723B" w:rsidRPr="00C60C97">
          <w:rPr>
            <w:rStyle w:val="Hyperlink"/>
            <w:lang w:val="ro-RO"/>
          </w:rPr>
          <w:t>i 2014, UE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_Toc446879132 \h </w:instrText>
        </w:r>
        <w:r w:rsidR="00F1723B" w:rsidRPr="00C60C97">
          <w:rPr>
            <w:webHidden/>
            <w:lang w:val="ro-RO"/>
          </w:rPr>
        </w:r>
        <w:r w:rsidR="00F1723B" w:rsidRPr="00C60C97">
          <w:rPr>
            <w:webHidden/>
            <w:lang w:val="ro-RO"/>
          </w:rPr>
          <w:fldChar w:fldCharType="separate"/>
        </w:r>
        <w:r w:rsidR="00AB7ADA">
          <w:rPr>
            <w:noProof/>
            <w:webHidden/>
            <w:lang w:val="ro-RO"/>
          </w:rPr>
          <w:t>82</w:t>
        </w:r>
        <w:r w:rsidR="00F1723B" w:rsidRPr="00C60C97">
          <w:rPr>
            <w:webHidden/>
            <w:lang w:val="ro-RO"/>
          </w:rPr>
          <w:fldChar w:fldCharType="end"/>
        </w:r>
      </w:hyperlink>
    </w:p>
    <w:p w:rsidR="00F1723B" w:rsidRPr="00C60C97" w:rsidRDefault="004B66B7">
      <w:pPr>
        <w:pStyle w:val="TableofFigures"/>
        <w:tabs>
          <w:tab w:val="right" w:leader="dot" w:pos="8636"/>
        </w:tabs>
        <w:rPr>
          <w:rFonts w:ascii="Calibri" w:hAnsi="Calibri" w:cs="Calibri"/>
          <w:sz w:val="22"/>
          <w:szCs w:val="22"/>
          <w:lang w:val="ro-RO"/>
        </w:rPr>
      </w:pPr>
      <w:hyperlink w:anchor="_Toc446879133" w:history="1">
        <w:r w:rsidR="00F1723B" w:rsidRPr="00C60C97">
          <w:rPr>
            <w:rStyle w:val="Hyperlink"/>
            <w:lang w:val="ro-RO"/>
          </w:rPr>
          <w:t>Tabelul 15. Evolu</w:t>
        </w:r>
        <w:r w:rsidR="00F1723B" w:rsidRPr="00C60C97">
          <w:rPr>
            <w:rStyle w:val="Hyperlink"/>
            <w:rFonts w:ascii="Tahoma" w:hAnsi="Tahoma" w:cs="Tahoma"/>
            <w:lang w:val="ro-RO"/>
          </w:rPr>
          <w:t>ț</w:t>
        </w:r>
        <w:r w:rsidR="00F1723B" w:rsidRPr="00C60C97">
          <w:rPr>
            <w:rStyle w:val="Hyperlink"/>
            <w:lang w:val="ro-RO"/>
          </w:rPr>
          <w:t>ia numărului de răni</w:t>
        </w:r>
        <w:r w:rsidR="00F1723B" w:rsidRPr="00C60C97">
          <w:rPr>
            <w:rStyle w:val="Hyperlink"/>
            <w:rFonts w:ascii="Tahoma" w:hAnsi="Tahoma" w:cs="Tahoma"/>
            <w:lang w:val="ro-RO"/>
          </w:rPr>
          <w:t>ț</w:t>
        </w:r>
        <w:r w:rsidR="00F1723B" w:rsidRPr="00C60C97">
          <w:rPr>
            <w:rStyle w:val="Hyperlink"/>
            <w:lang w:val="ro-RO"/>
          </w:rPr>
          <w:t>i grav în urma accidentelor rutiere, 2001-2014, UE</w:t>
        </w:r>
        <w:r w:rsidR="00F1723B" w:rsidRPr="00C60C97">
          <w:rPr>
            <w:webHidden/>
            <w:lang w:val="ro-RO"/>
          </w:rPr>
          <w:tab/>
        </w:r>
        <w:r w:rsidR="00F1723B" w:rsidRPr="00C60C97">
          <w:rPr>
            <w:webHidden/>
            <w:lang w:val="ro-RO"/>
          </w:rPr>
          <w:fldChar w:fldCharType="begin"/>
        </w:r>
        <w:r w:rsidR="00F1723B" w:rsidRPr="00C60C97">
          <w:rPr>
            <w:webHidden/>
            <w:lang w:val="ro-RO"/>
          </w:rPr>
          <w:instrText xml:space="preserve"> PAGEREF _Toc446879133 \h </w:instrText>
        </w:r>
        <w:r w:rsidR="00F1723B" w:rsidRPr="00C60C97">
          <w:rPr>
            <w:webHidden/>
            <w:lang w:val="ro-RO"/>
          </w:rPr>
        </w:r>
        <w:r w:rsidR="00F1723B" w:rsidRPr="00C60C97">
          <w:rPr>
            <w:webHidden/>
            <w:lang w:val="ro-RO"/>
          </w:rPr>
          <w:fldChar w:fldCharType="separate"/>
        </w:r>
        <w:r w:rsidR="00AB7ADA">
          <w:rPr>
            <w:noProof/>
            <w:webHidden/>
            <w:lang w:val="ro-RO"/>
          </w:rPr>
          <w:t>83</w:t>
        </w:r>
        <w:r w:rsidR="00F1723B" w:rsidRPr="00C60C97">
          <w:rPr>
            <w:webHidden/>
            <w:lang w:val="ro-RO"/>
          </w:rPr>
          <w:fldChar w:fldCharType="end"/>
        </w:r>
      </w:hyperlink>
    </w:p>
    <w:p w:rsidR="00F1723B" w:rsidRDefault="00F1723B" w:rsidP="0012728C">
      <w:pPr>
        <w:pStyle w:val="ALAP"/>
      </w:pPr>
      <w:r w:rsidRPr="00C60C97">
        <w:fldChar w:fldCharType="end"/>
      </w:r>
    </w:p>
    <w:p w:rsidR="00F1723B" w:rsidRPr="00383438" w:rsidRDefault="00F1723B" w:rsidP="00383438">
      <w:pPr>
        <w:rPr>
          <w:lang w:val="ro-RO"/>
        </w:rPr>
        <w:sectPr w:rsidR="00F1723B" w:rsidRPr="00383438" w:rsidSect="00850764">
          <w:pgSz w:w="12240" w:h="15840" w:code="1"/>
          <w:pgMar w:top="1079" w:right="1797" w:bottom="709" w:left="1797" w:header="709" w:footer="709" w:gutter="0"/>
          <w:cols w:space="708"/>
          <w:docGrid w:linePitch="360"/>
        </w:sectPr>
      </w:pPr>
    </w:p>
    <w:p w:rsidR="00F1723B" w:rsidRDefault="00F1723B" w:rsidP="00D74084">
      <w:pPr>
        <w:outlineLvl w:val="0"/>
        <w:rPr>
          <w:b/>
          <w:bCs/>
          <w:sz w:val="28"/>
          <w:szCs w:val="28"/>
        </w:rPr>
      </w:pPr>
      <w:r w:rsidRPr="00383438">
        <w:rPr>
          <w:b/>
          <w:bCs/>
          <w:sz w:val="28"/>
          <w:szCs w:val="28"/>
        </w:rPr>
        <w:lastRenderedPageBreak/>
        <w:t>Abrevieri</w:t>
      </w:r>
    </w:p>
    <w:p w:rsidR="00F1723B" w:rsidRDefault="00F1723B">
      <w:pPr>
        <w:rPr>
          <w:b/>
          <w:bCs/>
          <w:sz w:val="28"/>
          <w:szCs w:val="28"/>
        </w:rPr>
      </w:pPr>
    </w:p>
    <w:tbl>
      <w:tblPr>
        <w:tblW w:w="0" w:type="auto"/>
        <w:tblInd w:w="-106" w:type="dxa"/>
        <w:tblLook w:val="00A0" w:firstRow="1" w:lastRow="0" w:firstColumn="1" w:lastColumn="0" w:noHBand="0" w:noVBand="0"/>
      </w:tblPr>
      <w:tblGrid>
        <w:gridCol w:w="1381"/>
        <w:gridCol w:w="7371"/>
      </w:tblGrid>
      <w:tr w:rsidR="00F1723B" w:rsidRPr="00383438">
        <w:tc>
          <w:tcPr>
            <w:tcW w:w="1384" w:type="dxa"/>
          </w:tcPr>
          <w:p w:rsidR="00F1723B" w:rsidRPr="00383438" w:rsidRDefault="00F1723B" w:rsidP="005A23B5">
            <w:pPr>
              <w:spacing w:line="360" w:lineRule="auto"/>
            </w:pPr>
            <w:r w:rsidRPr="00383438">
              <w:t>CISR</w:t>
            </w:r>
          </w:p>
        </w:tc>
        <w:tc>
          <w:tcPr>
            <w:tcW w:w="7478" w:type="dxa"/>
          </w:tcPr>
          <w:p w:rsidR="00F1723B" w:rsidRPr="00383438" w:rsidRDefault="00F1723B" w:rsidP="005A23B5">
            <w:pPr>
              <w:spacing w:line="360" w:lineRule="auto"/>
            </w:pPr>
            <w:r w:rsidRPr="00383438">
              <w:t>Consiliul Interministerial pentru Siguran</w:t>
            </w:r>
            <w:r w:rsidRPr="00383438">
              <w:rPr>
                <w:rFonts w:ascii="Tahoma" w:hAnsi="Tahoma" w:cs="Tahoma"/>
              </w:rPr>
              <w:t>ț</w:t>
            </w:r>
            <w:r w:rsidRPr="00383438">
              <w:t>ă Rutieră</w:t>
            </w:r>
          </w:p>
        </w:tc>
      </w:tr>
      <w:tr w:rsidR="00F1723B" w:rsidRPr="00383438">
        <w:tc>
          <w:tcPr>
            <w:tcW w:w="1384" w:type="dxa"/>
          </w:tcPr>
          <w:p w:rsidR="00F1723B" w:rsidRPr="00383438" w:rsidRDefault="00F1723B" w:rsidP="005A23B5">
            <w:pPr>
              <w:spacing w:line="360" w:lineRule="auto"/>
            </w:pPr>
            <w:r>
              <w:t>SCISR</w:t>
            </w:r>
          </w:p>
        </w:tc>
        <w:tc>
          <w:tcPr>
            <w:tcW w:w="7478" w:type="dxa"/>
          </w:tcPr>
          <w:p w:rsidR="00F1723B" w:rsidRPr="00383438" w:rsidRDefault="00F1723B" w:rsidP="005A23B5">
            <w:pPr>
              <w:spacing w:line="360" w:lineRule="auto"/>
            </w:pPr>
            <w:r>
              <w:t>Secretariatul Consiliului Interministerial pentru Siguran</w:t>
            </w:r>
            <w:r>
              <w:rPr>
                <w:rFonts w:ascii="Tahoma" w:hAnsi="Tahoma" w:cs="Tahoma"/>
              </w:rPr>
              <w:t>ț</w:t>
            </w:r>
            <w:r>
              <w:t>ă Rutieră</w:t>
            </w:r>
          </w:p>
        </w:tc>
      </w:tr>
      <w:tr w:rsidR="00F1723B" w:rsidRPr="00383438">
        <w:tc>
          <w:tcPr>
            <w:tcW w:w="1384" w:type="dxa"/>
          </w:tcPr>
          <w:p w:rsidR="00F1723B" w:rsidRPr="00383438" w:rsidRDefault="00F1723B" w:rsidP="005A23B5">
            <w:pPr>
              <w:spacing w:line="360" w:lineRule="auto"/>
            </w:pPr>
            <w:r>
              <w:t>DPISR</w:t>
            </w:r>
          </w:p>
        </w:tc>
        <w:tc>
          <w:tcPr>
            <w:tcW w:w="7478" w:type="dxa"/>
          </w:tcPr>
          <w:p w:rsidR="00F1723B" w:rsidRPr="00383438" w:rsidRDefault="00F1723B" w:rsidP="005A23B5">
            <w:pPr>
              <w:spacing w:line="360" w:lineRule="auto"/>
            </w:pPr>
            <w:r>
              <w:t>Delega</w:t>
            </w:r>
            <w:r>
              <w:rPr>
                <w:rFonts w:ascii="Tahoma" w:hAnsi="Tahoma" w:cs="Tahoma"/>
              </w:rPr>
              <w:t>ț</w:t>
            </w:r>
            <w:r>
              <w:t>ia Permanentă Interministerială pentru Siguan</w:t>
            </w:r>
            <w:r>
              <w:rPr>
                <w:rFonts w:ascii="Tahoma" w:hAnsi="Tahoma" w:cs="Tahoma"/>
              </w:rPr>
              <w:t>ț</w:t>
            </w:r>
            <w:r>
              <w:t>ă Rutieră</w:t>
            </w:r>
          </w:p>
        </w:tc>
      </w:tr>
      <w:tr w:rsidR="00F1723B" w:rsidRPr="00383438">
        <w:tc>
          <w:tcPr>
            <w:tcW w:w="1384" w:type="dxa"/>
          </w:tcPr>
          <w:p w:rsidR="00F1723B" w:rsidRPr="00383438" w:rsidRDefault="00F1723B" w:rsidP="005A23B5">
            <w:pPr>
              <w:spacing w:line="360" w:lineRule="auto"/>
            </w:pPr>
            <w:r>
              <w:t>STI</w:t>
            </w:r>
          </w:p>
        </w:tc>
        <w:tc>
          <w:tcPr>
            <w:tcW w:w="7478" w:type="dxa"/>
          </w:tcPr>
          <w:p w:rsidR="00F1723B" w:rsidRPr="00383438" w:rsidRDefault="00F1723B" w:rsidP="005A23B5">
            <w:pPr>
              <w:spacing w:line="360" w:lineRule="auto"/>
            </w:pPr>
            <w:r>
              <w:t>Siteme de Transport Inteligente</w:t>
            </w:r>
          </w:p>
        </w:tc>
      </w:tr>
      <w:tr w:rsidR="00F1723B" w:rsidRPr="00F041CA">
        <w:tc>
          <w:tcPr>
            <w:tcW w:w="1384" w:type="dxa"/>
          </w:tcPr>
          <w:p w:rsidR="00F1723B" w:rsidRPr="00383438" w:rsidRDefault="00F1723B" w:rsidP="005A23B5">
            <w:pPr>
              <w:spacing w:line="360" w:lineRule="auto"/>
            </w:pPr>
            <w:r>
              <w:t>ARR</w:t>
            </w:r>
          </w:p>
        </w:tc>
        <w:tc>
          <w:tcPr>
            <w:tcW w:w="7478" w:type="dxa"/>
          </w:tcPr>
          <w:p w:rsidR="00F1723B" w:rsidRPr="005A23B5" w:rsidRDefault="00F1723B" w:rsidP="005A23B5">
            <w:pPr>
              <w:spacing w:line="360" w:lineRule="auto"/>
              <w:rPr>
                <w:lang w:val="fr-FR"/>
              </w:rPr>
            </w:pPr>
            <w:r w:rsidRPr="005A23B5">
              <w:rPr>
                <w:lang w:val="fr-FR"/>
              </w:rPr>
              <w:t>Autoritatea Rutieră Română – A.R.R.</w:t>
            </w:r>
          </w:p>
        </w:tc>
      </w:tr>
      <w:tr w:rsidR="00F1723B" w:rsidRPr="00383438">
        <w:tc>
          <w:tcPr>
            <w:tcW w:w="1384" w:type="dxa"/>
          </w:tcPr>
          <w:p w:rsidR="00F1723B" w:rsidRPr="00383438" w:rsidRDefault="00F1723B" w:rsidP="005A23B5">
            <w:pPr>
              <w:spacing w:line="360" w:lineRule="auto"/>
            </w:pPr>
            <w:r>
              <w:t>RAR</w:t>
            </w:r>
          </w:p>
        </w:tc>
        <w:tc>
          <w:tcPr>
            <w:tcW w:w="7478" w:type="dxa"/>
          </w:tcPr>
          <w:p w:rsidR="00F1723B" w:rsidRPr="00383438" w:rsidRDefault="00F1723B" w:rsidP="005A23B5">
            <w:pPr>
              <w:spacing w:line="360" w:lineRule="auto"/>
            </w:pPr>
            <w:r>
              <w:t>Registrul Auto Român R.A.</w:t>
            </w:r>
          </w:p>
        </w:tc>
      </w:tr>
      <w:tr w:rsidR="00F1723B" w:rsidRPr="00F041CA">
        <w:tc>
          <w:tcPr>
            <w:tcW w:w="1384" w:type="dxa"/>
          </w:tcPr>
          <w:p w:rsidR="00F1723B" w:rsidRPr="00383438" w:rsidRDefault="00F1723B" w:rsidP="005A23B5">
            <w:pPr>
              <w:spacing w:line="360" w:lineRule="auto"/>
            </w:pPr>
            <w:r>
              <w:t>ISCTR</w:t>
            </w:r>
          </w:p>
        </w:tc>
        <w:tc>
          <w:tcPr>
            <w:tcW w:w="7478" w:type="dxa"/>
          </w:tcPr>
          <w:p w:rsidR="00F1723B" w:rsidRPr="005A23B5" w:rsidRDefault="00F1723B" w:rsidP="005A23B5">
            <w:pPr>
              <w:spacing w:line="360" w:lineRule="auto"/>
              <w:rPr>
                <w:lang w:val="fr-FR"/>
              </w:rPr>
            </w:pPr>
            <w:r w:rsidRPr="005A23B5">
              <w:rPr>
                <w:lang w:val="fr-FR"/>
              </w:rPr>
              <w:t>Inspectoratul de Stat pentru Controlul în Transportul Rutier</w:t>
            </w:r>
          </w:p>
        </w:tc>
      </w:tr>
      <w:tr w:rsidR="00F1723B" w:rsidRPr="00383438">
        <w:tc>
          <w:tcPr>
            <w:tcW w:w="1384" w:type="dxa"/>
          </w:tcPr>
          <w:p w:rsidR="00F1723B" w:rsidRPr="00383438" w:rsidRDefault="00F1723B" w:rsidP="005A23B5">
            <w:pPr>
              <w:spacing w:line="360" w:lineRule="auto"/>
            </w:pPr>
            <w:r>
              <w:t>CNADNR</w:t>
            </w:r>
          </w:p>
        </w:tc>
        <w:tc>
          <w:tcPr>
            <w:tcW w:w="7478" w:type="dxa"/>
          </w:tcPr>
          <w:p w:rsidR="00F1723B" w:rsidRPr="00383438" w:rsidRDefault="00F1723B" w:rsidP="005A23B5">
            <w:pPr>
              <w:spacing w:line="360" w:lineRule="auto"/>
            </w:pPr>
            <w:r>
              <w:t>Compania Na</w:t>
            </w:r>
            <w:r>
              <w:rPr>
                <w:rFonts w:ascii="Tahoma" w:hAnsi="Tahoma" w:cs="Tahoma"/>
              </w:rPr>
              <w:t>ț</w:t>
            </w:r>
            <w:r>
              <w:t xml:space="preserve">ională Autostrăzi </w:t>
            </w:r>
            <w:r>
              <w:rPr>
                <w:rFonts w:ascii="Tahoma" w:hAnsi="Tahoma" w:cs="Tahoma"/>
              </w:rPr>
              <w:t>ș</w:t>
            </w:r>
            <w:r>
              <w:t>i Drumuri Na</w:t>
            </w:r>
            <w:r>
              <w:rPr>
                <w:rFonts w:ascii="Tahoma" w:hAnsi="Tahoma" w:cs="Tahoma"/>
              </w:rPr>
              <w:t>ț</w:t>
            </w:r>
            <w:r>
              <w:t>ionale din România S.A.</w:t>
            </w:r>
          </w:p>
        </w:tc>
      </w:tr>
      <w:tr w:rsidR="00F1723B" w:rsidRPr="00383438">
        <w:tc>
          <w:tcPr>
            <w:tcW w:w="1384" w:type="dxa"/>
          </w:tcPr>
          <w:p w:rsidR="00F1723B" w:rsidRPr="00383438" w:rsidRDefault="00F1723B" w:rsidP="005A23B5">
            <w:pPr>
              <w:spacing w:line="360" w:lineRule="auto"/>
            </w:pPr>
            <w:r>
              <w:t>DR</w:t>
            </w:r>
          </w:p>
        </w:tc>
        <w:tc>
          <w:tcPr>
            <w:tcW w:w="7478" w:type="dxa"/>
          </w:tcPr>
          <w:p w:rsidR="00F1723B" w:rsidRPr="00383438" w:rsidRDefault="00F1723B" w:rsidP="005A23B5">
            <w:pPr>
              <w:spacing w:line="360" w:lineRule="auto"/>
            </w:pPr>
            <w:r>
              <w:t>Direc</w:t>
            </w:r>
            <w:r>
              <w:rPr>
                <w:rFonts w:ascii="Tahoma" w:hAnsi="Tahoma" w:cs="Tahoma"/>
              </w:rPr>
              <w:t>ț</w:t>
            </w:r>
            <w:r>
              <w:t>ia Rutieră din cadrul Inspectoratului General al Poli</w:t>
            </w:r>
            <w:r>
              <w:rPr>
                <w:rFonts w:ascii="Tahoma" w:hAnsi="Tahoma" w:cs="Tahoma"/>
              </w:rPr>
              <w:t>ț</w:t>
            </w:r>
            <w:r>
              <w:t>iei Române</w:t>
            </w:r>
          </w:p>
        </w:tc>
      </w:tr>
      <w:tr w:rsidR="00F1723B" w:rsidRPr="00383438">
        <w:tc>
          <w:tcPr>
            <w:tcW w:w="1384" w:type="dxa"/>
          </w:tcPr>
          <w:p w:rsidR="00F1723B" w:rsidRDefault="00F1723B" w:rsidP="005A23B5">
            <w:pPr>
              <w:spacing w:line="360" w:lineRule="auto"/>
            </w:pPr>
            <w:r>
              <w:t>DRPCIV</w:t>
            </w:r>
          </w:p>
        </w:tc>
        <w:tc>
          <w:tcPr>
            <w:tcW w:w="7478" w:type="dxa"/>
          </w:tcPr>
          <w:p w:rsidR="00F1723B" w:rsidRDefault="00F1723B" w:rsidP="005A23B5">
            <w:pPr>
              <w:spacing w:line="360" w:lineRule="auto"/>
            </w:pPr>
            <w:r>
              <w:t>Direc</w:t>
            </w:r>
            <w:r>
              <w:rPr>
                <w:rFonts w:ascii="Tahoma" w:hAnsi="Tahoma" w:cs="Tahoma"/>
              </w:rPr>
              <w:t>ț</w:t>
            </w:r>
            <w:r>
              <w:t xml:space="preserve">ia Regim Permise de Conducere </w:t>
            </w:r>
            <w:r>
              <w:rPr>
                <w:rFonts w:ascii="Tahoma" w:hAnsi="Tahoma" w:cs="Tahoma"/>
              </w:rPr>
              <w:t>ș</w:t>
            </w:r>
            <w:r>
              <w:t>i Înmatriculare a Vehiculelor</w:t>
            </w:r>
          </w:p>
        </w:tc>
      </w:tr>
      <w:tr w:rsidR="00F1723B" w:rsidRPr="00383438">
        <w:tc>
          <w:tcPr>
            <w:tcW w:w="1384" w:type="dxa"/>
          </w:tcPr>
          <w:p w:rsidR="00F1723B" w:rsidRDefault="00F1723B" w:rsidP="005A23B5">
            <w:pPr>
              <w:spacing w:line="360" w:lineRule="auto"/>
            </w:pPr>
            <w:r w:rsidRPr="00A26A39">
              <w:t>ARACIS</w:t>
            </w:r>
          </w:p>
        </w:tc>
        <w:tc>
          <w:tcPr>
            <w:tcW w:w="7478" w:type="dxa"/>
          </w:tcPr>
          <w:p w:rsidR="00F1723B" w:rsidRDefault="00F1723B" w:rsidP="005A23B5">
            <w:pPr>
              <w:spacing w:line="360" w:lineRule="auto"/>
            </w:pPr>
            <w:r>
              <w:t>Agen</w:t>
            </w:r>
            <w:r>
              <w:rPr>
                <w:rFonts w:ascii="Tahoma" w:hAnsi="Tahoma" w:cs="Tahoma"/>
              </w:rPr>
              <w:t>ț</w:t>
            </w:r>
            <w:r>
              <w:t>ia Română de Asigurare a Calită</w:t>
            </w:r>
            <w:r>
              <w:rPr>
                <w:rFonts w:ascii="Tahoma" w:hAnsi="Tahoma" w:cs="Tahoma"/>
              </w:rPr>
              <w:t>ț</w:t>
            </w:r>
            <w:r>
              <w:t>ii în Învă</w:t>
            </w:r>
            <w:r>
              <w:rPr>
                <w:rFonts w:ascii="Tahoma" w:hAnsi="Tahoma" w:cs="Tahoma"/>
              </w:rPr>
              <w:t>ț</w:t>
            </w:r>
            <w:r>
              <w:t>ământul Superior</w:t>
            </w:r>
          </w:p>
        </w:tc>
      </w:tr>
      <w:tr w:rsidR="00F1723B" w:rsidRPr="00F041CA">
        <w:tc>
          <w:tcPr>
            <w:tcW w:w="1384" w:type="dxa"/>
          </w:tcPr>
          <w:p w:rsidR="00F1723B" w:rsidRPr="00A26A39" w:rsidRDefault="00F1723B" w:rsidP="005A23B5">
            <w:pPr>
              <w:spacing w:line="360" w:lineRule="auto"/>
            </w:pPr>
            <w:r>
              <w:t>ETSC</w:t>
            </w:r>
          </w:p>
        </w:tc>
        <w:tc>
          <w:tcPr>
            <w:tcW w:w="7478" w:type="dxa"/>
          </w:tcPr>
          <w:p w:rsidR="00F1723B" w:rsidRPr="005A23B5" w:rsidRDefault="00F1723B" w:rsidP="005A23B5">
            <w:pPr>
              <w:spacing w:line="360" w:lineRule="auto"/>
              <w:rPr>
                <w:lang w:val="ro-RO"/>
              </w:rPr>
            </w:pPr>
            <w:r w:rsidRPr="005A23B5">
              <w:rPr>
                <w:lang w:val="fr-FR"/>
              </w:rPr>
              <w:t>Consililul European pentru Siguran</w:t>
            </w:r>
            <w:r w:rsidRPr="005A23B5">
              <w:rPr>
                <w:rFonts w:ascii="Tahoma" w:hAnsi="Tahoma" w:cs="Tahoma"/>
                <w:lang w:val="ro-RO"/>
              </w:rPr>
              <w:t>ț</w:t>
            </w:r>
            <w:r w:rsidRPr="005A23B5">
              <w:rPr>
                <w:lang w:val="ro-RO"/>
              </w:rPr>
              <w:t>a în Transporturi</w:t>
            </w:r>
          </w:p>
        </w:tc>
      </w:tr>
      <w:tr w:rsidR="00F1723B" w:rsidRPr="00F041CA">
        <w:tc>
          <w:tcPr>
            <w:tcW w:w="1384" w:type="dxa"/>
          </w:tcPr>
          <w:p w:rsidR="00F1723B" w:rsidRDefault="00F1723B" w:rsidP="005A23B5">
            <w:pPr>
              <w:spacing w:line="360" w:lineRule="auto"/>
            </w:pPr>
            <w:r w:rsidRPr="006D5F21">
              <w:t>ETSI</w:t>
            </w:r>
          </w:p>
        </w:tc>
        <w:tc>
          <w:tcPr>
            <w:tcW w:w="7478" w:type="dxa"/>
          </w:tcPr>
          <w:p w:rsidR="00F1723B" w:rsidRPr="005A23B5" w:rsidRDefault="00F1723B" w:rsidP="005A23B5">
            <w:pPr>
              <w:spacing w:line="360" w:lineRule="auto"/>
              <w:rPr>
                <w:lang w:val="fr-FR"/>
              </w:rPr>
            </w:pPr>
            <w:r w:rsidRPr="005A23B5">
              <w:rPr>
                <w:lang w:val="fr-FR"/>
              </w:rPr>
              <w:t>Institutul European de Standarde în Telecomunica</w:t>
            </w:r>
            <w:r w:rsidRPr="005A23B5">
              <w:rPr>
                <w:rFonts w:ascii="Tahoma" w:hAnsi="Tahoma" w:cs="Tahoma"/>
                <w:lang w:val="fr-FR"/>
              </w:rPr>
              <w:t>ț</w:t>
            </w:r>
            <w:r w:rsidRPr="005A23B5">
              <w:rPr>
                <w:lang w:val="fr-FR"/>
              </w:rPr>
              <w:t>ii</w:t>
            </w:r>
          </w:p>
        </w:tc>
      </w:tr>
      <w:tr w:rsidR="00F1723B" w:rsidRPr="00383438">
        <w:tc>
          <w:tcPr>
            <w:tcW w:w="1384" w:type="dxa"/>
          </w:tcPr>
          <w:p w:rsidR="00F1723B" w:rsidRDefault="00F1723B" w:rsidP="005A23B5">
            <w:pPr>
              <w:spacing w:line="360" w:lineRule="auto"/>
            </w:pPr>
            <w:r>
              <w:t>OECD</w:t>
            </w:r>
          </w:p>
        </w:tc>
        <w:tc>
          <w:tcPr>
            <w:tcW w:w="7478" w:type="dxa"/>
          </w:tcPr>
          <w:p w:rsidR="00F1723B" w:rsidRDefault="00F1723B" w:rsidP="005A23B5">
            <w:pPr>
              <w:spacing w:line="360" w:lineRule="auto"/>
            </w:pPr>
            <w:r>
              <w:t>Organiza</w:t>
            </w:r>
            <w:r>
              <w:rPr>
                <w:rFonts w:ascii="Tahoma" w:hAnsi="Tahoma" w:cs="Tahoma"/>
              </w:rPr>
              <w:t>ț</w:t>
            </w:r>
            <w:r>
              <w:t xml:space="preserve">ia pentru Cooperare Economică </w:t>
            </w:r>
            <w:r>
              <w:rPr>
                <w:rFonts w:ascii="Tahoma" w:hAnsi="Tahoma" w:cs="Tahoma"/>
              </w:rPr>
              <w:t>ș</w:t>
            </w:r>
            <w:r>
              <w:t>i Dezvoltare</w:t>
            </w:r>
          </w:p>
        </w:tc>
      </w:tr>
      <w:tr w:rsidR="00F1723B" w:rsidRPr="00F041CA">
        <w:tc>
          <w:tcPr>
            <w:tcW w:w="1384" w:type="dxa"/>
          </w:tcPr>
          <w:p w:rsidR="00F1723B" w:rsidRDefault="00F1723B" w:rsidP="005A23B5">
            <w:pPr>
              <w:spacing w:line="360" w:lineRule="auto"/>
            </w:pPr>
            <w:r>
              <w:t>SEETO</w:t>
            </w:r>
          </w:p>
        </w:tc>
        <w:tc>
          <w:tcPr>
            <w:tcW w:w="7478" w:type="dxa"/>
          </w:tcPr>
          <w:p w:rsidR="00F1723B" w:rsidRPr="005A23B5" w:rsidRDefault="00F1723B" w:rsidP="005A23B5">
            <w:pPr>
              <w:spacing w:line="360" w:lineRule="auto"/>
              <w:rPr>
                <w:lang w:val="fr-FR"/>
              </w:rPr>
            </w:pPr>
            <w:r w:rsidRPr="005A23B5">
              <w:rPr>
                <w:lang w:val="fr-FR"/>
              </w:rPr>
              <w:t>Observatorul Europei de Sud-Est pentru Transporturi</w:t>
            </w:r>
          </w:p>
        </w:tc>
      </w:tr>
      <w:tr w:rsidR="00F1723B" w:rsidRPr="00383438">
        <w:tc>
          <w:tcPr>
            <w:tcW w:w="1384" w:type="dxa"/>
          </w:tcPr>
          <w:p w:rsidR="00F1723B" w:rsidRDefault="00F1723B" w:rsidP="005A23B5">
            <w:pPr>
              <w:spacing w:line="360" w:lineRule="auto"/>
            </w:pPr>
            <w:r w:rsidRPr="00AC44A7">
              <w:t>GPS</w:t>
            </w:r>
          </w:p>
        </w:tc>
        <w:tc>
          <w:tcPr>
            <w:tcW w:w="7478" w:type="dxa"/>
          </w:tcPr>
          <w:p w:rsidR="00F1723B" w:rsidRDefault="00F1723B" w:rsidP="005A23B5">
            <w:pPr>
              <w:spacing w:line="360" w:lineRule="auto"/>
            </w:pPr>
            <w:r>
              <w:t>Sistem de Pozi</w:t>
            </w:r>
            <w:r>
              <w:rPr>
                <w:rFonts w:ascii="Tahoma" w:hAnsi="Tahoma" w:cs="Tahoma"/>
              </w:rPr>
              <w:t>ț</w:t>
            </w:r>
            <w:r>
              <w:t>ionare Globală</w:t>
            </w:r>
          </w:p>
        </w:tc>
      </w:tr>
      <w:tr w:rsidR="00F1723B" w:rsidRPr="00F041CA">
        <w:tc>
          <w:tcPr>
            <w:tcW w:w="1384" w:type="dxa"/>
          </w:tcPr>
          <w:p w:rsidR="00F1723B" w:rsidRPr="00AC44A7" w:rsidRDefault="00F1723B" w:rsidP="005A23B5">
            <w:pPr>
              <w:spacing w:line="360" w:lineRule="auto"/>
            </w:pPr>
            <w:r>
              <w:t>GSM</w:t>
            </w:r>
          </w:p>
        </w:tc>
        <w:tc>
          <w:tcPr>
            <w:tcW w:w="7478" w:type="dxa"/>
          </w:tcPr>
          <w:p w:rsidR="00F1723B" w:rsidRPr="005A23B5" w:rsidRDefault="00F1723B" w:rsidP="005A23B5">
            <w:pPr>
              <w:spacing w:line="360" w:lineRule="auto"/>
              <w:rPr>
                <w:lang w:val="fr-FR"/>
              </w:rPr>
            </w:pPr>
            <w:r w:rsidRPr="005A23B5">
              <w:rPr>
                <w:lang w:val="fr-FR"/>
              </w:rPr>
              <w:t>Sistem Global de Comunica</w:t>
            </w:r>
            <w:r w:rsidRPr="005A23B5">
              <w:rPr>
                <w:rFonts w:ascii="Tahoma" w:hAnsi="Tahoma" w:cs="Tahoma"/>
                <w:lang w:val="fr-FR"/>
              </w:rPr>
              <w:t>ț</w:t>
            </w:r>
            <w:r w:rsidRPr="005A23B5">
              <w:rPr>
                <w:lang w:val="fr-FR"/>
              </w:rPr>
              <w:t>ii Mobile</w:t>
            </w:r>
          </w:p>
        </w:tc>
      </w:tr>
      <w:tr w:rsidR="00F1723B" w:rsidRPr="00383438">
        <w:tc>
          <w:tcPr>
            <w:tcW w:w="1384" w:type="dxa"/>
          </w:tcPr>
          <w:p w:rsidR="00F1723B" w:rsidRPr="00AC44A7" w:rsidRDefault="00F1723B" w:rsidP="005A23B5">
            <w:pPr>
              <w:spacing w:line="360" w:lineRule="auto"/>
            </w:pPr>
            <w:r w:rsidRPr="003C1433">
              <w:t>SNUAU</w:t>
            </w:r>
          </w:p>
        </w:tc>
        <w:tc>
          <w:tcPr>
            <w:tcW w:w="7478" w:type="dxa"/>
          </w:tcPr>
          <w:p w:rsidR="00F1723B" w:rsidRDefault="00F1723B" w:rsidP="005A23B5">
            <w:pPr>
              <w:spacing w:line="360" w:lineRule="auto"/>
            </w:pPr>
            <w:r w:rsidRPr="003C1433">
              <w:t>Sistemul Naţional Unic pentru Apeluri de Urgenţă</w:t>
            </w:r>
          </w:p>
        </w:tc>
      </w:tr>
      <w:tr w:rsidR="00F1723B" w:rsidRPr="00383438">
        <w:tc>
          <w:tcPr>
            <w:tcW w:w="1384" w:type="dxa"/>
          </w:tcPr>
          <w:p w:rsidR="00F1723B" w:rsidRPr="003C1433" w:rsidRDefault="00F1723B" w:rsidP="005A23B5">
            <w:pPr>
              <w:spacing w:line="360" w:lineRule="auto"/>
            </w:pPr>
            <w:r>
              <w:t>STS</w:t>
            </w:r>
          </w:p>
        </w:tc>
        <w:tc>
          <w:tcPr>
            <w:tcW w:w="7478" w:type="dxa"/>
          </w:tcPr>
          <w:p w:rsidR="00F1723B" w:rsidRPr="003C1433" w:rsidRDefault="00F1723B" w:rsidP="005A23B5">
            <w:pPr>
              <w:spacing w:line="360" w:lineRule="auto"/>
            </w:pPr>
            <w:r>
              <w:t>Serviciul de Telecomunica</w:t>
            </w:r>
            <w:r>
              <w:rPr>
                <w:rFonts w:ascii="Tahoma" w:hAnsi="Tahoma" w:cs="Tahoma"/>
              </w:rPr>
              <w:t>ț</w:t>
            </w:r>
            <w:r>
              <w:t>ii Speciale</w:t>
            </w:r>
          </w:p>
        </w:tc>
      </w:tr>
      <w:tr w:rsidR="00F1723B" w:rsidRPr="00383438">
        <w:tc>
          <w:tcPr>
            <w:tcW w:w="1384" w:type="dxa"/>
          </w:tcPr>
          <w:p w:rsidR="00F1723B" w:rsidRDefault="00F1723B" w:rsidP="005A23B5">
            <w:pPr>
              <w:spacing w:line="360" w:lineRule="auto"/>
            </w:pPr>
            <w:r>
              <w:t>SMURD</w:t>
            </w:r>
          </w:p>
        </w:tc>
        <w:tc>
          <w:tcPr>
            <w:tcW w:w="7478" w:type="dxa"/>
          </w:tcPr>
          <w:p w:rsidR="00F1723B" w:rsidRDefault="00F1723B" w:rsidP="005A23B5">
            <w:pPr>
              <w:spacing w:line="360" w:lineRule="auto"/>
            </w:pPr>
            <w:r>
              <w:t>Serviciul</w:t>
            </w:r>
            <w:r w:rsidRPr="003C1433">
              <w:t xml:space="preserve"> Mobil de Urgenţă, Reanimare şi Descarcerare</w:t>
            </w:r>
          </w:p>
        </w:tc>
      </w:tr>
      <w:tr w:rsidR="00F1723B" w:rsidRPr="00383438">
        <w:tc>
          <w:tcPr>
            <w:tcW w:w="1384" w:type="dxa"/>
          </w:tcPr>
          <w:p w:rsidR="00F1723B" w:rsidRDefault="00F1723B" w:rsidP="005A23B5">
            <w:pPr>
              <w:spacing w:line="360" w:lineRule="auto"/>
            </w:pPr>
            <w:r w:rsidRPr="003C1433">
              <w:t>MAIS</w:t>
            </w:r>
          </w:p>
        </w:tc>
        <w:tc>
          <w:tcPr>
            <w:tcW w:w="7478" w:type="dxa"/>
          </w:tcPr>
          <w:p w:rsidR="00F1723B" w:rsidRDefault="00F1723B" w:rsidP="005A23B5">
            <w:pPr>
              <w:spacing w:line="360" w:lineRule="auto"/>
            </w:pPr>
            <w:r w:rsidRPr="003C1433">
              <w:t>Scala Maximum Abreviată a Leziunilor</w:t>
            </w:r>
          </w:p>
        </w:tc>
      </w:tr>
      <w:tr w:rsidR="00F1723B" w:rsidRPr="00F041CA">
        <w:tc>
          <w:tcPr>
            <w:tcW w:w="1384" w:type="dxa"/>
          </w:tcPr>
          <w:p w:rsidR="00F1723B" w:rsidRPr="003C1433" w:rsidRDefault="00F1723B" w:rsidP="005A23B5">
            <w:pPr>
              <w:spacing w:line="360" w:lineRule="auto"/>
            </w:pPr>
            <w:r>
              <w:t>TEN-T</w:t>
            </w:r>
          </w:p>
        </w:tc>
        <w:tc>
          <w:tcPr>
            <w:tcW w:w="7478" w:type="dxa"/>
          </w:tcPr>
          <w:p w:rsidR="00F1723B" w:rsidRPr="005A23B5" w:rsidRDefault="00F1723B" w:rsidP="005A23B5">
            <w:pPr>
              <w:spacing w:line="360" w:lineRule="auto"/>
              <w:rPr>
                <w:lang w:val="fr-FR"/>
              </w:rPr>
            </w:pPr>
            <w:r w:rsidRPr="005A23B5">
              <w:rPr>
                <w:lang w:val="fr-FR"/>
              </w:rPr>
              <w:t>Re</w:t>
            </w:r>
            <w:r w:rsidRPr="005A23B5">
              <w:rPr>
                <w:rFonts w:ascii="Tahoma" w:hAnsi="Tahoma" w:cs="Tahoma"/>
                <w:lang w:val="fr-FR"/>
              </w:rPr>
              <w:t>ț</w:t>
            </w:r>
            <w:r w:rsidRPr="005A23B5">
              <w:rPr>
                <w:lang w:val="fr-FR"/>
              </w:rPr>
              <w:t>eaua Trans-Europeană de Transport</w:t>
            </w:r>
          </w:p>
        </w:tc>
      </w:tr>
      <w:tr w:rsidR="00F1723B" w:rsidRPr="00383438">
        <w:tc>
          <w:tcPr>
            <w:tcW w:w="1384" w:type="dxa"/>
          </w:tcPr>
          <w:p w:rsidR="00F1723B" w:rsidRPr="003C1433" w:rsidRDefault="00F1723B" w:rsidP="005A23B5">
            <w:pPr>
              <w:spacing w:line="360" w:lineRule="auto"/>
            </w:pPr>
            <w:r>
              <w:t>DN</w:t>
            </w:r>
          </w:p>
        </w:tc>
        <w:tc>
          <w:tcPr>
            <w:tcW w:w="7478" w:type="dxa"/>
          </w:tcPr>
          <w:p w:rsidR="00F1723B" w:rsidRPr="003C1433" w:rsidRDefault="00F1723B" w:rsidP="005A23B5">
            <w:pPr>
              <w:spacing w:line="360" w:lineRule="auto"/>
            </w:pPr>
            <w:r>
              <w:t>Drum Na</w:t>
            </w:r>
            <w:r>
              <w:rPr>
                <w:rFonts w:ascii="Tahoma" w:hAnsi="Tahoma" w:cs="Tahoma"/>
              </w:rPr>
              <w:t>ț</w:t>
            </w:r>
            <w:r>
              <w:t>ional</w:t>
            </w:r>
          </w:p>
        </w:tc>
      </w:tr>
      <w:tr w:rsidR="00F1723B" w:rsidRPr="00383438">
        <w:tc>
          <w:tcPr>
            <w:tcW w:w="1384" w:type="dxa"/>
          </w:tcPr>
          <w:p w:rsidR="00F1723B" w:rsidRDefault="00F1723B" w:rsidP="005A23B5">
            <w:pPr>
              <w:spacing w:line="360" w:lineRule="auto"/>
            </w:pPr>
            <w:r w:rsidRPr="003B03B2">
              <w:t>RO-LA</w:t>
            </w:r>
          </w:p>
        </w:tc>
        <w:tc>
          <w:tcPr>
            <w:tcW w:w="7478" w:type="dxa"/>
          </w:tcPr>
          <w:p w:rsidR="00F1723B" w:rsidRDefault="00F1723B" w:rsidP="005A23B5">
            <w:pPr>
              <w:spacing w:line="360" w:lineRule="auto"/>
            </w:pPr>
            <w:r>
              <w:t>Transport combinat rutier - feroviar</w:t>
            </w:r>
          </w:p>
        </w:tc>
      </w:tr>
      <w:tr w:rsidR="00F1723B" w:rsidRPr="00383438">
        <w:tc>
          <w:tcPr>
            <w:tcW w:w="1384" w:type="dxa"/>
          </w:tcPr>
          <w:p w:rsidR="00F1723B" w:rsidRPr="003C1433" w:rsidRDefault="00F1723B" w:rsidP="005A23B5">
            <w:pPr>
              <w:spacing w:line="360" w:lineRule="auto"/>
            </w:pPr>
            <w:r>
              <w:t>UE</w:t>
            </w:r>
          </w:p>
        </w:tc>
        <w:tc>
          <w:tcPr>
            <w:tcW w:w="7478" w:type="dxa"/>
          </w:tcPr>
          <w:p w:rsidR="00F1723B" w:rsidRPr="003C1433" w:rsidRDefault="00F1723B" w:rsidP="005A23B5">
            <w:pPr>
              <w:spacing w:line="360" w:lineRule="auto"/>
            </w:pPr>
            <w:r>
              <w:t>Uniunea Europeană</w:t>
            </w:r>
          </w:p>
        </w:tc>
      </w:tr>
      <w:tr w:rsidR="00F1723B" w:rsidRPr="00383438">
        <w:tc>
          <w:tcPr>
            <w:tcW w:w="1384" w:type="dxa"/>
          </w:tcPr>
          <w:p w:rsidR="00F1723B" w:rsidRPr="005A23B5" w:rsidRDefault="00F1723B" w:rsidP="005A23B5">
            <w:pPr>
              <w:spacing w:line="360" w:lineRule="auto"/>
            </w:pPr>
            <w:r w:rsidRPr="005A23B5">
              <w:t>BE</w:t>
            </w:r>
          </w:p>
        </w:tc>
        <w:tc>
          <w:tcPr>
            <w:tcW w:w="7478" w:type="dxa"/>
          </w:tcPr>
          <w:p w:rsidR="00F1723B" w:rsidRPr="005A23B5" w:rsidRDefault="00F1723B" w:rsidP="005A23B5">
            <w:pPr>
              <w:spacing w:line="360" w:lineRule="auto"/>
            </w:pPr>
            <w:r w:rsidRPr="005A23B5">
              <w:t>Regatul Belgiei</w:t>
            </w:r>
          </w:p>
        </w:tc>
      </w:tr>
      <w:tr w:rsidR="00F1723B" w:rsidRPr="00383438">
        <w:tc>
          <w:tcPr>
            <w:tcW w:w="1384" w:type="dxa"/>
          </w:tcPr>
          <w:p w:rsidR="00F1723B" w:rsidRPr="005A23B5" w:rsidRDefault="00F1723B" w:rsidP="005A23B5">
            <w:pPr>
              <w:spacing w:line="360" w:lineRule="auto"/>
            </w:pPr>
            <w:r w:rsidRPr="005A23B5">
              <w:t>BG</w:t>
            </w:r>
          </w:p>
        </w:tc>
        <w:tc>
          <w:tcPr>
            <w:tcW w:w="7478" w:type="dxa"/>
          </w:tcPr>
          <w:p w:rsidR="00F1723B" w:rsidRPr="005A23B5" w:rsidRDefault="00F1723B" w:rsidP="005A23B5">
            <w:pPr>
              <w:spacing w:line="360" w:lineRule="auto"/>
            </w:pPr>
            <w:r w:rsidRPr="005A23B5">
              <w:t>Republica Bulgaria</w:t>
            </w:r>
          </w:p>
        </w:tc>
      </w:tr>
      <w:tr w:rsidR="00F1723B" w:rsidRPr="00383438">
        <w:tc>
          <w:tcPr>
            <w:tcW w:w="1384" w:type="dxa"/>
          </w:tcPr>
          <w:p w:rsidR="00F1723B" w:rsidRPr="005A23B5" w:rsidRDefault="00F1723B" w:rsidP="005A23B5">
            <w:pPr>
              <w:spacing w:line="360" w:lineRule="auto"/>
            </w:pPr>
            <w:r w:rsidRPr="005A23B5">
              <w:t>CZ</w:t>
            </w:r>
          </w:p>
        </w:tc>
        <w:tc>
          <w:tcPr>
            <w:tcW w:w="7478" w:type="dxa"/>
          </w:tcPr>
          <w:p w:rsidR="00F1723B" w:rsidRPr="005A23B5" w:rsidRDefault="00F1723B" w:rsidP="005A23B5">
            <w:pPr>
              <w:spacing w:line="360" w:lineRule="auto"/>
            </w:pPr>
            <w:r w:rsidRPr="005A23B5">
              <w:t>Republica Cehă</w:t>
            </w:r>
          </w:p>
        </w:tc>
      </w:tr>
      <w:tr w:rsidR="00F1723B" w:rsidRPr="00383438">
        <w:tc>
          <w:tcPr>
            <w:tcW w:w="1384" w:type="dxa"/>
          </w:tcPr>
          <w:p w:rsidR="00F1723B" w:rsidRPr="005A23B5" w:rsidRDefault="00F1723B" w:rsidP="005A23B5">
            <w:pPr>
              <w:spacing w:line="360" w:lineRule="auto"/>
            </w:pPr>
            <w:r w:rsidRPr="005A23B5">
              <w:t>DK</w:t>
            </w:r>
          </w:p>
        </w:tc>
        <w:tc>
          <w:tcPr>
            <w:tcW w:w="7478" w:type="dxa"/>
          </w:tcPr>
          <w:p w:rsidR="00F1723B" w:rsidRPr="005A23B5" w:rsidRDefault="00F1723B" w:rsidP="005A23B5">
            <w:pPr>
              <w:spacing w:line="360" w:lineRule="auto"/>
            </w:pPr>
            <w:r w:rsidRPr="005A23B5">
              <w:t>Regatul Danemarcei</w:t>
            </w:r>
          </w:p>
        </w:tc>
      </w:tr>
      <w:tr w:rsidR="00F1723B" w:rsidRPr="00383438">
        <w:tc>
          <w:tcPr>
            <w:tcW w:w="1384" w:type="dxa"/>
          </w:tcPr>
          <w:p w:rsidR="00F1723B" w:rsidRPr="005A23B5" w:rsidRDefault="00F1723B" w:rsidP="005A23B5">
            <w:pPr>
              <w:spacing w:line="360" w:lineRule="auto"/>
            </w:pPr>
            <w:r w:rsidRPr="005A23B5">
              <w:t>DE</w:t>
            </w:r>
          </w:p>
        </w:tc>
        <w:tc>
          <w:tcPr>
            <w:tcW w:w="7478" w:type="dxa"/>
          </w:tcPr>
          <w:p w:rsidR="00F1723B" w:rsidRPr="005A23B5" w:rsidRDefault="00F1723B" w:rsidP="005A23B5">
            <w:pPr>
              <w:spacing w:line="360" w:lineRule="auto"/>
            </w:pPr>
            <w:r w:rsidRPr="005A23B5">
              <w:t>Republica Federală Germania</w:t>
            </w:r>
          </w:p>
        </w:tc>
      </w:tr>
      <w:tr w:rsidR="00F1723B" w:rsidRPr="00383438">
        <w:tc>
          <w:tcPr>
            <w:tcW w:w="1384" w:type="dxa"/>
          </w:tcPr>
          <w:p w:rsidR="00F1723B" w:rsidRPr="005A23B5" w:rsidRDefault="00F1723B" w:rsidP="005A23B5">
            <w:pPr>
              <w:spacing w:line="360" w:lineRule="auto"/>
            </w:pPr>
            <w:r w:rsidRPr="005A23B5">
              <w:t>EE</w:t>
            </w:r>
          </w:p>
        </w:tc>
        <w:tc>
          <w:tcPr>
            <w:tcW w:w="7478" w:type="dxa"/>
          </w:tcPr>
          <w:p w:rsidR="00F1723B" w:rsidRPr="005A23B5" w:rsidRDefault="00F1723B" w:rsidP="005A23B5">
            <w:pPr>
              <w:spacing w:line="360" w:lineRule="auto"/>
            </w:pPr>
            <w:r w:rsidRPr="005A23B5">
              <w:t>Republica Estonia</w:t>
            </w:r>
          </w:p>
        </w:tc>
      </w:tr>
      <w:tr w:rsidR="00F1723B" w:rsidRPr="00383438">
        <w:tc>
          <w:tcPr>
            <w:tcW w:w="1384" w:type="dxa"/>
          </w:tcPr>
          <w:p w:rsidR="00F1723B" w:rsidRPr="005A23B5" w:rsidRDefault="00F1723B" w:rsidP="005A23B5">
            <w:pPr>
              <w:spacing w:line="360" w:lineRule="auto"/>
            </w:pPr>
            <w:r w:rsidRPr="005A23B5">
              <w:lastRenderedPageBreak/>
              <w:t>IE</w:t>
            </w:r>
          </w:p>
        </w:tc>
        <w:tc>
          <w:tcPr>
            <w:tcW w:w="7478" w:type="dxa"/>
          </w:tcPr>
          <w:p w:rsidR="00F1723B" w:rsidRPr="005A23B5" w:rsidRDefault="00F1723B" w:rsidP="005A23B5">
            <w:pPr>
              <w:spacing w:line="360" w:lineRule="auto"/>
            </w:pPr>
            <w:r w:rsidRPr="005A23B5">
              <w:t>Irlanda</w:t>
            </w:r>
          </w:p>
        </w:tc>
      </w:tr>
      <w:tr w:rsidR="00F1723B" w:rsidRPr="00383438">
        <w:tc>
          <w:tcPr>
            <w:tcW w:w="1384" w:type="dxa"/>
          </w:tcPr>
          <w:p w:rsidR="00F1723B" w:rsidRPr="005A23B5" w:rsidRDefault="00F1723B" w:rsidP="005A23B5">
            <w:pPr>
              <w:spacing w:line="360" w:lineRule="auto"/>
            </w:pPr>
            <w:r w:rsidRPr="005A23B5">
              <w:t>EL</w:t>
            </w:r>
          </w:p>
        </w:tc>
        <w:tc>
          <w:tcPr>
            <w:tcW w:w="7478" w:type="dxa"/>
          </w:tcPr>
          <w:p w:rsidR="00F1723B" w:rsidRPr="005A23B5" w:rsidRDefault="00F1723B" w:rsidP="005A23B5">
            <w:pPr>
              <w:spacing w:line="360" w:lineRule="auto"/>
            </w:pPr>
            <w:r w:rsidRPr="005A23B5">
              <w:t>Republica Elenă</w:t>
            </w:r>
          </w:p>
        </w:tc>
      </w:tr>
      <w:tr w:rsidR="00F1723B" w:rsidRPr="00383438">
        <w:tc>
          <w:tcPr>
            <w:tcW w:w="1384" w:type="dxa"/>
          </w:tcPr>
          <w:p w:rsidR="00F1723B" w:rsidRPr="005A23B5" w:rsidRDefault="00F1723B" w:rsidP="005A23B5">
            <w:pPr>
              <w:spacing w:line="360" w:lineRule="auto"/>
            </w:pPr>
            <w:r w:rsidRPr="005A23B5">
              <w:t>ES</w:t>
            </w:r>
          </w:p>
        </w:tc>
        <w:tc>
          <w:tcPr>
            <w:tcW w:w="7478" w:type="dxa"/>
          </w:tcPr>
          <w:p w:rsidR="00F1723B" w:rsidRPr="005A23B5" w:rsidRDefault="00F1723B" w:rsidP="005A23B5">
            <w:pPr>
              <w:spacing w:line="360" w:lineRule="auto"/>
            </w:pPr>
            <w:r w:rsidRPr="005A23B5">
              <w:t>Regatul Spaniei</w:t>
            </w:r>
          </w:p>
        </w:tc>
      </w:tr>
      <w:tr w:rsidR="00F1723B" w:rsidRPr="00383438">
        <w:tc>
          <w:tcPr>
            <w:tcW w:w="1384" w:type="dxa"/>
          </w:tcPr>
          <w:p w:rsidR="00F1723B" w:rsidRPr="005A23B5" w:rsidRDefault="00F1723B" w:rsidP="005A23B5">
            <w:pPr>
              <w:spacing w:line="360" w:lineRule="auto"/>
            </w:pPr>
            <w:r w:rsidRPr="005A23B5">
              <w:t>FR</w:t>
            </w:r>
          </w:p>
        </w:tc>
        <w:tc>
          <w:tcPr>
            <w:tcW w:w="7478" w:type="dxa"/>
          </w:tcPr>
          <w:p w:rsidR="00F1723B" w:rsidRPr="005A23B5" w:rsidRDefault="00F1723B" w:rsidP="005A23B5">
            <w:pPr>
              <w:spacing w:line="360" w:lineRule="auto"/>
            </w:pPr>
            <w:r w:rsidRPr="005A23B5">
              <w:t>Republica Franceză</w:t>
            </w:r>
          </w:p>
        </w:tc>
      </w:tr>
      <w:tr w:rsidR="00F1723B" w:rsidRPr="00383438">
        <w:tc>
          <w:tcPr>
            <w:tcW w:w="1384" w:type="dxa"/>
          </w:tcPr>
          <w:p w:rsidR="00F1723B" w:rsidRPr="005A23B5" w:rsidRDefault="00F1723B" w:rsidP="005A23B5">
            <w:pPr>
              <w:spacing w:line="360" w:lineRule="auto"/>
              <w:rPr>
                <w:color w:val="000000"/>
              </w:rPr>
            </w:pPr>
            <w:r w:rsidRPr="005A23B5">
              <w:rPr>
                <w:color w:val="000000"/>
              </w:rPr>
              <w:t>HR</w:t>
            </w:r>
          </w:p>
        </w:tc>
        <w:tc>
          <w:tcPr>
            <w:tcW w:w="7478" w:type="dxa"/>
          </w:tcPr>
          <w:p w:rsidR="00F1723B" w:rsidRPr="005A23B5" w:rsidRDefault="00F1723B" w:rsidP="005A23B5">
            <w:pPr>
              <w:spacing w:line="360" w:lineRule="auto"/>
              <w:rPr>
                <w:color w:val="000000"/>
              </w:rPr>
            </w:pPr>
            <w:r w:rsidRPr="005A23B5">
              <w:rPr>
                <w:color w:val="000000"/>
              </w:rPr>
              <w:t>Republica Croa</w:t>
            </w:r>
            <w:r w:rsidRPr="005A23B5">
              <w:rPr>
                <w:rFonts w:ascii="Tahoma" w:hAnsi="Tahoma" w:cs="Tahoma"/>
                <w:color w:val="000000"/>
              </w:rPr>
              <w:t>ț</w:t>
            </w:r>
            <w:r w:rsidRPr="005A23B5">
              <w:rPr>
                <w:color w:val="000000"/>
              </w:rPr>
              <w:t>ia</w:t>
            </w:r>
          </w:p>
        </w:tc>
      </w:tr>
      <w:tr w:rsidR="00F1723B" w:rsidRPr="00383438">
        <w:tc>
          <w:tcPr>
            <w:tcW w:w="1384" w:type="dxa"/>
          </w:tcPr>
          <w:p w:rsidR="00F1723B" w:rsidRPr="005A23B5" w:rsidRDefault="00F1723B" w:rsidP="005A23B5">
            <w:pPr>
              <w:spacing w:line="360" w:lineRule="auto"/>
            </w:pPr>
            <w:r w:rsidRPr="005A23B5">
              <w:t>IT</w:t>
            </w:r>
          </w:p>
        </w:tc>
        <w:tc>
          <w:tcPr>
            <w:tcW w:w="7478" w:type="dxa"/>
          </w:tcPr>
          <w:p w:rsidR="00F1723B" w:rsidRPr="005A23B5" w:rsidRDefault="00F1723B" w:rsidP="005A23B5">
            <w:pPr>
              <w:spacing w:line="360" w:lineRule="auto"/>
            </w:pPr>
            <w:r w:rsidRPr="005A23B5">
              <w:t>Republica Italiană</w:t>
            </w:r>
          </w:p>
        </w:tc>
      </w:tr>
      <w:tr w:rsidR="00F1723B" w:rsidRPr="00383438">
        <w:tc>
          <w:tcPr>
            <w:tcW w:w="1384" w:type="dxa"/>
          </w:tcPr>
          <w:p w:rsidR="00F1723B" w:rsidRPr="005A23B5" w:rsidRDefault="00F1723B" w:rsidP="005A23B5">
            <w:pPr>
              <w:spacing w:line="360" w:lineRule="auto"/>
            </w:pPr>
            <w:r w:rsidRPr="005A23B5">
              <w:t>CY</w:t>
            </w:r>
          </w:p>
        </w:tc>
        <w:tc>
          <w:tcPr>
            <w:tcW w:w="7478" w:type="dxa"/>
          </w:tcPr>
          <w:p w:rsidR="00F1723B" w:rsidRPr="005A23B5" w:rsidRDefault="00F1723B" w:rsidP="005A23B5">
            <w:pPr>
              <w:spacing w:line="360" w:lineRule="auto"/>
            </w:pPr>
            <w:r w:rsidRPr="005A23B5">
              <w:t>Republica Cipru</w:t>
            </w:r>
          </w:p>
        </w:tc>
      </w:tr>
      <w:tr w:rsidR="00F1723B" w:rsidRPr="00383438">
        <w:tc>
          <w:tcPr>
            <w:tcW w:w="1384" w:type="dxa"/>
          </w:tcPr>
          <w:p w:rsidR="00F1723B" w:rsidRPr="005A23B5" w:rsidRDefault="00F1723B" w:rsidP="005A23B5">
            <w:pPr>
              <w:spacing w:line="360" w:lineRule="auto"/>
            </w:pPr>
            <w:r w:rsidRPr="005A23B5">
              <w:t>LV</w:t>
            </w:r>
          </w:p>
        </w:tc>
        <w:tc>
          <w:tcPr>
            <w:tcW w:w="7478" w:type="dxa"/>
          </w:tcPr>
          <w:p w:rsidR="00F1723B" w:rsidRPr="005A23B5" w:rsidRDefault="00F1723B" w:rsidP="005A23B5">
            <w:pPr>
              <w:spacing w:line="360" w:lineRule="auto"/>
            </w:pPr>
            <w:r w:rsidRPr="005A23B5">
              <w:t>Republica Letonia</w:t>
            </w:r>
          </w:p>
        </w:tc>
      </w:tr>
      <w:tr w:rsidR="00F1723B" w:rsidRPr="00383438">
        <w:tc>
          <w:tcPr>
            <w:tcW w:w="1384" w:type="dxa"/>
          </w:tcPr>
          <w:p w:rsidR="00F1723B" w:rsidRPr="005A23B5" w:rsidRDefault="00F1723B" w:rsidP="005A23B5">
            <w:pPr>
              <w:spacing w:line="360" w:lineRule="auto"/>
            </w:pPr>
            <w:r w:rsidRPr="005A23B5">
              <w:t>LT</w:t>
            </w:r>
          </w:p>
        </w:tc>
        <w:tc>
          <w:tcPr>
            <w:tcW w:w="7478" w:type="dxa"/>
          </w:tcPr>
          <w:p w:rsidR="00F1723B" w:rsidRPr="005A23B5" w:rsidRDefault="00F1723B" w:rsidP="005A23B5">
            <w:pPr>
              <w:spacing w:line="360" w:lineRule="auto"/>
            </w:pPr>
            <w:r w:rsidRPr="005A23B5">
              <w:t>Republica Lituania</w:t>
            </w:r>
          </w:p>
        </w:tc>
      </w:tr>
      <w:tr w:rsidR="00F1723B" w:rsidRPr="00383438">
        <w:tc>
          <w:tcPr>
            <w:tcW w:w="1384" w:type="dxa"/>
          </w:tcPr>
          <w:p w:rsidR="00F1723B" w:rsidRPr="005A23B5" w:rsidRDefault="00F1723B" w:rsidP="005A23B5">
            <w:pPr>
              <w:spacing w:line="360" w:lineRule="auto"/>
            </w:pPr>
            <w:r w:rsidRPr="005A23B5">
              <w:t>LU</w:t>
            </w:r>
          </w:p>
        </w:tc>
        <w:tc>
          <w:tcPr>
            <w:tcW w:w="7478" w:type="dxa"/>
          </w:tcPr>
          <w:p w:rsidR="00F1723B" w:rsidRPr="005A23B5" w:rsidRDefault="00F1723B" w:rsidP="005A23B5">
            <w:pPr>
              <w:spacing w:line="360" w:lineRule="auto"/>
            </w:pPr>
            <w:r w:rsidRPr="005A23B5">
              <w:t>Marele Ducat al Luxemburgului</w:t>
            </w:r>
          </w:p>
        </w:tc>
      </w:tr>
      <w:tr w:rsidR="00F1723B" w:rsidRPr="00383438">
        <w:tc>
          <w:tcPr>
            <w:tcW w:w="1384" w:type="dxa"/>
          </w:tcPr>
          <w:p w:rsidR="00F1723B" w:rsidRPr="005A23B5" w:rsidRDefault="00F1723B" w:rsidP="005A23B5">
            <w:pPr>
              <w:spacing w:line="360" w:lineRule="auto"/>
            </w:pPr>
            <w:r w:rsidRPr="005A23B5">
              <w:t>HU</w:t>
            </w:r>
          </w:p>
        </w:tc>
        <w:tc>
          <w:tcPr>
            <w:tcW w:w="7478" w:type="dxa"/>
          </w:tcPr>
          <w:p w:rsidR="00F1723B" w:rsidRPr="005A23B5" w:rsidRDefault="00F1723B" w:rsidP="005A23B5">
            <w:pPr>
              <w:spacing w:line="360" w:lineRule="auto"/>
            </w:pPr>
            <w:r w:rsidRPr="005A23B5">
              <w:t>Ungaria</w:t>
            </w:r>
          </w:p>
        </w:tc>
      </w:tr>
      <w:tr w:rsidR="00F1723B" w:rsidRPr="00383438">
        <w:tc>
          <w:tcPr>
            <w:tcW w:w="1384" w:type="dxa"/>
          </w:tcPr>
          <w:p w:rsidR="00F1723B" w:rsidRPr="005A23B5" w:rsidRDefault="00F1723B" w:rsidP="005A23B5">
            <w:pPr>
              <w:spacing w:line="360" w:lineRule="auto"/>
            </w:pPr>
            <w:r w:rsidRPr="005A23B5">
              <w:t>MT</w:t>
            </w:r>
          </w:p>
        </w:tc>
        <w:tc>
          <w:tcPr>
            <w:tcW w:w="7478" w:type="dxa"/>
          </w:tcPr>
          <w:p w:rsidR="00F1723B" w:rsidRPr="005A23B5" w:rsidRDefault="00F1723B" w:rsidP="005A23B5">
            <w:pPr>
              <w:spacing w:line="360" w:lineRule="auto"/>
            </w:pPr>
            <w:r w:rsidRPr="005A23B5">
              <w:t>Republica Malta</w:t>
            </w:r>
          </w:p>
        </w:tc>
      </w:tr>
      <w:tr w:rsidR="00F1723B" w:rsidRPr="00383438">
        <w:tc>
          <w:tcPr>
            <w:tcW w:w="1384" w:type="dxa"/>
          </w:tcPr>
          <w:p w:rsidR="00F1723B" w:rsidRPr="005A23B5" w:rsidRDefault="00F1723B" w:rsidP="005A23B5">
            <w:pPr>
              <w:spacing w:line="360" w:lineRule="auto"/>
            </w:pPr>
            <w:r w:rsidRPr="005A23B5">
              <w:t>NL</w:t>
            </w:r>
          </w:p>
        </w:tc>
        <w:tc>
          <w:tcPr>
            <w:tcW w:w="7478" w:type="dxa"/>
          </w:tcPr>
          <w:p w:rsidR="00F1723B" w:rsidRPr="005A23B5" w:rsidRDefault="00F1723B" w:rsidP="005A23B5">
            <w:pPr>
              <w:spacing w:line="360" w:lineRule="auto"/>
            </w:pPr>
            <w:r w:rsidRPr="005A23B5">
              <w:t xml:space="preserve">Regatul </w:t>
            </w:r>
            <w:r w:rsidRPr="005A23B5">
              <w:rPr>
                <w:rFonts w:ascii="Tahoma" w:hAnsi="Tahoma" w:cs="Tahoma"/>
              </w:rPr>
              <w:t>Ț</w:t>
            </w:r>
            <w:r w:rsidRPr="005A23B5">
              <w:t>ărilor de Jos</w:t>
            </w:r>
          </w:p>
        </w:tc>
      </w:tr>
      <w:tr w:rsidR="00F1723B" w:rsidRPr="00383438">
        <w:tc>
          <w:tcPr>
            <w:tcW w:w="1384" w:type="dxa"/>
          </w:tcPr>
          <w:p w:rsidR="00F1723B" w:rsidRPr="005A23B5" w:rsidRDefault="00F1723B" w:rsidP="005A23B5">
            <w:pPr>
              <w:spacing w:line="360" w:lineRule="auto"/>
            </w:pPr>
            <w:r w:rsidRPr="005A23B5">
              <w:t>AT</w:t>
            </w:r>
          </w:p>
        </w:tc>
        <w:tc>
          <w:tcPr>
            <w:tcW w:w="7478" w:type="dxa"/>
          </w:tcPr>
          <w:p w:rsidR="00F1723B" w:rsidRPr="005A23B5" w:rsidRDefault="00F1723B" w:rsidP="005A23B5">
            <w:pPr>
              <w:spacing w:line="360" w:lineRule="auto"/>
            </w:pPr>
            <w:r w:rsidRPr="005A23B5">
              <w:t>Republica Austria</w:t>
            </w:r>
          </w:p>
        </w:tc>
      </w:tr>
      <w:tr w:rsidR="00F1723B" w:rsidRPr="00383438">
        <w:tc>
          <w:tcPr>
            <w:tcW w:w="1384" w:type="dxa"/>
          </w:tcPr>
          <w:p w:rsidR="00F1723B" w:rsidRPr="005A23B5" w:rsidRDefault="00F1723B" w:rsidP="005A23B5">
            <w:pPr>
              <w:spacing w:line="360" w:lineRule="auto"/>
            </w:pPr>
            <w:r w:rsidRPr="005A23B5">
              <w:t>PL</w:t>
            </w:r>
          </w:p>
        </w:tc>
        <w:tc>
          <w:tcPr>
            <w:tcW w:w="7478" w:type="dxa"/>
          </w:tcPr>
          <w:p w:rsidR="00F1723B" w:rsidRPr="005A23B5" w:rsidRDefault="00F1723B" w:rsidP="005A23B5">
            <w:pPr>
              <w:spacing w:line="360" w:lineRule="auto"/>
            </w:pPr>
            <w:r w:rsidRPr="005A23B5">
              <w:t>Republica Polonă</w:t>
            </w:r>
          </w:p>
        </w:tc>
      </w:tr>
      <w:tr w:rsidR="00F1723B" w:rsidRPr="00383438">
        <w:tc>
          <w:tcPr>
            <w:tcW w:w="1384" w:type="dxa"/>
          </w:tcPr>
          <w:p w:rsidR="00F1723B" w:rsidRPr="005A23B5" w:rsidRDefault="00F1723B" w:rsidP="005A23B5">
            <w:pPr>
              <w:spacing w:line="360" w:lineRule="auto"/>
            </w:pPr>
            <w:r w:rsidRPr="005A23B5">
              <w:t>PT</w:t>
            </w:r>
          </w:p>
        </w:tc>
        <w:tc>
          <w:tcPr>
            <w:tcW w:w="7478" w:type="dxa"/>
          </w:tcPr>
          <w:p w:rsidR="00F1723B" w:rsidRPr="005A23B5" w:rsidRDefault="00F1723B" w:rsidP="005A23B5">
            <w:pPr>
              <w:spacing w:line="360" w:lineRule="auto"/>
            </w:pPr>
            <w:r w:rsidRPr="005A23B5">
              <w:t>Republica Portugheză</w:t>
            </w:r>
          </w:p>
        </w:tc>
      </w:tr>
      <w:tr w:rsidR="00F1723B" w:rsidRPr="00383438">
        <w:tc>
          <w:tcPr>
            <w:tcW w:w="1384" w:type="dxa"/>
          </w:tcPr>
          <w:p w:rsidR="00F1723B" w:rsidRPr="005A23B5" w:rsidRDefault="00F1723B" w:rsidP="005A23B5">
            <w:pPr>
              <w:spacing w:line="360" w:lineRule="auto"/>
            </w:pPr>
            <w:r w:rsidRPr="005A23B5">
              <w:t>RO</w:t>
            </w:r>
          </w:p>
        </w:tc>
        <w:tc>
          <w:tcPr>
            <w:tcW w:w="7478" w:type="dxa"/>
          </w:tcPr>
          <w:p w:rsidR="00F1723B" w:rsidRPr="005A23B5" w:rsidRDefault="00F1723B" w:rsidP="005A23B5">
            <w:pPr>
              <w:spacing w:line="360" w:lineRule="auto"/>
            </w:pPr>
            <w:r w:rsidRPr="005A23B5">
              <w:t>România</w:t>
            </w:r>
          </w:p>
        </w:tc>
      </w:tr>
      <w:tr w:rsidR="00F1723B" w:rsidRPr="00383438">
        <w:tc>
          <w:tcPr>
            <w:tcW w:w="1384" w:type="dxa"/>
          </w:tcPr>
          <w:p w:rsidR="00F1723B" w:rsidRPr="005A23B5" w:rsidRDefault="00F1723B" w:rsidP="005A23B5">
            <w:pPr>
              <w:spacing w:line="360" w:lineRule="auto"/>
            </w:pPr>
            <w:r w:rsidRPr="005A23B5">
              <w:t>SI</w:t>
            </w:r>
          </w:p>
        </w:tc>
        <w:tc>
          <w:tcPr>
            <w:tcW w:w="7478" w:type="dxa"/>
          </w:tcPr>
          <w:p w:rsidR="00F1723B" w:rsidRPr="005A23B5" w:rsidRDefault="00F1723B" w:rsidP="005A23B5">
            <w:pPr>
              <w:spacing w:line="360" w:lineRule="auto"/>
            </w:pPr>
            <w:r w:rsidRPr="005A23B5">
              <w:t>Republica Slovenia</w:t>
            </w:r>
          </w:p>
        </w:tc>
      </w:tr>
      <w:tr w:rsidR="00F1723B" w:rsidRPr="00383438">
        <w:tc>
          <w:tcPr>
            <w:tcW w:w="1384" w:type="dxa"/>
          </w:tcPr>
          <w:p w:rsidR="00F1723B" w:rsidRPr="005A23B5" w:rsidRDefault="00F1723B" w:rsidP="005A23B5">
            <w:pPr>
              <w:spacing w:line="360" w:lineRule="auto"/>
            </w:pPr>
            <w:r w:rsidRPr="005A23B5">
              <w:t>SK</w:t>
            </w:r>
          </w:p>
        </w:tc>
        <w:tc>
          <w:tcPr>
            <w:tcW w:w="7478" w:type="dxa"/>
          </w:tcPr>
          <w:p w:rsidR="00F1723B" w:rsidRPr="005A23B5" w:rsidRDefault="00F1723B" w:rsidP="005A23B5">
            <w:pPr>
              <w:spacing w:line="360" w:lineRule="auto"/>
            </w:pPr>
            <w:r w:rsidRPr="005A23B5">
              <w:t>Republica Slovacă</w:t>
            </w:r>
          </w:p>
        </w:tc>
      </w:tr>
      <w:tr w:rsidR="00F1723B" w:rsidRPr="00383438">
        <w:tc>
          <w:tcPr>
            <w:tcW w:w="1384" w:type="dxa"/>
          </w:tcPr>
          <w:p w:rsidR="00F1723B" w:rsidRPr="005A23B5" w:rsidRDefault="00F1723B" w:rsidP="005A23B5">
            <w:pPr>
              <w:spacing w:line="360" w:lineRule="auto"/>
            </w:pPr>
            <w:r w:rsidRPr="005A23B5">
              <w:t>FI</w:t>
            </w:r>
          </w:p>
        </w:tc>
        <w:tc>
          <w:tcPr>
            <w:tcW w:w="7478" w:type="dxa"/>
          </w:tcPr>
          <w:p w:rsidR="00F1723B" w:rsidRPr="005A23B5" w:rsidRDefault="00F1723B" w:rsidP="005A23B5">
            <w:pPr>
              <w:spacing w:line="360" w:lineRule="auto"/>
            </w:pPr>
            <w:r w:rsidRPr="005A23B5">
              <w:t>Republica Finlanda</w:t>
            </w:r>
          </w:p>
        </w:tc>
      </w:tr>
      <w:tr w:rsidR="00F1723B" w:rsidRPr="00383438">
        <w:tc>
          <w:tcPr>
            <w:tcW w:w="1384" w:type="dxa"/>
          </w:tcPr>
          <w:p w:rsidR="00F1723B" w:rsidRPr="005A23B5" w:rsidRDefault="00F1723B" w:rsidP="005A23B5">
            <w:pPr>
              <w:spacing w:line="360" w:lineRule="auto"/>
            </w:pPr>
            <w:r w:rsidRPr="005A23B5">
              <w:t>SE</w:t>
            </w:r>
          </w:p>
        </w:tc>
        <w:tc>
          <w:tcPr>
            <w:tcW w:w="7478" w:type="dxa"/>
          </w:tcPr>
          <w:p w:rsidR="00F1723B" w:rsidRPr="005A23B5" w:rsidRDefault="00F1723B" w:rsidP="005A23B5">
            <w:pPr>
              <w:spacing w:line="360" w:lineRule="auto"/>
            </w:pPr>
            <w:r w:rsidRPr="005A23B5">
              <w:t>Regatul Suediei</w:t>
            </w:r>
          </w:p>
        </w:tc>
      </w:tr>
      <w:tr w:rsidR="00F1723B" w:rsidRPr="00F041CA">
        <w:tc>
          <w:tcPr>
            <w:tcW w:w="1384" w:type="dxa"/>
          </w:tcPr>
          <w:p w:rsidR="00F1723B" w:rsidRPr="005A23B5" w:rsidRDefault="00F1723B" w:rsidP="005A23B5">
            <w:pPr>
              <w:spacing w:line="360" w:lineRule="auto"/>
            </w:pPr>
            <w:r w:rsidRPr="005A23B5">
              <w:t>UK</w:t>
            </w:r>
          </w:p>
        </w:tc>
        <w:tc>
          <w:tcPr>
            <w:tcW w:w="7478" w:type="dxa"/>
          </w:tcPr>
          <w:p w:rsidR="00F1723B" w:rsidRPr="005A23B5" w:rsidRDefault="00F1723B" w:rsidP="005A23B5">
            <w:pPr>
              <w:spacing w:line="360" w:lineRule="auto"/>
              <w:rPr>
                <w:lang w:val="fr-FR"/>
              </w:rPr>
            </w:pPr>
            <w:r w:rsidRPr="005A23B5">
              <w:rPr>
                <w:lang w:val="fr-FR"/>
              </w:rPr>
              <w:t xml:space="preserve">Regatul Unit al Marii Britanii </w:t>
            </w:r>
            <w:r w:rsidRPr="005A23B5">
              <w:rPr>
                <w:rFonts w:ascii="Tahoma" w:hAnsi="Tahoma" w:cs="Tahoma"/>
                <w:lang w:val="fr-FR"/>
              </w:rPr>
              <w:t>ș</w:t>
            </w:r>
            <w:r w:rsidRPr="005A23B5">
              <w:rPr>
                <w:lang w:val="fr-FR"/>
              </w:rPr>
              <w:t>i Irlandei de Nord</w:t>
            </w:r>
          </w:p>
        </w:tc>
      </w:tr>
      <w:tr w:rsidR="00F1723B" w:rsidRPr="00383438">
        <w:tc>
          <w:tcPr>
            <w:tcW w:w="1384" w:type="dxa"/>
          </w:tcPr>
          <w:p w:rsidR="00F1723B" w:rsidRPr="005A23B5" w:rsidRDefault="00F1723B" w:rsidP="005A23B5">
            <w:pPr>
              <w:spacing w:line="360" w:lineRule="auto"/>
            </w:pPr>
            <w:r w:rsidRPr="005A23B5">
              <w:t>GB</w:t>
            </w:r>
          </w:p>
        </w:tc>
        <w:tc>
          <w:tcPr>
            <w:tcW w:w="7478" w:type="dxa"/>
          </w:tcPr>
          <w:p w:rsidR="00F1723B" w:rsidRPr="005A23B5" w:rsidRDefault="00F1723B" w:rsidP="005A23B5">
            <w:pPr>
              <w:spacing w:line="360" w:lineRule="auto"/>
            </w:pPr>
            <w:r w:rsidRPr="005A23B5">
              <w:t>Marea Britanie</w:t>
            </w:r>
          </w:p>
        </w:tc>
      </w:tr>
      <w:tr w:rsidR="00F1723B" w:rsidRPr="00383438">
        <w:tc>
          <w:tcPr>
            <w:tcW w:w="1384" w:type="dxa"/>
          </w:tcPr>
          <w:p w:rsidR="00F1723B" w:rsidRDefault="00F1723B" w:rsidP="005A23B5">
            <w:pPr>
              <w:spacing w:line="360" w:lineRule="auto"/>
            </w:pPr>
            <w:r>
              <w:t>NO</w:t>
            </w:r>
          </w:p>
        </w:tc>
        <w:tc>
          <w:tcPr>
            <w:tcW w:w="7478" w:type="dxa"/>
          </w:tcPr>
          <w:p w:rsidR="00F1723B" w:rsidRDefault="00F1723B" w:rsidP="005A23B5">
            <w:pPr>
              <w:spacing w:line="360" w:lineRule="auto"/>
            </w:pPr>
            <w:r>
              <w:t>Regatul Norvegiei</w:t>
            </w:r>
          </w:p>
        </w:tc>
      </w:tr>
      <w:tr w:rsidR="00F1723B" w:rsidRPr="00383438">
        <w:tc>
          <w:tcPr>
            <w:tcW w:w="1384" w:type="dxa"/>
          </w:tcPr>
          <w:p w:rsidR="00F1723B" w:rsidRDefault="00F1723B" w:rsidP="005A23B5">
            <w:pPr>
              <w:spacing w:line="360" w:lineRule="auto"/>
            </w:pPr>
            <w:r>
              <w:t>CH</w:t>
            </w:r>
          </w:p>
        </w:tc>
        <w:tc>
          <w:tcPr>
            <w:tcW w:w="7478" w:type="dxa"/>
          </w:tcPr>
          <w:p w:rsidR="00F1723B" w:rsidRDefault="00F1723B" w:rsidP="005A23B5">
            <w:pPr>
              <w:spacing w:line="360" w:lineRule="auto"/>
            </w:pPr>
            <w:r>
              <w:t>Confedera</w:t>
            </w:r>
            <w:r>
              <w:rPr>
                <w:rFonts w:ascii="Tahoma" w:hAnsi="Tahoma" w:cs="Tahoma"/>
              </w:rPr>
              <w:t>ț</w:t>
            </w:r>
            <w:r>
              <w:t>ia Elve</w:t>
            </w:r>
            <w:r>
              <w:rPr>
                <w:rFonts w:ascii="Tahoma" w:hAnsi="Tahoma" w:cs="Tahoma"/>
              </w:rPr>
              <w:t>ț</w:t>
            </w:r>
            <w:r>
              <w:t>iană</w:t>
            </w:r>
          </w:p>
        </w:tc>
      </w:tr>
      <w:tr w:rsidR="00F1723B" w:rsidRPr="00383438">
        <w:tc>
          <w:tcPr>
            <w:tcW w:w="1384" w:type="dxa"/>
          </w:tcPr>
          <w:p w:rsidR="00F1723B" w:rsidRDefault="00F1723B" w:rsidP="005A23B5">
            <w:pPr>
              <w:spacing w:line="360" w:lineRule="auto"/>
            </w:pPr>
            <w:r>
              <w:t>RS</w:t>
            </w:r>
          </w:p>
        </w:tc>
        <w:tc>
          <w:tcPr>
            <w:tcW w:w="7478" w:type="dxa"/>
          </w:tcPr>
          <w:p w:rsidR="00F1723B" w:rsidRDefault="00F1723B" w:rsidP="005A23B5">
            <w:pPr>
              <w:spacing w:line="360" w:lineRule="auto"/>
            </w:pPr>
            <w:r>
              <w:t>Republica Serbia</w:t>
            </w:r>
          </w:p>
        </w:tc>
      </w:tr>
      <w:tr w:rsidR="00F1723B" w:rsidRPr="00383438">
        <w:tc>
          <w:tcPr>
            <w:tcW w:w="1384" w:type="dxa"/>
          </w:tcPr>
          <w:p w:rsidR="00F1723B" w:rsidRDefault="00F1723B" w:rsidP="005A23B5">
            <w:pPr>
              <w:spacing w:line="360" w:lineRule="auto"/>
            </w:pPr>
            <w:r>
              <w:t>IL</w:t>
            </w:r>
          </w:p>
        </w:tc>
        <w:tc>
          <w:tcPr>
            <w:tcW w:w="7478" w:type="dxa"/>
          </w:tcPr>
          <w:p w:rsidR="00F1723B" w:rsidRDefault="00F1723B" w:rsidP="005A23B5">
            <w:pPr>
              <w:spacing w:line="360" w:lineRule="auto"/>
            </w:pPr>
            <w:r>
              <w:t>Statul Israel</w:t>
            </w:r>
          </w:p>
        </w:tc>
      </w:tr>
      <w:tr w:rsidR="00F1723B" w:rsidRPr="00383438">
        <w:tc>
          <w:tcPr>
            <w:tcW w:w="1384" w:type="dxa"/>
          </w:tcPr>
          <w:p w:rsidR="00F1723B" w:rsidRDefault="00F1723B" w:rsidP="005A23B5">
            <w:pPr>
              <w:spacing w:line="360" w:lineRule="auto"/>
            </w:pPr>
          </w:p>
        </w:tc>
        <w:tc>
          <w:tcPr>
            <w:tcW w:w="7478" w:type="dxa"/>
          </w:tcPr>
          <w:p w:rsidR="00F1723B" w:rsidRDefault="00F1723B" w:rsidP="005A23B5">
            <w:pPr>
              <w:spacing w:line="360" w:lineRule="auto"/>
            </w:pPr>
          </w:p>
        </w:tc>
      </w:tr>
    </w:tbl>
    <w:p w:rsidR="00F1723B" w:rsidRPr="00383438" w:rsidRDefault="00F1723B">
      <w:pPr>
        <w:rPr>
          <w:rFonts w:ascii="Times New Roman Bold" w:hAnsi="Times New Roman Bold" w:cs="Times New Roman Bold"/>
          <w:b/>
          <w:bCs/>
          <w:color w:val="000000"/>
          <w:sz w:val="28"/>
          <w:szCs w:val="28"/>
          <w:lang w:val="ro-RO"/>
        </w:rPr>
      </w:pPr>
      <w:r w:rsidRPr="00383438">
        <w:rPr>
          <w:b/>
          <w:bCs/>
        </w:rPr>
        <w:br w:type="page"/>
      </w:r>
    </w:p>
    <w:p w:rsidR="00F1723B" w:rsidRPr="00C60C97" w:rsidRDefault="00F1723B" w:rsidP="00D74084">
      <w:pPr>
        <w:pStyle w:val="Heading1"/>
      </w:pPr>
      <w:r w:rsidRPr="00C60C97">
        <w:lastRenderedPageBreak/>
        <w:t xml:space="preserve"> </w:t>
      </w:r>
      <w:bookmarkStart w:id="3" w:name="_Ref446452704"/>
      <w:bookmarkStart w:id="4" w:name="_Toc446879017"/>
      <w:r w:rsidRPr="00C60C97">
        <w:t>INTRODUCERE</w:t>
      </w:r>
      <w:bookmarkEnd w:id="3"/>
      <w:bookmarkEnd w:id="4"/>
    </w:p>
    <w:p w:rsidR="00F1723B" w:rsidRPr="00C60C97" w:rsidRDefault="00F1723B" w:rsidP="00D74084">
      <w:pPr>
        <w:pStyle w:val="Heading2"/>
      </w:pPr>
      <w:bookmarkStart w:id="5" w:name="_Toc446879018"/>
      <w:r w:rsidRPr="00C60C97">
        <w:t>Premise</w:t>
      </w:r>
      <w:bookmarkEnd w:id="5"/>
    </w:p>
    <w:p w:rsidR="00F1723B" w:rsidRPr="00C60C97" w:rsidRDefault="00F1723B" w:rsidP="006E2992">
      <w:pPr>
        <w:autoSpaceDE w:val="0"/>
        <w:autoSpaceDN w:val="0"/>
        <w:adjustRightInd w:val="0"/>
        <w:ind w:left="720" w:right="-5"/>
        <w:jc w:val="both"/>
        <w:rPr>
          <w:b/>
          <w:bCs/>
          <w:color w:val="000000"/>
          <w:lang w:val="ro-RO"/>
        </w:rPr>
      </w:pPr>
    </w:p>
    <w:p w:rsidR="00F1723B" w:rsidRPr="00C60C97" w:rsidRDefault="00F1723B" w:rsidP="006E2992">
      <w:pPr>
        <w:autoSpaceDE w:val="0"/>
        <w:autoSpaceDN w:val="0"/>
        <w:adjustRightInd w:val="0"/>
        <w:ind w:right="-5"/>
        <w:jc w:val="both"/>
        <w:rPr>
          <w:color w:val="000000"/>
          <w:lang w:val="ro-RO"/>
        </w:rPr>
      </w:pPr>
      <w:r w:rsidRPr="00C60C97">
        <w:rPr>
          <w:color w:val="000000"/>
          <w:lang w:val="ro-RO"/>
        </w:rPr>
        <w:t>Strategia Naţională de Siguranţă Rutieră pentru perioada 2016 - 2020 exprimă liniile strategice, directoare, pentru stabilirea politicii guvernamentale în ceea ce priveşte siguranţa rutieră şi căile de realizare şi îmbunătăţire a acesteia.</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6E2992">
      <w:pPr>
        <w:autoSpaceDE w:val="0"/>
        <w:autoSpaceDN w:val="0"/>
        <w:adjustRightInd w:val="0"/>
        <w:ind w:right="-5"/>
        <w:jc w:val="both"/>
        <w:rPr>
          <w:color w:val="000000"/>
          <w:lang w:val="ro-RO"/>
        </w:rPr>
      </w:pPr>
      <w:r w:rsidRPr="00C60C97">
        <w:rPr>
          <w:color w:val="000000"/>
          <w:lang w:val="ro-RO"/>
        </w:rPr>
        <w:t>Strategia Naţională pentru Siguranţă Rutieră pentru perioada 2016 - 2020 este un document de politici coerente şi unitare în sfera siguranţei rutiere, pe termen mediu, care a fost elaborat pentru contracararea rezultatelor nesatisfăcătoare ale politicilor existente în domeniu. Aceasta urmează a fi pusă în aplicare de către instituţiile cu atribuţii în domeniu, organe de specialitate ale administraţiei publice centrale împreună cu reprezentanţii autorităţilor administraţiei publice locale.</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6E2992">
      <w:pPr>
        <w:autoSpaceDE w:val="0"/>
        <w:autoSpaceDN w:val="0"/>
        <w:adjustRightInd w:val="0"/>
        <w:ind w:right="-5"/>
        <w:jc w:val="both"/>
        <w:rPr>
          <w:color w:val="000000"/>
          <w:lang w:val="ro-RO"/>
        </w:rPr>
      </w:pPr>
      <w:r w:rsidRPr="00C60C97">
        <w:rPr>
          <w:color w:val="000000"/>
          <w:lang w:val="ro-RO"/>
        </w:rPr>
        <w:t>Întrucât rezultatele măsurilor care au avut ca scop creşterea siguranţei participanţilor la trafic</w:t>
      </w:r>
      <w:r>
        <w:rPr>
          <w:color w:val="000000"/>
          <w:lang w:val="ro-RO"/>
        </w:rPr>
        <w:t xml:space="preserve"> au fost sub a</w:t>
      </w:r>
      <w:r>
        <w:rPr>
          <w:rFonts w:ascii="Tahoma" w:hAnsi="Tahoma" w:cs="Tahoma"/>
          <w:color w:val="000000"/>
          <w:lang w:val="ro-RO"/>
        </w:rPr>
        <w:t>ș</w:t>
      </w:r>
      <w:r>
        <w:rPr>
          <w:color w:val="000000"/>
          <w:lang w:val="ro-RO"/>
        </w:rPr>
        <w:t>teptări</w:t>
      </w:r>
      <w:r w:rsidRPr="00C60C97">
        <w:rPr>
          <w:color w:val="000000"/>
          <w:lang w:val="ro-RO"/>
        </w:rPr>
        <w:t>, iar ambiţiosul obiectiv de reducere la jumătate a numărului de decese în accidentele rutiere, pentru perioada 2001 – 2010 la nivelul Uniunii Europene nu s-a îndeplinit, numărul de decese în accidentele rutiere din Uniunea Europeană scăzând doar cu 35% până în 2010, Comisia Europeană a luat decizia de a elabora noile orientări pentru perioada 2011 – 2020 pentru un spaţiu european de siguranţă rutieră, menţinând obiectivul principal, de reducere a deceselor cu 50% faţă de perioada anterioară.</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6E2992">
      <w:pPr>
        <w:autoSpaceDE w:val="0"/>
        <w:autoSpaceDN w:val="0"/>
        <w:adjustRightInd w:val="0"/>
        <w:ind w:right="-5"/>
        <w:jc w:val="both"/>
        <w:rPr>
          <w:color w:val="000000"/>
          <w:lang w:val="ro-RO"/>
        </w:rPr>
      </w:pPr>
      <w:r w:rsidRPr="00C60C97">
        <w:rPr>
          <w:color w:val="000000"/>
          <w:lang w:val="ro-RO"/>
        </w:rPr>
        <w:t xml:space="preserve">Comisia Europeană consideră inacceptabil de ridicat numărul deceselor şi al vătămărilor corporale, recunoscând totodată că sistemul de transport sigur şi durabil contribuie la competitivitate şi prosperitate, la ocuparea forţei de muncă, siguranţă şi securitate pe plan european. În acest sens a fost adoptată la Bruxelles, prin documentul COM(2010) 389 final din 20.07.2010, </w:t>
      </w:r>
      <w:r w:rsidRPr="00C60C97">
        <w:rPr>
          <w:i/>
          <w:iCs/>
          <w:color w:val="000000"/>
          <w:lang w:val="ro-RO"/>
        </w:rPr>
        <w:t xml:space="preserve">Comunicarea Comisiei către Parlamentul European, Consiliu, Comitetul Economic </w:t>
      </w:r>
      <w:r w:rsidRPr="00C60C97">
        <w:rPr>
          <w:rFonts w:ascii="Tahoma" w:hAnsi="Tahoma" w:cs="Tahoma"/>
          <w:i/>
          <w:iCs/>
          <w:color w:val="000000"/>
          <w:lang w:val="ro-RO"/>
        </w:rPr>
        <w:t>ș</w:t>
      </w:r>
      <w:r w:rsidRPr="00C60C97">
        <w:rPr>
          <w:i/>
          <w:iCs/>
          <w:color w:val="000000"/>
          <w:lang w:val="ro-RO"/>
        </w:rPr>
        <w:t xml:space="preserve">i Social European </w:t>
      </w:r>
      <w:r w:rsidRPr="00C60C97">
        <w:rPr>
          <w:rFonts w:ascii="Tahoma" w:hAnsi="Tahoma" w:cs="Tahoma"/>
          <w:i/>
          <w:iCs/>
          <w:color w:val="000000"/>
          <w:lang w:val="ro-RO"/>
        </w:rPr>
        <w:t>ș</w:t>
      </w:r>
      <w:r w:rsidRPr="00C60C97">
        <w:rPr>
          <w:i/>
          <w:iCs/>
          <w:color w:val="000000"/>
          <w:lang w:val="ro-RO"/>
        </w:rPr>
        <w:t>i Comitetul Regiunilor - Pentru un spa</w:t>
      </w:r>
      <w:r w:rsidRPr="00C60C97">
        <w:rPr>
          <w:rFonts w:ascii="Tahoma" w:hAnsi="Tahoma" w:cs="Tahoma"/>
          <w:i/>
          <w:iCs/>
          <w:color w:val="000000"/>
          <w:lang w:val="ro-RO"/>
        </w:rPr>
        <w:t>ț</w:t>
      </w:r>
      <w:r w:rsidRPr="00C60C97">
        <w:rPr>
          <w:i/>
          <w:iCs/>
          <w:color w:val="000000"/>
          <w:lang w:val="ro-RO"/>
        </w:rPr>
        <w:t>iu european de siguran</w:t>
      </w:r>
      <w:r w:rsidRPr="00C60C97">
        <w:rPr>
          <w:rFonts w:ascii="Tahoma" w:hAnsi="Tahoma" w:cs="Tahoma"/>
          <w:i/>
          <w:iCs/>
          <w:color w:val="000000"/>
          <w:lang w:val="ro-RO"/>
        </w:rPr>
        <w:t>ț</w:t>
      </w:r>
      <w:r w:rsidRPr="00C60C97">
        <w:rPr>
          <w:i/>
          <w:iCs/>
          <w:color w:val="000000"/>
          <w:lang w:val="ro-RO"/>
        </w:rPr>
        <w:t>ă rutieră: orientari pentru politica de siguran</w:t>
      </w:r>
      <w:r w:rsidRPr="00C60C97">
        <w:rPr>
          <w:rFonts w:ascii="Tahoma" w:hAnsi="Tahoma" w:cs="Tahoma"/>
          <w:i/>
          <w:iCs/>
          <w:color w:val="000000"/>
          <w:lang w:val="ro-RO"/>
        </w:rPr>
        <w:t>ț</w:t>
      </w:r>
      <w:r w:rsidRPr="00C60C97">
        <w:rPr>
          <w:i/>
          <w:iCs/>
          <w:color w:val="000000"/>
          <w:lang w:val="ro-RO"/>
        </w:rPr>
        <w:t>ă rutieră 2011-2020</w:t>
      </w:r>
      <w:r w:rsidRPr="00C60C97">
        <w:rPr>
          <w:rStyle w:val="FootnoteReference"/>
          <w:i/>
          <w:iCs/>
          <w:color w:val="000000"/>
          <w:lang w:val="ro-RO"/>
        </w:rPr>
        <w:footnoteReference w:id="1"/>
      </w:r>
      <w:r w:rsidRPr="00C60C97">
        <w:rPr>
          <w:color w:val="000000"/>
          <w:lang w:val="ro-RO"/>
        </w:rPr>
        <w:t>. Planul de reducere cu 50% a numărului victimelor accidentelor rutiere la nivelul Uniunii Europene în perioada 2001-2010 nu a fost prevăzut în politicile publice din România.</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D74084">
      <w:pPr>
        <w:pStyle w:val="Heading2"/>
      </w:pPr>
      <w:bookmarkStart w:id="6" w:name="_Toc446879019"/>
      <w:r w:rsidRPr="00C60C97">
        <w:t>Context</w:t>
      </w:r>
      <w:bookmarkEnd w:id="6"/>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6020E">
      <w:pPr>
        <w:autoSpaceDE w:val="0"/>
        <w:autoSpaceDN w:val="0"/>
        <w:adjustRightInd w:val="0"/>
        <w:ind w:right="-5"/>
        <w:jc w:val="both"/>
        <w:rPr>
          <w:color w:val="000000"/>
          <w:lang w:val="ro-RO"/>
        </w:rPr>
      </w:pPr>
      <w:r w:rsidRPr="00C60C97">
        <w:rPr>
          <w:color w:val="000000"/>
          <w:lang w:val="ro-RO"/>
        </w:rPr>
        <w:t>Siguran</w:t>
      </w:r>
      <w:r w:rsidRPr="00C60C97">
        <w:rPr>
          <w:rFonts w:ascii="Tahoma" w:hAnsi="Tahoma" w:cs="Tahoma"/>
          <w:color w:val="000000"/>
          <w:lang w:val="ro-RO"/>
        </w:rPr>
        <w:t>ț</w:t>
      </w:r>
      <w:r w:rsidRPr="00C60C97">
        <w:rPr>
          <w:color w:val="000000"/>
          <w:lang w:val="ro-RO"/>
        </w:rPr>
        <w:t>a rutieră a fost văzută ca o problemă a sistemului de transport, o consecin</w:t>
      </w:r>
      <w:r w:rsidRPr="00C60C97">
        <w:rPr>
          <w:rFonts w:ascii="Tahoma" w:hAnsi="Tahoma" w:cs="Tahoma"/>
          <w:color w:val="000000"/>
          <w:lang w:val="ro-RO"/>
        </w:rPr>
        <w:t>ț</w:t>
      </w:r>
      <w:r w:rsidRPr="00C60C97">
        <w:rPr>
          <w:color w:val="000000"/>
          <w:lang w:val="ro-RO"/>
        </w:rPr>
        <w:t xml:space="preserve">ă nefastă a acestuia, fără a se </w:t>
      </w:r>
      <w:r w:rsidRPr="00C60C97">
        <w:rPr>
          <w:rFonts w:ascii="Tahoma" w:hAnsi="Tahoma" w:cs="Tahoma"/>
          <w:color w:val="000000"/>
          <w:lang w:val="ro-RO"/>
        </w:rPr>
        <w:t>ț</w:t>
      </w:r>
      <w:r w:rsidRPr="00C60C97">
        <w:rPr>
          <w:color w:val="000000"/>
          <w:lang w:val="ro-RO"/>
        </w:rPr>
        <w:t xml:space="preserve">ine cont de faptul că accidentele rutiere presupun costuri directe care sunt suportate de sectorul de sănătate, domeniul afacerilor </w:t>
      </w:r>
      <w:r w:rsidRPr="00C60C97">
        <w:rPr>
          <w:rFonts w:ascii="Tahoma" w:hAnsi="Tahoma" w:cs="Tahoma"/>
          <w:color w:val="000000"/>
          <w:lang w:val="ro-RO"/>
        </w:rPr>
        <w:t>ș</w:t>
      </w:r>
      <w:r w:rsidRPr="00C60C97">
        <w:rPr>
          <w:color w:val="000000"/>
          <w:lang w:val="ro-RO"/>
        </w:rPr>
        <w:t>i de către familiile celor implica</w:t>
      </w:r>
      <w:r w:rsidRPr="00C60C97">
        <w:rPr>
          <w:rFonts w:ascii="Tahoma" w:hAnsi="Tahoma" w:cs="Tahoma"/>
          <w:color w:val="000000"/>
          <w:lang w:val="ro-RO"/>
        </w:rPr>
        <w:t>ț</w:t>
      </w:r>
      <w:r w:rsidRPr="00C60C97">
        <w:rPr>
          <w:color w:val="000000"/>
          <w:lang w:val="ro-RO"/>
        </w:rPr>
        <w:t>i. Accidentele rutiere sunt evenimente care au impact socio-economic extrem de puternic asupra societă</w:t>
      </w:r>
      <w:r w:rsidRPr="00C60C97">
        <w:rPr>
          <w:rFonts w:ascii="Tahoma" w:hAnsi="Tahoma" w:cs="Tahoma"/>
          <w:color w:val="000000"/>
          <w:lang w:val="ro-RO"/>
        </w:rPr>
        <w:t>ț</w:t>
      </w:r>
      <w:r w:rsidRPr="00C60C97">
        <w:rPr>
          <w:color w:val="000000"/>
          <w:lang w:val="ro-RO"/>
        </w:rPr>
        <w:t xml:space="preserve">ii în ansamblul ei </w:t>
      </w:r>
      <w:r w:rsidRPr="00C60C97">
        <w:rPr>
          <w:rFonts w:ascii="Tahoma" w:hAnsi="Tahoma" w:cs="Tahoma"/>
          <w:color w:val="000000"/>
          <w:lang w:val="ro-RO"/>
        </w:rPr>
        <w:t>ș</w:t>
      </w:r>
      <w:r w:rsidRPr="00C60C97">
        <w:rPr>
          <w:color w:val="000000"/>
          <w:lang w:val="ro-RO"/>
        </w:rPr>
        <w:t xml:space="preserve">i în mod direct asupra membrilor acesteia. </w:t>
      </w:r>
    </w:p>
    <w:p w:rsidR="00F1723B" w:rsidRDefault="00F1723B" w:rsidP="00361247">
      <w:pPr>
        <w:autoSpaceDE w:val="0"/>
        <w:autoSpaceDN w:val="0"/>
        <w:adjustRightInd w:val="0"/>
        <w:ind w:right="-5"/>
        <w:jc w:val="both"/>
        <w:rPr>
          <w:color w:val="000000"/>
          <w:lang w:val="ro-RO"/>
        </w:rPr>
      </w:pPr>
    </w:p>
    <w:p w:rsidR="00F1723B" w:rsidRPr="00C60C97" w:rsidRDefault="00F1723B" w:rsidP="00361247">
      <w:pPr>
        <w:autoSpaceDE w:val="0"/>
        <w:autoSpaceDN w:val="0"/>
        <w:adjustRightInd w:val="0"/>
        <w:ind w:right="-5"/>
        <w:jc w:val="both"/>
        <w:rPr>
          <w:color w:val="000000"/>
          <w:lang w:val="ro-RO"/>
        </w:rPr>
      </w:pPr>
      <w:r w:rsidRPr="00C60C97">
        <w:rPr>
          <w:color w:val="000000"/>
          <w:lang w:val="ro-RO"/>
        </w:rPr>
        <w:t xml:space="preserve">Conform statisticilor, dintre toate modurile de transport, transportul rutier este cel mai periculos </w:t>
      </w:r>
      <w:r w:rsidRPr="00C60C97">
        <w:rPr>
          <w:rFonts w:ascii="Tahoma" w:hAnsi="Tahoma" w:cs="Tahoma"/>
          <w:color w:val="000000"/>
          <w:lang w:val="ro-RO"/>
        </w:rPr>
        <w:t>ș</w:t>
      </w:r>
      <w:r w:rsidRPr="00C60C97">
        <w:rPr>
          <w:color w:val="000000"/>
          <w:lang w:val="ro-RO"/>
        </w:rPr>
        <w:t>i costisitor în termeni de vie</w:t>
      </w:r>
      <w:r w:rsidRPr="00C60C97">
        <w:rPr>
          <w:rFonts w:ascii="Tahoma" w:hAnsi="Tahoma" w:cs="Tahoma"/>
          <w:color w:val="000000"/>
          <w:lang w:val="ro-RO"/>
        </w:rPr>
        <w:t>ț</w:t>
      </w:r>
      <w:r w:rsidRPr="00C60C97">
        <w:rPr>
          <w:color w:val="000000"/>
          <w:lang w:val="ro-RO"/>
        </w:rPr>
        <w:t>i omene</w:t>
      </w:r>
      <w:r w:rsidRPr="00C60C97">
        <w:rPr>
          <w:rFonts w:ascii="Tahoma" w:hAnsi="Tahoma" w:cs="Tahoma"/>
          <w:color w:val="000000"/>
          <w:lang w:val="ro-RO"/>
        </w:rPr>
        <w:t>ș</w:t>
      </w:r>
      <w:r w:rsidRPr="00C60C97">
        <w:rPr>
          <w:color w:val="000000"/>
          <w:lang w:val="ro-RO"/>
        </w:rPr>
        <w:t xml:space="preserve">ti </w:t>
      </w:r>
      <w:r w:rsidRPr="00C60C97">
        <w:rPr>
          <w:rFonts w:ascii="Tahoma" w:hAnsi="Tahoma" w:cs="Tahoma"/>
          <w:color w:val="000000"/>
          <w:lang w:val="ro-RO"/>
        </w:rPr>
        <w:t>ș</w:t>
      </w:r>
      <w:r w:rsidRPr="00C60C97">
        <w:rPr>
          <w:color w:val="000000"/>
          <w:lang w:val="ro-RO"/>
        </w:rPr>
        <w:t>i costuri aferente. Astfel, siguran</w:t>
      </w:r>
      <w:r w:rsidRPr="00C60C97">
        <w:rPr>
          <w:rFonts w:ascii="Tahoma" w:hAnsi="Tahoma" w:cs="Tahoma"/>
          <w:color w:val="000000"/>
          <w:lang w:val="ro-RO"/>
        </w:rPr>
        <w:t>ț</w:t>
      </w:r>
      <w:r w:rsidRPr="00C60C97">
        <w:rPr>
          <w:color w:val="000000"/>
          <w:lang w:val="ro-RO"/>
        </w:rPr>
        <w:t>a rutieră reprezintă o problemă de interes individual, na</w:t>
      </w:r>
      <w:r w:rsidRPr="00C60C97">
        <w:rPr>
          <w:rFonts w:ascii="Tahoma" w:hAnsi="Tahoma" w:cs="Tahoma"/>
          <w:color w:val="000000"/>
          <w:lang w:val="ro-RO"/>
        </w:rPr>
        <w:t>ț</w:t>
      </w:r>
      <w:r w:rsidRPr="00C60C97">
        <w:rPr>
          <w:color w:val="000000"/>
          <w:lang w:val="ro-RO"/>
        </w:rPr>
        <w:t xml:space="preserve">ional, european </w:t>
      </w:r>
      <w:r w:rsidRPr="00C60C97">
        <w:rPr>
          <w:rFonts w:ascii="Tahoma" w:hAnsi="Tahoma" w:cs="Tahoma"/>
          <w:color w:val="000000"/>
          <w:lang w:val="ro-RO"/>
        </w:rPr>
        <w:t>ș</w:t>
      </w:r>
      <w:r w:rsidRPr="00C60C97">
        <w:rPr>
          <w:color w:val="000000"/>
          <w:lang w:val="ro-RO"/>
        </w:rPr>
        <w:t>i mondial, iar abordarea acesteia trebuie să fie corespunzătoare fiecărui nivel în parte, cu răspunderea împăr</w:t>
      </w:r>
      <w:r w:rsidRPr="00C60C97">
        <w:rPr>
          <w:rFonts w:ascii="Tahoma" w:hAnsi="Tahoma" w:cs="Tahoma"/>
          <w:color w:val="000000"/>
          <w:lang w:val="ro-RO"/>
        </w:rPr>
        <w:t>ț</w:t>
      </w:r>
      <w:r w:rsidRPr="00C60C97">
        <w:rPr>
          <w:color w:val="000000"/>
          <w:lang w:val="ro-RO"/>
        </w:rPr>
        <w:t>ită între to</w:t>
      </w:r>
      <w:r w:rsidRPr="00C60C97">
        <w:rPr>
          <w:rFonts w:ascii="Tahoma" w:hAnsi="Tahoma" w:cs="Tahoma"/>
          <w:color w:val="000000"/>
          <w:lang w:val="ro-RO"/>
        </w:rPr>
        <w:t>ț</w:t>
      </w:r>
      <w:r w:rsidRPr="00C60C97">
        <w:rPr>
          <w:color w:val="000000"/>
          <w:lang w:val="ro-RO"/>
        </w:rPr>
        <w:t>i actorii implica</w:t>
      </w:r>
      <w:r w:rsidRPr="00C60C97">
        <w:rPr>
          <w:rFonts w:ascii="Tahoma" w:hAnsi="Tahoma" w:cs="Tahoma"/>
          <w:color w:val="000000"/>
          <w:lang w:val="ro-RO"/>
        </w:rPr>
        <w:t>ț</w:t>
      </w:r>
      <w:r w:rsidRPr="00C60C97">
        <w:rPr>
          <w:color w:val="000000"/>
          <w:lang w:val="ro-RO"/>
        </w:rPr>
        <w:t>i.</w:t>
      </w:r>
    </w:p>
    <w:p w:rsidR="00F1723B" w:rsidRPr="00C60C97" w:rsidRDefault="00F1723B" w:rsidP="0066020E">
      <w:pPr>
        <w:autoSpaceDE w:val="0"/>
        <w:autoSpaceDN w:val="0"/>
        <w:adjustRightInd w:val="0"/>
        <w:ind w:right="-5"/>
        <w:jc w:val="both"/>
        <w:rPr>
          <w:color w:val="000000"/>
          <w:lang w:val="ro-RO"/>
        </w:rPr>
      </w:pPr>
    </w:p>
    <w:p w:rsidR="00F1723B" w:rsidRPr="00C60C97" w:rsidRDefault="00F1723B" w:rsidP="0066020E">
      <w:pPr>
        <w:autoSpaceDE w:val="0"/>
        <w:autoSpaceDN w:val="0"/>
        <w:adjustRightInd w:val="0"/>
        <w:ind w:right="-5"/>
        <w:jc w:val="both"/>
        <w:rPr>
          <w:color w:val="000000"/>
          <w:lang w:val="ro-RO"/>
        </w:rPr>
      </w:pPr>
      <w:r w:rsidRPr="00C60C97">
        <w:rPr>
          <w:color w:val="000000"/>
          <w:lang w:val="ro-RO"/>
        </w:rPr>
        <w:t xml:space="preserve">De la primul accident rutier înregistrat în 1869 în Irlanda </w:t>
      </w:r>
      <w:r w:rsidRPr="00C60C97">
        <w:rPr>
          <w:rFonts w:ascii="Tahoma" w:hAnsi="Tahoma" w:cs="Tahoma"/>
          <w:color w:val="000000"/>
          <w:lang w:val="ro-RO"/>
        </w:rPr>
        <w:t>ș</w:t>
      </w:r>
      <w:r w:rsidRPr="00C60C97">
        <w:rPr>
          <w:color w:val="000000"/>
          <w:lang w:val="ro-RO"/>
        </w:rPr>
        <w:t>i până în prezent se estimează faptul că numărul persoanelor decedate pe drumurile publice se ridică la 30 milioane. Mai mult decât atât, se estimează faptul că mai bine de 1.24 milioane de persoane î</w:t>
      </w:r>
      <w:r w:rsidRPr="00C60C97">
        <w:rPr>
          <w:rFonts w:ascii="Tahoma" w:hAnsi="Tahoma" w:cs="Tahoma"/>
          <w:color w:val="000000"/>
          <w:lang w:val="ro-RO"/>
        </w:rPr>
        <w:t>ș</w:t>
      </w:r>
      <w:r w:rsidRPr="00C60C97">
        <w:rPr>
          <w:color w:val="000000"/>
          <w:lang w:val="ro-RO"/>
        </w:rPr>
        <w:t>i pierd via</w:t>
      </w:r>
      <w:r w:rsidRPr="00C60C97">
        <w:rPr>
          <w:rFonts w:ascii="Tahoma" w:hAnsi="Tahoma" w:cs="Tahoma"/>
          <w:color w:val="000000"/>
          <w:lang w:val="ro-RO"/>
        </w:rPr>
        <w:t>ț</w:t>
      </w:r>
      <w:r w:rsidRPr="00C60C97">
        <w:rPr>
          <w:color w:val="000000"/>
          <w:lang w:val="ro-RO"/>
        </w:rPr>
        <w:t>a anual pe drumurile din întreaga lume, mult mai mul</w:t>
      </w:r>
      <w:r w:rsidRPr="00C60C97">
        <w:rPr>
          <w:rFonts w:ascii="Tahoma" w:hAnsi="Tahoma" w:cs="Tahoma"/>
          <w:color w:val="000000"/>
          <w:lang w:val="ro-RO"/>
        </w:rPr>
        <w:t>ț</w:t>
      </w:r>
      <w:r w:rsidRPr="00C60C97">
        <w:rPr>
          <w:color w:val="000000"/>
          <w:lang w:val="ro-RO"/>
        </w:rPr>
        <w:t xml:space="preserve">i suferă de handicapuri definitive </w:t>
      </w:r>
      <w:r w:rsidRPr="00C60C97">
        <w:rPr>
          <w:rFonts w:ascii="Tahoma" w:hAnsi="Tahoma" w:cs="Tahoma"/>
          <w:color w:val="000000"/>
          <w:lang w:val="ro-RO"/>
        </w:rPr>
        <w:t>ș</w:t>
      </w:r>
      <w:r w:rsidRPr="00C60C97">
        <w:rPr>
          <w:color w:val="000000"/>
          <w:lang w:val="ro-RO"/>
        </w:rPr>
        <w:t xml:space="preserve">i între 20 </w:t>
      </w:r>
      <w:r w:rsidRPr="00C60C97">
        <w:rPr>
          <w:rFonts w:ascii="Tahoma" w:hAnsi="Tahoma" w:cs="Tahoma"/>
          <w:color w:val="000000"/>
          <w:lang w:val="ro-RO"/>
        </w:rPr>
        <w:t>ș</w:t>
      </w:r>
      <w:r w:rsidRPr="00C60C97">
        <w:rPr>
          <w:color w:val="000000"/>
          <w:lang w:val="ro-RO"/>
        </w:rPr>
        <w:t>i 50 milioane sunt vătăma</w:t>
      </w:r>
      <w:r w:rsidRPr="00C60C97">
        <w:rPr>
          <w:rFonts w:ascii="Tahoma" w:hAnsi="Tahoma" w:cs="Tahoma"/>
          <w:color w:val="000000"/>
          <w:lang w:val="ro-RO"/>
        </w:rPr>
        <w:t>ț</w:t>
      </w:r>
      <w:r w:rsidRPr="00C60C97">
        <w:rPr>
          <w:color w:val="000000"/>
          <w:lang w:val="ro-RO"/>
        </w:rPr>
        <w:t xml:space="preserve">i. Aceste evenimente sunt mai dese în special în </w:t>
      </w:r>
      <w:r w:rsidRPr="00C60C97">
        <w:rPr>
          <w:rFonts w:ascii="Tahoma" w:hAnsi="Tahoma" w:cs="Tahoma"/>
          <w:color w:val="000000"/>
          <w:lang w:val="ro-RO"/>
        </w:rPr>
        <w:t>ț</w:t>
      </w:r>
      <w:r w:rsidRPr="00C60C97">
        <w:rPr>
          <w:color w:val="000000"/>
          <w:lang w:val="ro-RO"/>
        </w:rPr>
        <w:t>ările în curs de dezvoltare, mai ales în rândul participan</w:t>
      </w:r>
      <w:r w:rsidRPr="00C60C97">
        <w:rPr>
          <w:rFonts w:ascii="Tahoma" w:hAnsi="Tahoma" w:cs="Tahoma"/>
          <w:color w:val="000000"/>
          <w:lang w:val="ro-RO"/>
        </w:rPr>
        <w:t>ț</w:t>
      </w:r>
      <w:r w:rsidRPr="00C60C97">
        <w:rPr>
          <w:color w:val="000000"/>
          <w:lang w:val="ro-RO"/>
        </w:rPr>
        <w:t xml:space="preserve">ilor vulnerabili la trafic </w:t>
      </w:r>
      <w:r w:rsidRPr="00C60C97">
        <w:rPr>
          <w:rFonts w:ascii="Tahoma" w:hAnsi="Tahoma" w:cs="Tahoma"/>
          <w:color w:val="000000"/>
          <w:lang w:val="ro-RO"/>
        </w:rPr>
        <w:t>ș</w:t>
      </w:r>
      <w:r w:rsidRPr="00C60C97">
        <w:rPr>
          <w:color w:val="000000"/>
          <w:lang w:val="ro-RO"/>
        </w:rPr>
        <w:t>i în rândul celor mai activi din punct de vedere social.</w:t>
      </w:r>
    </w:p>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361247">
      <w:pPr>
        <w:autoSpaceDE w:val="0"/>
        <w:autoSpaceDN w:val="0"/>
        <w:adjustRightInd w:val="0"/>
        <w:ind w:right="-5"/>
        <w:jc w:val="both"/>
        <w:rPr>
          <w:color w:val="000000"/>
          <w:lang w:val="ro-RO"/>
        </w:rPr>
      </w:pPr>
      <w:r w:rsidRPr="00C60C97">
        <w:rPr>
          <w:color w:val="000000"/>
          <w:lang w:val="ro-RO"/>
        </w:rPr>
        <w:t>Organiza</w:t>
      </w:r>
      <w:r w:rsidRPr="00C60C97">
        <w:rPr>
          <w:rFonts w:ascii="Tahoma" w:hAnsi="Tahoma" w:cs="Tahoma"/>
          <w:color w:val="000000"/>
          <w:lang w:val="ro-RO"/>
        </w:rPr>
        <w:t>ț</w:t>
      </w:r>
      <w:r w:rsidRPr="00C60C97">
        <w:rPr>
          <w:color w:val="000000"/>
          <w:lang w:val="ro-RO"/>
        </w:rPr>
        <w:t>ia Mondială a Sănătă</w:t>
      </w:r>
      <w:r w:rsidRPr="00C60C97">
        <w:rPr>
          <w:rFonts w:ascii="Tahoma" w:hAnsi="Tahoma" w:cs="Tahoma"/>
          <w:color w:val="000000"/>
          <w:lang w:val="ro-RO"/>
        </w:rPr>
        <w:t>ț</w:t>
      </w:r>
      <w:r w:rsidRPr="00C60C97">
        <w:rPr>
          <w:color w:val="000000"/>
          <w:lang w:val="ro-RO"/>
        </w:rPr>
        <w:t xml:space="preserve">ii </w:t>
      </w:r>
      <w:r w:rsidRPr="00C60C97">
        <w:rPr>
          <w:rFonts w:ascii="Tahoma" w:hAnsi="Tahoma" w:cs="Tahoma"/>
          <w:color w:val="000000"/>
          <w:lang w:val="ro-RO"/>
        </w:rPr>
        <w:t>ș</w:t>
      </w:r>
      <w:r w:rsidRPr="00C60C97">
        <w:rPr>
          <w:color w:val="000000"/>
          <w:lang w:val="ro-RO"/>
        </w:rPr>
        <w:t>i Banca Mondială au estimat o cre</w:t>
      </w:r>
      <w:r w:rsidRPr="00C60C97">
        <w:rPr>
          <w:rFonts w:ascii="Tahoma" w:hAnsi="Tahoma" w:cs="Tahoma"/>
          <w:color w:val="000000"/>
          <w:lang w:val="ro-RO"/>
        </w:rPr>
        <w:t>ș</w:t>
      </w:r>
      <w:r w:rsidRPr="00C60C97">
        <w:rPr>
          <w:color w:val="000000"/>
          <w:lang w:val="ro-RO"/>
        </w:rPr>
        <w:t>tere alarmantă a deceselor din trafic până în anul 2020, a</w:t>
      </w:r>
      <w:r w:rsidRPr="00C60C97">
        <w:rPr>
          <w:rFonts w:ascii="Tahoma" w:hAnsi="Tahoma" w:cs="Tahoma"/>
          <w:color w:val="000000"/>
          <w:lang w:val="ro-RO"/>
        </w:rPr>
        <w:t>ș</w:t>
      </w:r>
      <w:r w:rsidRPr="00C60C97">
        <w:rPr>
          <w:color w:val="000000"/>
          <w:lang w:val="ro-RO"/>
        </w:rPr>
        <w:t xml:space="preserve">a cum se poate observa </w:t>
      </w:r>
      <w:r w:rsidRPr="00C60C97">
        <w:rPr>
          <w:rFonts w:ascii="Tahoma" w:hAnsi="Tahoma" w:cs="Tahoma"/>
          <w:color w:val="000000"/>
          <w:lang w:val="ro-RO"/>
        </w:rPr>
        <w:t>ș</w:t>
      </w:r>
      <w:r w:rsidRPr="00C60C97">
        <w:rPr>
          <w:color w:val="000000"/>
          <w:lang w:val="ro-RO"/>
        </w:rPr>
        <w:t xml:space="preserve">i în </w:t>
      </w:r>
      <w:r w:rsidR="00CF0F05">
        <w:fldChar w:fldCharType="begin"/>
      </w:r>
      <w:r w:rsidR="00CF0F05">
        <w:instrText xml:space="preserve"> REF _Ref382072710 \h  \* MERGEFORMAT </w:instrText>
      </w:r>
      <w:r w:rsidR="00CF0F05">
        <w:fldChar w:fldCharType="separate"/>
      </w:r>
      <w:r w:rsidR="00AB7ADA" w:rsidRPr="00AB7ADA">
        <w:rPr>
          <w:color w:val="000000"/>
          <w:lang w:val="ro-RO"/>
        </w:rPr>
        <w:t>Figura 1</w:t>
      </w:r>
      <w:r w:rsidR="00CF0F05">
        <w:fldChar w:fldCharType="end"/>
      </w:r>
      <w:r w:rsidRPr="00C60C97">
        <w:rPr>
          <w:color w:val="000000"/>
          <w:lang w:val="ro-RO"/>
        </w:rPr>
        <w:t xml:space="preserve">, dacă în prezent politicienii </w:t>
      </w:r>
      <w:r w:rsidRPr="00C60C97">
        <w:rPr>
          <w:rFonts w:ascii="Tahoma" w:hAnsi="Tahoma" w:cs="Tahoma"/>
          <w:color w:val="000000"/>
          <w:lang w:val="ro-RO"/>
        </w:rPr>
        <w:t>ș</w:t>
      </w:r>
      <w:r w:rsidRPr="00C60C97">
        <w:rPr>
          <w:color w:val="000000"/>
          <w:lang w:val="ro-RO"/>
        </w:rPr>
        <w:t>i cei a căror activitate concură la siguran</w:t>
      </w:r>
      <w:r w:rsidRPr="00C60C97">
        <w:rPr>
          <w:rFonts w:ascii="Tahoma" w:hAnsi="Tahoma" w:cs="Tahoma"/>
          <w:color w:val="000000"/>
          <w:lang w:val="ro-RO"/>
        </w:rPr>
        <w:t>ț</w:t>
      </w:r>
      <w:r w:rsidRPr="00C60C97">
        <w:rPr>
          <w:color w:val="000000"/>
          <w:lang w:val="ro-RO"/>
        </w:rPr>
        <w:t>a rutieră nu vor lua o serie de măsuri adi</w:t>
      </w:r>
      <w:r w:rsidRPr="00C60C97">
        <w:rPr>
          <w:rFonts w:ascii="Tahoma" w:hAnsi="Tahoma" w:cs="Tahoma"/>
          <w:color w:val="000000"/>
          <w:lang w:val="ro-RO"/>
        </w:rPr>
        <w:t>ț</w:t>
      </w:r>
      <w:r w:rsidRPr="00C60C97">
        <w:rPr>
          <w:color w:val="000000"/>
          <w:lang w:val="ro-RO"/>
        </w:rPr>
        <w:t>ionale de îmbunătă</w:t>
      </w:r>
      <w:r w:rsidRPr="00C60C97">
        <w:rPr>
          <w:rFonts w:ascii="Tahoma" w:hAnsi="Tahoma" w:cs="Tahoma"/>
          <w:color w:val="000000"/>
          <w:lang w:val="ro-RO"/>
        </w:rPr>
        <w:t>ț</w:t>
      </w:r>
      <w:r w:rsidRPr="00C60C97">
        <w:rPr>
          <w:color w:val="000000"/>
          <w:lang w:val="ro-RO"/>
        </w:rPr>
        <w:t>ire a siguran</w:t>
      </w:r>
      <w:r w:rsidRPr="00C60C97">
        <w:rPr>
          <w:rFonts w:ascii="Tahoma" w:hAnsi="Tahoma" w:cs="Tahoma"/>
          <w:color w:val="000000"/>
          <w:lang w:val="ro-RO"/>
        </w:rPr>
        <w:t>ț</w:t>
      </w:r>
      <w:r w:rsidRPr="00C60C97">
        <w:rPr>
          <w:color w:val="000000"/>
          <w:lang w:val="ro-RO"/>
        </w:rPr>
        <w:t xml:space="preserve">ei rutiere. Astfel se propune ca decesul/rănirea gravă prin accidente rutiere să fie considerată, alături de problemele cardio-vasculare, cancer </w:t>
      </w:r>
      <w:r w:rsidRPr="00C60C97">
        <w:rPr>
          <w:rFonts w:ascii="Tahoma" w:hAnsi="Tahoma" w:cs="Tahoma"/>
          <w:color w:val="000000"/>
          <w:lang w:val="ro-RO"/>
        </w:rPr>
        <w:t>ș</w:t>
      </w:r>
      <w:r w:rsidRPr="00C60C97">
        <w:rPr>
          <w:color w:val="000000"/>
          <w:lang w:val="ro-RO"/>
        </w:rPr>
        <w:t xml:space="preserve">i atacuri cerebrale, ca o problemă de sănătate publică. Cum riscul de a fi implicat într-un accident rutier poate fi diminuat prin diferite măsuri, rezultă că </w:t>
      </w:r>
      <w:r w:rsidRPr="00C60C97">
        <w:rPr>
          <w:rFonts w:ascii="Tahoma" w:hAnsi="Tahoma" w:cs="Tahoma"/>
          <w:color w:val="000000"/>
          <w:lang w:val="ro-RO"/>
        </w:rPr>
        <w:t>ș</w:t>
      </w:r>
      <w:r w:rsidRPr="00C60C97">
        <w:rPr>
          <w:color w:val="000000"/>
          <w:lang w:val="ro-RO"/>
        </w:rPr>
        <w:t>i accidentele rutiere pot fi prevenite prin măsuri educative, inginere</w:t>
      </w:r>
      <w:r w:rsidRPr="00C60C97">
        <w:rPr>
          <w:rFonts w:ascii="Tahoma" w:hAnsi="Tahoma" w:cs="Tahoma"/>
          <w:color w:val="000000"/>
          <w:lang w:val="ro-RO"/>
        </w:rPr>
        <w:t>ș</w:t>
      </w:r>
      <w:r w:rsidRPr="00C60C97">
        <w:rPr>
          <w:color w:val="000000"/>
          <w:lang w:val="ro-RO"/>
        </w:rPr>
        <w:t xml:space="preserve">ti, preventive </w:t>
      </w:r>
      <w:r w:rsidRPr="00C60C97">
        <w:rPr>
          <w:rFonts w:ascii="Tahoma" w:hAnsi="Tahoma" w:cs="Tahoma"/>
          <w:color w:val="000000"/>
          <w:lang w:val="ro-RO"/>
        </w:rPr>
        <w:t>ș</w:t>
      </w:r>
      <w:r w:rsidRPr="00C60C97">
        <w:rPr>
          <w:color w:val="000000"/>
          <w:lang w:val="ro-RO"/>
        </w:rPr>
        <w:t>i corective, reducând astfel numărul victimelor acestora.</w:t>
      </w:r>
    </w:p>
    <w:p w:rsidR="00F1723B" w:rsidRPr="00C60C97" w:rsidRDefault="00F1723B" w:rsidP="00361247">
      <w:pPr>
        <w:autoSpaceDE w:val="0"/>
        <w:autoSpaceDN w:val="0"/>
        <w:adjustRightInd w:val="0"/>
        <w:ind w:right="-5"/>
        <w:jc w:val="both"/>
        <w:rPr>
          <w:color w:val="000000"/>
          <w:lang w:val="ro-RO"/>
        </w:rPr>
      </w:pPr>
    </w:p>
    <w:p w:rsidR="00F1723B" w:rsidRPr="00C60C97" w:rsidRDefault="00864DC1" w:rsidP="00361247">
      <w:pPr>
        <w:pStyle w:val="StyleTahomaJustifiedFirstline127cmLinespacing15l"/>
        <w:ind w:firstLine="0"/>
        <w:jc w:val="center"/>
        <w:rPr>
          <w:rFonts w:ascii="Times New Roman" w:hAnsi="Times New Roman" w:cs="Times New Roman"/>
          <w:lang w:val="ro-RO"/>
        </w:rPr>
      </w:pPr>
      <w:r>
        <w:rPr>
          <w:rFonts w:ascii="Times New Roman" w:hAnsi="Times New Roman" w:cs="Times New Roman"/>
          <w:noProof/>
        </w:rPr>
        <w:drawing>
          <wp:inline distT="0" distB="0" distL="0" distR="0">
            <wp:extent cx="3486150" cy="2257425"/>
            <wp:effectExtent l="0" t="0" r="0"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2257425"/>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7" w:name="_Ref382072710"/>
      <w:bookmarkStart w:id="8" w:name="_Ref382072709"/>
      <w:bookmarkStart w:id="9" w:name="_Toc401000322"/>
      <w:bookmarkStart w:id="10" w:name="_Toc446879098"/>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w:t>
      </w:r>
      <w:r w:rsidRPr="00C60C97">
        <w:rPr>
          <w:rFonts w:ascii="Times New Roman" w:hAnsi="Times New Roman" w:cs="Times New Roman"/>
          <w:lang w:val="ro-RO"/>
        </w:rPr>
        <w:fldChar w:fldCharType="end"/>
      </w:r>
      <w:bookmarkEnd w:id="7"/>
      <w:r w:rsidRPr="00C60C97">
        <w:rPr>
          <w:rFonts w:ascii="Times New Roman" w:hAnsi="Times New Roman" w:cs="Times New Roman"/>
          <w:lang w:val="ro-RO"/>
        </w:rPr>
        <w:t>. Situa</w:t>
      </w:r>
      <w:r w:rsidRPr="00C60C97">
        <w:rPr>
          <w:rFonts w:ascii="Tahoma" w:hAnsi="Tahoma" w:cs="Tahoma"/>
          <w:lang w:val="ro-RO"/>
        </w:rPr>
        <w:t>ț</w:t>
      </w:r>
      <w:r w:rsidRPr="00C60C97">
        <w:rPr>
          <w:rFonts w:ascii="Times New Roman" w:hAnsi="Times New Roman" w:cs="Times New Roman"/>
          <w:lang w:val="ro-RO"/>
        </w:rPr>
        <w:t>ia estimată a accidentelor rutiere până în 2020</w:t>
      </w:r>
      <w:bookmarkEnd w:id="8"/>
      <w:bookmarkEnd w:id="9"/>
      <w:bookmarkEnd w:id="10"/>
    </w:p>
    <w:p w:rsidR="00F1723B" w:rsidRPr="00C60C97" w:rsidRDefault="00F1723B" w:rsidP="002F426D">
      <w:pPr>
        <w:autoSpaceDE w:val="0"/>
        <w:autoSpaceDN w:val="0"/>
        <w:adjustRightInd w:val="0"/>
        <w:ind w:right="-5"/>
        <w:jc w:val="both"/>
        <w:rPr>
          <w:color w:val="000000"/>
          <w:lang w:val="ro-RO"/>
        </w:rPr>
      </w:pPr>
      <w:r w:rsidRPr="00C60C97">
        <w:rPr>
          <w:color w:val="000000"/>
          <w:lang w:val="ro-RO"/>
        </w:rPr>
        <w:t>În ciuda unor îmbunătăţiri recente, siguranţa rutieră este o problemă gravă în România şi performanţa acesteia este semnificativ mai mică decât media UE. Rata fatalităţilor măsurată ca decese pe cap de locuitor este aproape de două ori faţă de media din UE şi mai mult de triplu faţă de cele mai performante ţări din UE. România se numără printre patru ţări din UE cu cea mai mare rată de fatalităţi.</w:t>
      </w:r>
    </w:p>
    <w:p w:rsidR="00F1723B" w:rsidRPr="00C60C97" w:rsidRDefault="00F1723B" w:rsidP="00667C56">
      <w:pPr>
        <w:autoSpaceDE w:val="0"/>
        <w:autoSpaceDN w:val="0"/>
        <w:adjustRightInd w:val="0"/>
        <w:ind w:right="-5"/>
        <w:jc w:val="both"/>
        <w:rPr>
          <w:b/>
          <w:bCs/>
          <w:color w:val="000000"/>
          <w:lang w:val="ro-RO"/>
        </w:rPr>
      </w:pPr>
    </w:p>
    <w:p w:rsidR="00F1723B" w:rsidRPr="00C60C97" w:rsidRDefault="00F1723B" w:rsidP="00D74084">
      <w:pPr>
        <w:pStyle w:val="Heading2"/>
      </w:pPr>
      <w:bookmarkStart w:id="11" w:name="_Toc446879020"/>
      <w:r w:rsidRPr="00C60C97">
        <w:t>Abordarea sistemului de siguranţă rutieră</w:t>
      </w:r>
      <w:bookmarkEnd w:id="11"/>
    </w:p>
    <w:p w:rsidR="00F1723B" w:rsidRPr="00C60C97" w:rsidRDefault="00F1723B" w:rsidP="00BD5B8E">
      <w:pPr>
        <w:autoSpaceDE w:val="0"/>
        <w:autoSpaceDN w:val="0"/>
        <w:adjustRightInd w:val="0"/>
        <w:ind w:right="-5"/>
        <w:jc w:val="both"/>
        <w:rPr>
          <w:color w:val="000000"/>
          <w:lang w:val="ro-RO"/>
        </w:rPr>
      </w:pPr>
    </w:p>
    <w:p w:rsidR="00F1723B" w:rsidRPr="00C60C97" w:rsidRDefault="00F1723B" w:rsidP="00BD5B8E">
      <w:pPr>
        <w:autoSpaceDE w:val="0"/>
        <w:autoSpaceDN w:val="0"/>
        <w:adjustRightInd w:val="0"/>
        <w:ind w:right="-5"/>
        <w:jc w:val="both"/>
        <w:rPr>
          <w:color w:val="000000"/>
          <w:lang w:val="ro-RO"/>
        </w:rPr>
      </w:pPr>
      <w:r w:rsidRPr="00C60C97">
        <w:rPr>
          <w:color w:val="000000"/>
          <w:lang w:val="ro-RO"/>
        </w:rPr>
        <w:t>Orice ac</w:t>
      </w:r>
      <w:r w:rsidRPr="00C60C97">
        <w:rPr>
          <w:rFonts w:ascii="Tahoma" w:hAnsi="Tahoma" w:cs="Tahoma"/>
          <w:color w:val="000000"/>
          <w:lang w:val="ro-RO"/>
        </w:rPr>
        <w:t>ț</w:t>
      </w:r>
      <w:r w:rsidRPr="00C60C97">
        <w:rPr>
          <w:color w:val="000000"/>
          <w:lang w:val="ro-RO"/>
        </w:rPr>
        <w:t>iune din domeniul siguran</w:t>
      </w:r>
      <w:r w:rsidRPr="00C60C97">
        <w:rPr>
          <w:rFonts w:ascii="Tahoma" w:hAnsi="Tahoma" w:cs="Tahoma"/>
          <w:color w:val="000000"/>
          <w:lang w:val="ro-RO"/>
        </w:rPr>
        <w:t>ț</w:t>
      </w:r>
      <w:r w:rsidRPr="00C60C97">
        <w:rPr>
          <w:color w:val="000000"/>
          <w:lang w:val="ro-RO"/>
        </w:rPr>
        <w:t>ei circula</w:t>
      </w:r>
      <w:r w:rsidRPr="00C60C97">
        <w:rPr>
          <w:rFonts w:ascii="Tahoma" w:hAnsi="Tahoma" w:cs="Tahoma"/>
          <w:color w:val="000000"/>
          <w:lang w:val="ro-RO"/>
        </w:rPr>
        <w:t>ț</w:t>
      </w:r>
      <w:r w:rsidRPr="00C60C97">
        <w:rPr>
          <w:color w:val="000000"/>
          <w:lang w:val="ro-RO"/>
        </w:rPr>
        <w:t>iei rutiere ar trebui să se bazeze pe abordarea durabilă a sistemului de siguranţă, deja folosit cu mare succes în multe state membre ale UE, în Australia şi Noua Zeelandă.</w:t>
      </w:r>
    </w:p>
    <w:p w:rsidR="00F1723B" w:rsidRPr="00C60C97" w:rsidRDefault="00F1723B" w:rsidP="00BD5B8E">
      <w:pPr>
        <w:autoSpaceDE w:val="0"/>
        <w:autoSpaceDN w:val="0"/>
        <w:adjustRightInd w:val="0"/>
        <w:ind w:right="-5"/>
        <w:jc w:val="both"/>
        <w:rPr>
          <w:color w:val="000000"/>
          <w:lang w:val="ro-RO"/>
        </w:rPr>
      </w:pPr>
    </w:p>
    <w:p w:rsidR="00F1723B" w:rsidRPr="00C60C97" w:rsidRDefault="00F1723B" w:rsidP="00BD5B8E">
      <w:pPr>
        <w:autoSpaceDE w:val="0"/>
        <w:autoSpaceDN w:val="0"/>
        <w:adjustRightInd w:val="0"/>
        <w:ind w:right="-5"/>
        <w:jc w:val="both"/>
        <w:rPr>
          <w:color w:val="000000"/>
          <w:lang w:val="ro-RO"/>
        </w:rPr>
      </w:pPr>
      <w:r w:rsidRPr="00C60C97">
        <w:rPr>
          <w:color w:val="000000"/>
          <w:lang w:val="ro-RO"/>
        </w:rPr>
        <w:t>Soluţia pentru un sistem de trafic în condiţii de siguranţă durabilă este aplicarea consecventă şi sistematică a principiilor de siguranţă. Punctul de plecare trebuie să fie utilizatorul drumului - în special limitările şi capacităţile sale.</w:t>
      </w:r>
    </w:p>
    <w:p w:rsidR="00F1723B" w:rsidRPr="00C60C97" w:rsidRDefault="00F1723B" w:rsidP="00BD5B8E">
      <w:pPr>
        <w:autoSpaceDE w:val="0"/>
        <w:autoSpaceDN w:val="0"/>
        <w:adjustRightInd w:val="0"/>
        <w:ind w:right="-5"/>
        <w:jc w:val="both"/>
        <w:rPr>
          <w:color w:val="000000"/>
          <w:lang w:val="ro-RO"/>
        </w:rPr>
      </w:pPr>
    </w:p>
    <w:p w:rsidR="00F1723B" w:rsidRPr="00C60C97" w:rsidRDefault="00F1723B" w:rsidP="00BD5B8E">
      <w:pPr>
        <w:pStyle w:val="BodyText"/>
        <w:rPr>
          <w:lang w:val="ro-RO"/>
        </w:rPr>
      </w:pPr>
      <w:r w:rsidRPr="00C60C97">
        <w:rPr>
          <w:lang w:val="ro-RO"/>
        </w:rPr>
        <w:t xml:space="preserve">Aceasta se numeşte abordarea „sistemului de siguranţă” şi este ilustrată în </w:t>
      </w:r>
      <w:r w:rsidRPr="00C60C97">
        <w:rPr>
          <w:lang w:val="ro-RO"/>
        </w:rPr>
        <w:fldChar w:fldCharType="begin"/>
      </w:r>
      <w:r w:rsidRPr="00C60C97">
        <w:rPr>
          <w:lang w:val="ro-RO"/>
        </w:rPr>
        <w:instrText xml:space="preserve"> REF _Ref446364314 \h </w:instrText>
      </w:r>
      <w:r w:rsidRPr="00C60C97">
        <w:rPr>
          <w:lang w:val="ro-RO"/>
        </w:rPr>
      </w:r>
      <w:r w:rsidRPr="00C60C97">
        <w:rPr>
          <w:lang w:val="ro-RO"/>
        </w:rPr>
        <w:fldChar w:fldCharType="separate"/>
      </w:r>
      <w:r w:rsidR="00AB7ADA" w:rsidRPr="00C60C97">
        <w:rPr>
          <w:lang w:val="ro-RO"/>
        </w:rPr>
        <w:t xml:space="preserve">Figura </w:t>
      </w:r>
      <w:r w:rsidR="00AB7ADA">
        <w:rPr>
          <w:noProof/>
          <w:lang w:val="ro-RO"/>
        </w:rPr>
        <w:t>2</w:t>
      </w:r>
      <w:r w:rsidRPr="00C60C97">
        <w:rPr>
          <w:lang w:val="ro-RO"/>
        </w:rPr>
        <w:fldChar w:fldCharType="end"/>
      </w:r>
      <w:r w:rsidRPr="00C60C97">
        <w:rPr>
          <w:lang w:val="ro-RO"/>
        </w:rPr>
        <w:t>. Raportul OECD Spre Zero: Obiective Ambiţioase ale Siguranţei Rutiere şi Abordarea Sistemului Sigur</w:t>
      </w:r>
      <w:r w:rsidRPr="00C60C97">
        <w:rPr>
          <w:rStyle w:val="FootnoteReference"/>
          <w:lang w:val="ro-RO"/>
        </w:rPr>
        <w:footnoteReference w:id="2"/>
      </w:r>
      <w:r w:rsidRPr="00C60C97">
        <w:rPr>
          <w:lang w:val="ro-RO"/>
        </w:rPr>
        <w:t xml:space="preserve"> descrie abordarea „sistemului siguranţă” ca singura modalitate de a atinge nivelul de zero decese şi vătămări grave rutiere şi necesită ca sistemul rutier să fie proiectat astfel încât să prevadă şi să fie adaptat  factorului eroare umană.</w:t>
      </w:r>
    </w:p>
    <w:p w:rsidR="00F1723B" w:rsidRPr="00C60C97" w:rsidRDefault="00F1723B" w:rsidP="00BD5B8E">
      <w:pPr>
        <w:pStyle w:val="BodyText"/>
        <w:rPr>
          <w:lang w:val="ro-RO"/>
        </w:rPr>
      </w:pPr>
    </w:p>
    <w:p w:rsidR="00F1723B" w:rsidRPr="00C60C97" w:rsidRDefault="00864DC1" w:rsidP="004D4745">
      <w:pPr>
        <w:pStyle w:val="BodyText"/>
        <w:jc w:val="center"/>
        <w:rPr>
          <w:lang w:val="ro-RO"/>
        </w:rPr>
      </w:pPr>
      <w:r>
        <w:rPr>
          <w:noProof/>
        </w:rPr>
        <w:drawing>
          <wp:inline distT="0" distB="0" distL="0" distR="0">
            <wp:extent cx="3962400" cy="3867150"/>
            <wp:effectExtent l="0" t="0" r="0" b="0"/>
            <wp:docPr id="2" name="Picture 3"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_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3867150"/>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12" w:name="_Ref446364314"/>
      <w:bookmarkStart w:id="13" w:name="_Toc446879099"/>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2</w:t>
      </w:r>
      <w:r w:rsidRPr="00C60C97">
        <w:rPr>
          <w:rFonts w:ascii="Times New Roman" w:hAnsi="Times New Roman" w:cs="Times New Roman"/>
          <w:lang w:val="ro-RO"/>
        </w:rPr>
        <w:fldChar w:fldCharType="end"/>
      </w:r>
      <w:bookmarkEnd w:id="12"/>
      <w:r w:rsidRPr="00C60C97">
        <w:rPr>
          <w:rFonts w:ascii="Times New Roman" w:hAnsi="Times New Roman" w:cs="Times New Roman"/>
          <w:lang w:val="ro-RO"/>
        </w:rPr>
        <w:t>. Abordarea sistemului de siguranţă rutieră</w:t>
      </w:r>
      <w:r w:rsidRPr="00C60C97">
        <w:rPr>
          <w:rStyle w:val="FootnoteReference"/>
          <w:rFonts w:ascii="Times New Roman" w:hAnsi="Times New Roman" w:cs="Times New Roman"/>
          <w:lang w:val="ro-RO"/>
        </w:rPr>
        <w:footnoteReference w:id="3"/>
      </w:r>
      <w:bookmarkEnd w:id="13"/>
    </w:p>
    <w:p w:rsidR="00F1723B" w:rsidRPr="00C60C97" w:rsidRDefault="00F1723B" w:rsidP="007E3FD8">
      <w:pPr>
        <w:rPr>
          <w:lang w:val="ro-RO"/>
        </w:rPr>
      </w:pPr>
    </w:p>
    <w:p w:rsidR="00F1723B" w:rsidRPr="00C60C97" w:rsidRDefault="00F1723B" w:rsidP="00D51BC4">
      <w:pPr>
        <w:autoSpaceDE w:val="0"/>
        <w:autoSpaceDN w:val="0"/>
        <w:adjustRightInd w:val="0"/>
        <w:ind w:right="-5"/>
        <w:jc w:val="both"/>
        <w:rPr>
          <w:color w:val="000000"/>
          <w:lang w:val="ro-RO"/>
        </w:rPr>
      </w:pPr>
      <w:r w:rsidRPr="00C60C97">
        <w:rPr>
          <w:color w:val="000000"/>
          <w:lang w:val="ro-RO"/>
        </w:rPr>
        <w:t>O abordare a sistemului de siguranţă are următoarele caracteristici:</w:t>
      </w:r>
    </w:p>
    <w:p w:rsidR="00F1723B" w:rsidRPr="00C60C97" w:rsidRDefault="00F1723B" w:rsidP="00D51BC4">
      <w:pPr>
        <w:autoSpaceDE w:val="0"/>
        <w:autoSpaceDN w:val="0"/>
        <w:adjustRightInd w:val="0"/>
        <w:ind w:right="-5"/>
        <w:jc w:val="both"/>
        <w:rPr>
          <w:color w:val="000000"/>
          <w:lang w:val="ro-RO"/>
        </w:rPr>
      </w:pPr>
    </w:p>
    <w:p w:rsidR="00F1723B" w:rsidRPr="00C60C97" w:rsidRDefault="00F1723B" w:rsidP="00D51BC4">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Recunoaşte că în ciuda eforturilor de prevenire a acestora, participanţii la trafic vor rămâne supuşi greşelii şi accidente vor avea loc;</w:t>
      </w:r>
    </w:p>
    <w:p w:rsidR="00F1723B" w:rsidRPr="00C60C97" w:rsidRDefault="00F1723B" w:rsidP="00D51BC4">
      <w:pPr>
        <w:autoSpaceDE w:val="0"/>
        <w:autoSpaceDN w:val="0"/>
        <w:adjustRightInd w:val="0"/>
        <w:ind w:right="-5"/>
        <w:jc w:val="both"/>
        <w:rPr>
          <w:color w:val="000000"/>
          <w:lang w:val="ro-RO"/>
        </w:rPr>
      </w:pPr>
    </w:p>
    <w:p w:rsidR="00F1723B" w:rsidRPr="00C60C97" w:rsidRDefault="00F1723B" w:rsidP="00D51BC4">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Subliniază faptul că cei implicaţi în proiectarea sistemului de transport rutier trebuie să accepte şi să împărtăşească responsabilitatea pentru siguranţa sistemului, şi cei care folosesc sistemul trebuie să accepte responsabilitatea respectării normelor şi constrângerile sistemului;</w:t>
      </w:r>
    </w:p>
    <w:p w:rsidR="00F1723B" w:rsidRPr="00C60C97" w:rsidRDefault="00F1723B" w:rsidP="00D51BC4">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D51BC4">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Aliniază deciziile managementului de siguranţă cu deciziile mai largi de transport şi de planificare care îndeplinesc obiectivele economice, umane şi de mediu mai ample;</w:t>
      </w:r>
    </w:p>
    <w:p w:rsidR="00F1723B" w:rsidRPr="00C60C97" w:rsidRDefault="00F1723B" w:rsidP="00D51BC4">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D51BC4">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Modelează intervenţiile pentru a îndeplini obiectivul pe termen lung, în loc să se bazeze pe intervenţii „tradiţionale” pentru a stabili limitele oricăror obiective pe termen lung.</w:t>
      </w:r>
    </w:p>
    <w:p w:rsidR="00F1723B" w:rsidRPr="00C60C97" w:rsidRDefault="00F1723B" w:rsidP="00715A64">
      <w:pPr>
        <w:pStyle w:val="ListBulletNoSpace"/>
        <w:numPr>
          <w:ilvl w:val="0"/>
          <w:numId w:val="0"/>
        </w:numPr>
        <w:jc w:val="both"/>
        <w:rPr>
          <w:rFonts w:ascii="Times New Roman" w:hAnsi="Times New Roman" w:cs="Times New Roman"/>
          <w:sz w:val="24"/>
          <w:szCs w:val="24"/>
          <w:lang w:val="ro-RO"/>
        </w:rPr>
      </w:pPr>
    </w:p>
    <w:p w:rsidR="00F1723B" w:rsidRPr="00C60C97" w:rsidRDefault="00864DC1" w:rsidP="00715A64">
      <w:pPr>
        <w:tabs>
          <w:tab w:val="num" w:pos="0"/>
        </w:tabs>
        <w:spacing w:after="280" w:line="280" w:lineRule="atLeast"/>
        <w:jc w:val="center"/>
        <w:rPr>
          <w:lang w:val="ro-RO"/>
        </w:rPr>
      </w:pPr>
      <w:r>
        <w:rPr>
          <w:noProof/>
        </w:rPr>
        <w:drawing>
          <wp:inline distT="0" distB="0" distL="0" distR="0">
            <wp:extent cx="3419475" cy="3419475"/>
            <wp:effectExtent l="0" t="0" r="9525" b="9525"/>
            <wp:docPr id="3" name="Picture 4"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_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rsidR="00F1723B" w:rsidRPr="00C60C97" w:rsidRDefault="00F1723B" w:rsidP="00E80C14">
      <w:pPr>
        <w:pStyle w:val="Caption"/>
        <w:rPr>
          <w:rFonts w:ascii="Times New Roman" w:hAnsi="Times New Roman" w:cs="Times New Roman"/>
          <w:lang w:val="ro-RO"/>
        </w:rPr>
      </w:pPr>
      <w:bookmarkStart w:id="14" w:name="_Toc446879100"/>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3</w:t>
      </w:r>
      <w:r w:rsidRPr="00C60C97">
        <w:rPr>
          <w:rFonts w:ascii="Times New Roman" w:hAnsi="Times New Roman" w:cs="Times New Roman"/>
          <w:lang w:val="ro-RO"/>
        </w:rPr>
        <w:fldChar w:fldCharType="end"/>
      </w:r>
      <w:r w:rsidRPr="00C60C97">
        <w:rPr>
          <w:rFonts w:ascii="Times New Roman" w:hAnsi="Times New Roman" w:cs="Times New Roman"/>
          <w:lang w:val="ro-RO"/>
        </w:rPr>
        <w:t>. Abordarea sistemului drum sigur: utilizator drum sigur, drumuri şi zone laterale drumului sigure, viteze sigure şi vehicule sigure</w:t>
      </w:r>
      <w:r w:rsidRPr="00C60C97">
        <w:rPr>
          <w:rFonts w:ascii="Times New Roman" w:hAnsi="Times New Roman" w:cs="Times New Roman"/>
          <w:vertAlign w:val="superscript"/>
          <w:lang w:val="ro-RO"/>
        </w:rPr>
        <w:footnoteReference w:id="4"/>
      </w:r>
      <w:bookmarkEnd w:id="14"/>
    </w:p>
    <w:p w:rsidR="00F1723B" w:rsidRPr="00C60C97" w:rsidRDefault="00F1723B" w:rsidP="002547C7">
      <w:pPr>
        <w:rPr>
          <w:lang w:val="ro-RO"/>
        </w:rPr>
      </w:pPr>
    </w:p>
    <w:p w:rsidR="00F1723B" w:rsidRPr="00C60C97" w:rsidRDefault="00F1723B" w:rsidP="00D74084">
      <w:pPr>
        <w:pStyle w:val="Heading2"/>
      </w:pPr>
      <w:bookmarkStart w:id="15" w:name="_Toc446879021"/>
      <w:r w:rsidRPr="00C60C97">
        <w:t>Elaborarea strategiei</w:t>
      </w:r>
      <w:bookmarkEnd w:id="15"/>
    </w:p>
    <w:p w:rsidR="00F1723B" w:rsidRPr="00C60C97" w:rsidRDefault="00F1723B" w:rsidP="002547C7">
      <w:pPr>
        <w:autoSpaceDE w:val="0"/>
        <w:autoSpaceDN w:val="0"/>
        <w:adjustRightInd w:val="0"/>
        <w:ind w:right="-5"/>
        <w:jc w:val="both"/>
        <w:rPr>
          <w:b/>
          <w:bCs/>
          <w:color w:val="000000"/>
          <w:lang w:val="ro-RO"/>
        </w:rPr>
      </w:pPr>
    </w:p>
    <w:p w:rsidR="00F1723B" w:rsidRPr="00C60C97" w:rsidRDefault="00F1723B" w:rsidP="00D46F88">
      <w:pPr>
        <w:autoSpaceDE w:val="0"/>
        <w:autoSpaceDN w:val="0"/>
        <w:adjustRightInd w:val="0"/>
        <w:jc w:val="both"/>
        <w:rPr>
          <w:color w:val="000000"/>
          <w:lang w:val="ro-RO"/>
        </w:rPr>
      </w:pPr>
      <w:bookmarkStart w:id="16" w:name="_Ref438397640"/>
      <w:r w:rsidRPr="00C60C97">
        <w:rPr>
          <w:color w:val="000000"/>
          <w:lang w:val="ro-RO"/>
        </w:rPr>
        <w:t>În conformitate cu documentul neoficial al UE</w:t>
      </w:r>
      <w:r w:rsidRPr="00C60C97">
        <w:rPr>
          <w:color w:val="000000"/>
          <w:vertAlign w:val="superscript"/>
          <w:lang w:val="ro-RO"/>
        </w:rPr>
        <w:footnoteReference w:id="5"/>
      </w:r>
      <w:bookmarkEnd w:id="16"/>
      <w:r w:rsidRPr="00C60C97">
        <w:rPr>
          <w:color w:val="000000"/>
          <w:lang w:val="ro-RO"/>
        </w:rPr>
        <w:t>, pentru ca o ţară să poată avea succes în abordarea problemelor sale de siguranţă rutieră trebuie să existe activităţi eficiente şi coordonate în toate sectoarele-cheie care afectează siguranţa rutieră şi obiective de performanţă clar definite, care pot fi monitorizate pentru a constata dacă îmbunătăţirile dorite au loc.</w:t>
      </w:r>
    </w:p>
    <w:p w:rsidR="00F1723B" w:rsidRPr="00C60C97" w:rsidRDefault="00F1723B" w:rsidP="00D46F88">
      <w:pPr>
        <w:autoSpaceDE w:val="0"/>
        <w:autoSpaceDN w:val="0"/>
        <w:adjustRightInd w:val="0"/>
        <w:jc w:val="both"/>
        <w:rPr>
          <w:color w:val="000000"/>
          <w:lang w:val="ro-RO"/>
        </w:rPr>
      </w:pPr>
    </w:p>
    <w:p w:rsidR="00F1723B" w:rsidRPr="00C60C97" w:rsidRDefault="00F1723B" w:rsidP="00D46F88">
      <w:pPr>
        <w:autoSpaceDE w:val="0"/>
        <w:autoSpaceDN w:val="0"/>
        <w:adjustRightInd w:val="0"/>
        <w:jc w:val="both"/>
        <w:rPr>
          <w:color w:val="000000"/>
          <w:lang w:val="ro-RO"/>
        </w:rPr>
      </w:pPr>
      <w:r w:rsidRPr="00C60C97">
        <w:rPr>
          <w:color w:val="000000"/>
          <w:lang w:val="ro-RO"/>
        </w:rPr>
        <w:t>Acela</w:t>
      </w:r>
      <w:r w:rsidRPr="00C60C97">
        <w:rPr>
          <w:rFonts w:ascii="Tahoma" w:hAnsi="Tahoma" w:cs="Tahoma"/>
          <w:color w:val="000000"/>
          <w:lang w:val="ro-RO"/>
        </w:rPr>
        <w:t>ș</w:t>
      </w:r>
      <w:r w:rsidRPr="00C60C97">
        <w:rPr>
          <w:color w:val="000000"/>
          <w:lang w:val="ro-RO"/>
        </w:rPr>
        <w:t>i document neoficial men</w:t>
      </w:r>
      <w:r w:rsidRPr="00C60C97">
        <w:rPr>
          <w:rFonts w:ascii="Tahoma" w:hAnsi="Tahoma" w:cs="Tahoma"/>
          <w:color w:val="000000"/>
          <w:lang w:val="ro-RO"/>
        </w:rPr>
        <w:t>ț</w:t>
      </w:r>
      <w:r w:rsidRPr="00C60C97">
        <w:rPr>
          <w:color w:val="000000"/>
          <w:lang w:val="ro-RO"/>
        </w:rPr>
        <w:t xml:space="preserve">ionat anterior evidenţiază, de asemenea, că existenţa unei strategii de înaltă calitate privind siguranţa rutieră naţională poate fi privită ca un indicator al faptului că siguranţa rutieră este o problemă pe agenda politică. Un plan bine întocmit poate fi un instrument pentru ca autorităţile responsabile să identifice acţiunile cele mai relevante de siguranţă rutieră, să se concentreze pe activitatea lor în mod eficient şi să aloce resursele necesare. Planul de siguranţa rutieră poate fi, de asemenea, un instrument pentru responsabilitate şi transparenţă, comunicarea priorităţilor de siguranţă rutieră pentru </w:t>
      </w:r>
      <w:r w:rsidRPr="00C60C97">
        <w:rPr>
          <w:color w:val="000000"/>
          <w:lang w:val="ro-RO"/>
        </w:rPr>
        <w:lastRenderedPageBreak/>
        <w:t>cetăţeni. De asemenea, se subliniază faptul că ar putea juca un rol mai mare în calitate de instrument de sprijin pentru ţările care au început să lucreze, mai recent, la siguranţa rutieră.</w:t>
      </w: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pPr>
      <w:r w:rsidRPr="00C60C97">
        <w:rPr>
          <w:color w:val="000000"/>
          <w:lang w:val="ro-RO"/>
        </w:rPr>
        <w:t xml:space="preserve">În conformitate cu prevederile Hotărârii Guvernului nr. 437/1995 privind înfiinţarea </w:t>
      </w:r>
      <w:r>
        <w:rPr>
          <w:color w:val="000000"/>
          <w:lang w:val="ro-RO"/>
        </w:rPr>
        <w:t>CISR</w:t>
      </w:r>
      <w:r w:rsidRPr="00C60C97">
        <w:rPr>
          <w:color w:val="000000"/>
          <w:lang w:val="ro-RO"/>
        </w:rPr>
        <w:t xml:space="preserve">, cu modificările şi completările ulterioare,  Strategia Naţională de Siguranţă Rutieră pentru perioada 2016 – 2020 </w:t>
      </w:r>
      <w:r w:rsidRPr="00C60C97">
        <w:rPr>
          <w:rFonts w:ascii="Tahoma" w:hAnsi="Tahoma" w:cs="Tahoma"/>
          <w:color w:val="000000"/>
          <w:lang w:val="ro-RO"/>
        </w:rPr>
        <w:t>ș</w:t>
      </w:r>
      <w:r w:rsidRPr="00C60C97">
        <w:rPr>
          <w:color w:val="000000"/>
          <w:lang w:val="ro-RO"/>
        </w:rPr>
        <w:t xml:space="preserve">i </w:t>
      </w:r>
      <w:r>
        <w:rPr>
          <w:color w:val="000000"/>
          <w:lang w:val="ro-RO"/>
        </w:rPr>
        <w:t>Planul de ac</w:t>
      </w:r>
      <w:r>
        <w:rPr>
          <w:rFonts w:ascii="Tahoma" w:hAnsi="Tahoma" w:cs="Tahoma"/>
          <w:color w:val="000000"/>
          <w:lang w:val="ro-RO"/>
        </w:rPr>
        <w:t>ț</w:t>
      </w:r>
      <w:r>
        <w:rPr>
          <w:color w:val="000000"/>
          <w:lang w:val="ro-RO"/>
        </w:rPr>
        <w:t>iuni pentru implementarea acesteia</w:t>
      </w:r>
      <w:r w:rsidRPr="00C60C97">
        <w:rPr>
          <w:color w:val="000000"/>
          <w:lang w:val="ro-RO"/>
        </w:rPr>
        <w:t>.</w:t>
      </w: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pPr>
    </w:p>
    <w:p w:rsidR="00F1723B" w:rsidRPr="00C60C97" w:rsidRDefault="00F1723B" w:rsidP="002E6425">
      <w:pPr>
        <w:autoSpaceDE w:val="0"/>
        <w:autoSpaceDN w:val="0"/>
        <w:adjustRightInd w:val="0"/>
        <w:ind w:right="-5"/>
        <w:jc w:val="both"/>
        <w:rPr>
          <w:color w:val="000000"/>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D74084">
      <w:pPr>
        <w:pStyle w:val="Heading1"/>
      </w:pPr>
      <w:bookmarkStart w:id="17" w:name="_Toc446879022"/>
      <w:r w:rsidRPr="00C60C97">
        <w:lastRenderedPageBreak/>
        <w:t>INFORMAŢII GENERALE RELEVANTE</w:t>
      </w:r>
      <w:bookmarkEnd w:id="17"/>
    </w:p>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636E78">
      <w:pPr>
        <w:pStyle w:val="ListParagraph"/>
        <w:numPr>
          <w:ilvl w:val="0"/>
          <w:numId w:val="14"/>
        </w:numPr>
        <w:autoSpaceDE w:val="0"/>
        <w:autoSpaceDN w:val="0"/>
        <w:adjustRightInd w:val="0"/>
        <w:ind w:right="-5"/>
        <w:jc w:val="both"/>
        <w:outlineLvl w:val="1"/>
        <w:rPr>
          <w:b/>
          <w:bCs/>
          <w:vanish/>
          <w:color w:val="000000"/>
          <w:lang w:val="ro-RO"/>
        </w:rPr>
      </w:pPr>
      <w:bookmarkStart w:id="18" w:name="_Toc446353498"/>
      <w:bookmarkStart w:id="19" w:name="_Toc446353783"/>
      <w:bookmarkStart w:id="20" w:name="_Toc446354180"/>
      <w:bookmarkStart w:id="21" w:name="_Toc446358752"/>
      <w:bookmarkStart w:id="22" w:name="_Toc446445052"/>
      <w:bookmarkStart w:id="23" w:name="_Toc446453420"/>
      <w:bookmarkStart w:id="24" w:name="_Toc446687693"/>
      <w:bookmarkStart w:id="25" w:name="_Toc446687920"/>
      <w:bookmarkStart w:id="26" w:name="_Toc446689878"/>
      <w:bookmarkStart w:id="27" w:name="_Toc446691242"/>
      <w:bookmarkStart w:id="28" w:name="_Toc446691333"/>
      <w:bookmarkStart w:id="29" w:name="_Toc446691524"/>
      <w:bookmarkStart w:id="30" w:name="_Toc446698368"/>
      <w:bookmarkStart w:id="31" w:name="_Toc446698465"/>
      <w:bookmarkStart w:id="32" w:name="_Toc446698562"/>
      <w:bookmarkStart w:id="33" w:name="_Toc446706750"/>
      <w:bookmarkStart w:id="34" w:name="_Toc446707003"/>
      <w:bookmarkStart w:id="35" w:name="_Toc446707656"/>
      <w:bookmarkStart w:id="36" w:name="_Toc446712241"/>
      <w:bookmarkStart w:id="37" w:name="_Toc446865366"/>
      <w:bookmarkStart w:id="38" w:name="_Toc446865446"/>
      <w:bookmarkStart w:id="39" w:name="_Toc446867976"/>
      <w:bookmarkStart w:id="40" w:name="_Toc446868103"/>
      <w:bookmarkStart w:id="41" w:name="_Toc446868599"/>
      <w:bookmarkStart w:id="42" w:name="_Toc446874992"/>
      <w:bookmarkStart w:id="43" w:name="_Toc446876155"/>
      <w:bookmarkStart w:id="44" w:name="_Toc446876270"/>
      <w:bookmarkStart w:id="45" w:name="_Toc446876679"/>
      <w:bookmarkStart w:id="46" w:name="_Toc446877833"/>
      <w:bookmarkStart w:id="47" w:name="_Toc446878940"/>
      <w:bookmarkStart w:id="48" w:name="_Toc446879023"/>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F1723B" w:rsidRPr="00C60C97" w:rsidRDefault="00F1723B" w:rsidP="00D74084">
      <w:pPr>
        <w:pStyle w:val="Heading2"/>
      </w:pPr>
      <w:bookmarkStart w:id="49" w:name="_Toc446879024"/>
      <w:r w:rsidRPr="00C60C97">
        <w:t>Date statistice privind accidentele rutiere grave</w:t>
      </w:r>
      <w:bookmarkEnd w:id="49"/>
    </w:p>
    <w:p w:rsidR="00F1723B" w:rsidRPr="00C60C97" w:rsidRDefault="00F1723B" w:rsidP="006A6ECC">
      <w:pPr>
        <w:autoSpaceDE w:val="0"/>
        <w:autoSpaceDN w:val="0"/>
        <w:adjustRightInd w:val="0"/>
        <w:ind w:right="-5"/>
        <w:jc w:val="both"/>
        <w:rPr>
          <w:b/>
          <w:bCs/>
          <w:color w:val="000000"/>
          <w:lang w:val="ro-RO"/>
        </w:rPr>
      </w:pPr>
    </w:p>
    <w:p w:rsidR="00F1723B" w:rsidRPr="00C60C97" w:rsidRDefault="00F1723B" w:rsidP="006A6ECC">
      <w:pPr>
        <w:autoSpaceDE w:val="0"/>
        <w:autoSpaceDN w:val="0"/>
        <w:adjustRightInd w:val="0"/>
        <w:ind w:right="-5"/>
        <w:jc w:val="both"/>
        <w:rPr>
          <w:color w:val="000000"/>
          <w:lang w:val="ro-RO"/>
        </w:rPr>
      </w:pPr>
      <w:r w:rsidRPr="00C60C97">
        <w:rPr>
          <w:color w:val="000000"/>
          <w:lang w:val="ro-RO"/>
        </w:rPr>
        <w:t>Principalele surse care au furnizat date statistice prezentate în această strategie sunt:</w:t>
      </w: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D5171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b/>
          <w:bCs/>
          <w:sz w:val="24"/>
          <w:szCs w:val="24"/>
          <w:lang w:val="ro-RO"/>
        </w:rPr>
        <w:t>Sursa S1</w:t>
      </w:r>
      <w:r w:rsidRPr="00C60C97">
        <w:rPr>
          <w:rFonts w:ascii="Times New Roman" w:hAnsi="Times New Roman" w:cs="Times New Roman"/>
          <w:sz w:val="24"/>
          <w:szCs w:val="24"/>
          <w:lang w:val="ro-RO"/>
        </w:rPr>
        <w:t xml:space="preserve"> – Buletinul Siguran</w:t>
      </w:r>
      <w:r w:rsidRPr="00C60C97">
        <w:rPr>
          <w:rFonts w:ascii="Tahoma" w:hAnsi="Tahoma" w:cs="Tahoma"/>
          <w:sz w:val="24"/>
          <w:szCs w:val="24"/>
          <w:lang w:val="ro-RO"/>
        </w:rPr>
        <w:t>ț</w:t>
      </w:r>
      <w:r w:rsidRPr="00C60C97">
        <w:rPr>
          <w:rFonts w:ascii="Times New Roman" w:hAnsi="Times New Roman" w:cs="Times New Roman"/>
          <w:sz w:val="24"/>
          <w:szCs w:val="24"/>
          <w:lang w:val="ro-RO"/>
        </w:rPr>
        <w:t xml:space="preserve">ei Rutiere – Raportul Anual 2014, elaborat de Ministerul Afacerilor Interne, Inspectoratul General al Poliţiei Române - Direcţia Rutieră </w:t>
      </w:r>
      <w:r w:rsidRPr="00C60C97">
        <w:rPr>
          <w:rFonts w:ascii="Tahoma" w:hAnsi="Tahoma" w:cs="Tahoma"/>
          <w:sz w:val="24"/>
          <w:szCs w:val="24"/>
          <w:lang w:val="ro-RO"/>
        </w:rPr>
        <w:t>ș</w:t>
      </w:r>
      <w:r w:rsidRPr="00C60C97">
        <w:rPr>
          <w:rFonts w:ascii="Times New Roman" w:hAnsi="Times New Roman" w:cs="Times New Roman"/>
          <w:sz w:val="24"/>
          <w:szCs w:val="24"/>
          <w:lang w:val="ro-RO"/>
        </w:rPr>
        <w:t>i Institutul de Cercetare şi Prevenire a Criminalităţii.</w:t>
      </w:r>
    </w:p>
    <w:p w:rsidR="00F1723B" w:rsidRPr="00C60C97" w:rsidRDefault="00F1723B" w:rsidP="00D51718">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D5171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b/>
          <w:bCs/>
          <w:sz w:val="24"/>
          <w:szCs w:val="24"/>
          <w:lang w:val="ro-RO"/>
        </w:rPr>
        <w:t>Sursa S2</w:t>
      </w:r>
      <w:r w:rsidRPr="00C60C97">
        <w:rPr>
          <w:rFonts w:ascii="Times New Roman" w:hAnsi="Times New Roman" w:cs="Times New Roman"/>
          <w:sz w:val="24"/>
          <w:szCs w:val="24"/>
          <w:lang w:val="ro-RO"/>
        </w:rPr>
        <w:t xml:space="preserve"> – Cel de al 9-lea Raport Raport privind Indicatorii de Siguran</w:t>
      </w:r>
      <w:r w:rsidRPr="00C60C97">
        <w:rPr>
          <w:rFonts w:ascii="Tahoma" w:hAnsi="Tahoma" w:cs="Tahoma"/>
          <w:sz w:val="24"/>
          <w:szCs w:val="24"/>
          <w:lang w:val="ro-RO"/>
        </w:rPr>
        <w:t>ț</w:t>
      </w:r>
      <w:r w:rsidRPr="00C60C97">
        <w:rPr>
          <w:rFonts w:ascii="Times New Roman" w:hAnsi="Times New Roman" w:cs="Times New Roman"/>
          <w:sz w:val="24"/>
          <w:szCs w:val="24"/>
          <w:lang w:val="ro-RO"/>
        </w:rPr>
        <w:t>ă Rutieră, publicat de Consiliul European pentru Siguran</w:t>
      </w:r>
      <w:r w:rsidRPr="00C60C97">
        <w:rPr>
          <w:rFonts w:ascii="Tahoma" w:hAnsi="Tahoma" w:cs="Tahoma"/>
          <w:sz w:val="24"/>
          <w:szCs w:val="24"/>
          <w:lang w:val="ro-RO"/>
        </w:rPr>
        <w:t>ț</w:t>
      </w:r>
      <w:r w:rsidRPr="00C60C97">
        <w:rPr>
          <w:rFonts w:ascii="Times New Roman" w:hAnsi="Times New Roman" w:cs="Times New Roman"/>
          <w:sz w:val="24"/>
          <w:szCs w:val="24"/>
          <w:lang w:val="ro-RO"/>
        </w:rPr>
        <w:t>ă în Transporturi (ETSC).</w:t>
      </w:r>
    </w:p>
    <w:p w:rsidR="00F1723B" w:rsidRPr="00C60C97" w:rsidRDefault="00F1723B" w:rsidP="00D51718">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D5171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b/>
          <w:bCs/>
          <w:sz w:val="24"/>
          <w:szCs w:val="24"/>
          <w:lang w:val="ro-RO"/>
        </w:rPr>
        <w:t>Sursa S3</w:t>
      </w:r>
      <w:r w:rsidRPr="00C60C97">
        <w:rPr>
          <w:rFonts w:ascii="Times New Roman" w:hAnsi="Times New Roman" w:cs="Times New Roman"/>
          <w:sz w:val="24"/>
          <w:szCs w:val="24"/>
          <w:lang w:val="ro-RO"/>
        </w:rPr>
        <w:t xml:space="preserve"> – Raport de evaluare privind necesităţile </w:t>
      </w:r>
      <w:r>
        <w:rPr>
          <w:rFonts w:ascii="Tahoma" w:hAnsi="Tahoma" w:cs="Tahoma"/>
          <w:sz w:val="24"/>
          <w:szCs w:val="24"/>
          <w:lang w:val="ro-RO"/>
        </w:rPr>
        <w:t>ș</w:t>
      </w:r>
      <w:r w:rsidRPr="00C60C97">
        <w:rPr>
          <w:rFonts w:ascii="Times New Roman" w:hAnsi="Times New Roman" w:cs="Times New Roman"/>
          <w:sz w:val="24"/>
          <w:szCs w:val="24"/>
          <w:lang w:val="ro-RO"/>
        </w:rPr>
        <w:t>i lacunele din domeniul siguranţei circulaţiei în România – JASPERS, ianuarie 2016.</w:t>
      </w:r>
    </w:p>
    <w:p w:rsidR="00F1723B" w:rsidRPr="00C60C97" w:rsidRDefault="00F1723B" w:rsidP="00D51718">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D5171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b/>
          <w:bCs/>
          <w:sz w:val="24"/>
          <w:szCs w:val="24"/>
          <w:lang w:val="ro-RO"/>
        </w:rPr>
        <w:t>Sursa S4</w:t>
      </w:r>
      <w:r w:rsidRPr="00C60C97">
        <w:rPr>
          <w:rFonts w:ascii="Times New Roman" w:hAnsi="Times New Roman" w:cs="Times New Roman"/>
          <w:sz w:val="24"/>
          <w:szCs w:val="24"/>
          <w:lang w:val="ro-RO"/>
        </w:rPr>
        <w:t xml:space="preserve"> – Planul general de ac</w:t>
      </w:r>
      <w:r w:rsidRPr="00C60C97">
        <w:rPr>
          <w:rFonts w:ascii="Tahoma" w:hAnsi="Tahoma" w:cs="Tahoma"/>
          <w:sz w:val="24"/>
          <w:szCs w:val="24"/>
          <w:lang w:val="ro-RO"/>
        </w:rPr>
        <w:t>ț</w:t>
      </w:r>
      <w:r w:rsidRPr="00C60C97">
        <w:rPr>
          <w:rFonts w:ascii="Times New Roman" w:hAnsi="Times New Roman" w:cs="Times New Roman"/>
          <w:sz w:val="24"/>
          <w:szCs w:val="24"/>
          <w:lang w:val="ro-RO"/>
        </w:rPr>
        <w:t>iune pentru măsuri de îmbunătă</w:t>
      </w:r>
      <w:r w:rsidRPr="00C60C97">
        <w:rPr>
          <w:rFonts w:ascii="Tahoma" w:hAnsi="Tahoma" w:cs="Tahoma"/>
          <w:sz w:val="24"/>
          <w:szCs w:val="24"/>
          <w:lang w:val="ro-RO"/>
        </w:rPr>
        <w:t>ț</w:t>
      </w:r>
      <w:r w:rsidRPr="00C60C97">
        <w:rPr>
          <w:rFonts w:ascii="Times New Roman" w:hAnsi="Times New Roman" w:cs="Times New Roman"/>
          <w:sz w:val="24"/>
          <w:szCs w:val="24"/>
          <w:lang w:val="ro-RO"/>
        </w:rPr>
        <w:t>ire a siguran</w:t>
      </w:r>
      <w:r w:rsidRPr="00C60C97">
        <w:rPr>
          <w:rFonts w:ascii="Tahoma" w:hAnsi="Tahoma" w:cs="Tahoma"/>
          <w:sz w:val="24"/>
          <w:szCs w:val="24"/>
          <w:lang w:val="ro-RO"/>
        </w:rPr>
        <w:t>ț</w:t>
      </w:r>
      <w:r w:rsidRPr="00C60C97">
        <w:rPr>
          <w:rFonts w:ascii="Times New Roman" w:hAnsi="Times New Roman" w:cs="Times New Roman"/>
          <w:sz w:val="24"/>
          <w:szCs w:val="24"/>
          <w:lang w:val="ro-RO"/>
        </w:rPr>
        <w:t>ei rutiere – JASPERS, martie 2016.</w:t>
      </w: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224534">
      <w:pPr>
        <w:autoSpaceDE w:val="0"/>
        <w:autoSpaceDN w:val="0"/>
        <w:adjustRightInd w:val="0"/>
        <w:ind w:right="-5"/>
        <w:jc w:val="both"/>
        <w:rPr>
          <w:color w:val="000000"/>
          <w:lang w:val="ro-RO"/>
        </w:rPr>
      </w:pPr>
      <w:r w:rsidRPr="00C60C97">
        <w:rPr>
          <w:color w:val="000000"/>
          <w:lang w:val="ro-RO"/>
        </w:rPr>
        <w:t>De asemenea, au fost avute în vedere rezultatele studiului efectuat în vederea elaborării Master Planului General de Transport al României, cu privire la deficien</w:t>
      </w:r>
      <w:r w:rsidRPr="00C60C97">
        <w:rPr>
          <w:rFonts w:ascii="Tahoma" w:hAnsi="Tahoma" w:cs="Tahoma"/>
          <w:color w:val="000000"/>
          <w:lang w:val="ro-RO"/>
        </w:rPr>
        <w:t>ț</w:t>
      </w:r>
      <w:r w:rsidRPr="00C60C97">
        <w:rPr>
          <w:color w:val="000000"/>
          <w:lang w:val="ro-RO"/>
        </w:rPr>
        <w:t>ele constatate la infrastructura rutieră.</w:t>
      </w: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D74084">
      <w:pPr>
        <w:pStyle w:val="Heading3"/>
      </w:pPr>
      <w:bookmarkStart w:id="50" w:name="_Toc446879025"/>
      <w:r w:rsidRPr="00C60C97">
        <w:t>Prezentarea statisticilor na</w:t>
      </w:r>
      <w:r w:rsidRPr="00C60C97">
        <w:rPr>
          <w:rFonts w:ascii="Tahoma" w:hAnsi="Tahoma" w:cs="Tahoma"/>
        </w:rPr>
        <w:t>ț</w:t>
      </w:r>
      <w:r w:rsidRPr="00C60C97">
        <w:t>ionale raportate la cele interna</w:t>
      </w:r>
      <w:r w:rsidRPr="00C60C97">
        <w:rPr>
          <w:rFonts w:ascii="Tahoma" w:hAnsi="Tahoma" w:cs="Tahoma"/>
        </w:rPr>
        <w:t>ț</w:t>
      </w:r>
      <w:r w:rsidRPr="00C60C97">
        <w:t>ionale</w:t>
      </w:r>
      <w:bookmarkEnd w:id="50"/>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AE57A4">
      <w:pPr>
        <w:autoSpaceDE w:val="0"/>
        <w:autoSpaceDN w:val="0"/>
        <w:adjustRightInd w:val="0"/>
        <w:ind w:right="-5"/>
        <w:jc w:val="both"/>
        <w:rPr>
          <w:color w:val="000000"/>
          <w:lang w:val="ro-RO"/>
        </w:rPr>
      </w:pPr>
      <w:r w:rsidRPr="00C60C97">
        <w:rPr>
          <w:color w:val="000000"/>
          <w:lang w:val="ro-RO"/>
        </w:rPr>
        <w:t>În ciuda unor tendinţe pozitive, siguranţa rutieră este încă o mare provocare</w:t>
      </w:r>
      <w:r>
        <w:rPr>
          <w:color w:val="000000"/>
          <w:lang w:val="ro-RO"/>
        </w:rPr>
        <w:t>,</w:t>
      </w:r>
      <w:r w:rsidRPr="00C60C97">
        <w:rPr>
          <w:color w:val="000000"/>
          <w:lang w:val="ro-RO"/>
        </w:rPr>
        <w:t xml:space="preserve"> România</w:t>
      </w:r>
      <w:r>
        <w:rPr>
          <w:color w:val="000000"/>
          <w:lang w:val="ro-RO"/>
        </w:rPr>
        <w:t xml:space="preserve"> fiind</w:t>
      </w:r>
      <w:r w:rsidRPr="00C60C97">
        <w:rPr>
          <w:color w:val="000000"/>
          <w:lang w:val="ro-RO"/>
        </w:rPr>
        <w:t xml:space="preserve"> printre cele patru ţări UE cu cele mai mari rate de accidente rutiere cu victime împreună cu Letonia, Bulgaria şi Lituania. </w:t>
      </w:r>
    </w:p>
    <w:p w:rsidR="00F1723B" w:rsidRPr="00C60C97" w:rsidRDefault="00F1723B" w:rsidP="00AE57A4">
      <w:pPr>
        <w:autoSpaceDE w:val="0"/>
        <w:autoSpaceDN w:val="0"/>
        <w:adjustRightInd w:val="0"/>
        <w:ind w:right="-5"/>
        <w:jc w:val="both"/>
        <w:rPr>
          <w:color w:val="000000"/>
          <w:lang w:val="ro-RO"/>
        </w:rPr>
      </w:pPr>
    </w:p>
    <w:p w:rsidR="00F1723B" w:rsidRPr="00C60C97" w:rsidRDefault="00F1723B" w:rsidP="00AE57A4">
      <w:pPr>
        <w:autoSpaceDE w:val="0"/>
        <w:autoSpaceDN w:val="0"/>
        <w:adjustRightInd w:val="0"/>
        <w:ind w:right="-5"/>
        <w:jc w:val="both"/>
        <w:rPr>
          <w:color w:val="000000"/>
          <w:lang w:val="ro-RO"/>
        </w:rPr>
      </w:pPr>
      <w:r w:rsidRPr="00C60C97">
        <w:rPr>
          <w:color w:val="000000"/>
          <w:lang w:val="ro-RO"/>
        </w:rPr>
        <w:t xml:space="preserve">Cu </w:t>
      </w:r>
      <w:r>
        <w:rPr>
          <w:color w:val="000000"/>
          <w:lang w:val="ro-RO"/>
        </w:rPr>
        <w:t>95</w:t>
      </w:r>
      <w:r w:rsidRPr="00C60C97">
        <w:rPr>
          <w:color w:val="000000"/>
          <w:lang w:val="ro-RO"/>
        </w:rPr>
        <w:t xml:space="preserve"> de morţi la un milion de locuitori, România are o rată a accidetelor cu victime de cca. 3 ori mai mare în comparaţie cu cele mai performante ţări din UE (Suedia, Marea Britanie şi Olanda) şi ocupă, de asemenea, un loc fruntaş în comparaţie cu media celor şapte Participanţi Regionali SEETO. </w:t>
      </w:r>
    </w:p>
    <w:p w:rsidR="00F1723B" w:rsidRPr="00C60C97" w:rsidRDefault="00F1723B" w:rsidP="00AE57A4">
      <w:pPr>
        <w:autoSpaceDE w:val="0"/>
        <w:autoSpaceDN w:val="0"/>
        <w:adjustRightInd w:val="0"/>
        <w:ind w:right="-5"/>
        <w:jc w:val="both"/>
        <w:rPr>
          <w:color w:val="000000"/>
          <w:lang w:val="ro-RO"/>
        </w:rPr>
      </w:pPr>
    </w:p>
    <w:p w:rsidR="00F1723B" w:rsidRPr="00C60C97" w:rsidRDefault="00F1723B" w:rsidP="00CB1140">
      <w:pPr>
        <w:pStyle w:val="BodyText"/>
        <w:rPr>
          <w:lang w:val="ro-RO"/>
        </w:rPr>
      </w:pPr>
      <w:r w:rsidRPr="00C60C97">
        <w:rPr>
          <w:lang w:val="ro-RO"/>
        </w:rPr>
        <w:t xml:space="preserve">În plus, gradul de motorizare în jurul valorii de 200 de autoturisme la 1000 de locuitori în România este cu mult sub media UE </w:t>
      </w:r>
      <w:r w:rsidRPr="00C60C97">
        <w:rPr>
          <w:rFonts w:ascii="Tahoma" w:hAnsi="Tahoma" w:cs="Tahoma"/>
          <w:lang w:val="ro-RO"/>
        </w:rPr>
        <w:t>ș</w:t>
      </w:r>
      <w:r w:rsidRPr="00C60C97">
        <w:rPr>
          <w:lang w:val="ro-RO"/>
        </w:rPr>
        <w:t>i se estimează să crească puternic în anii următori</w:t>
      </w:r>
      <w:bookmarkStart w:id="51" w:name="_Ref441929470"/>
      <w:r w:rsidRPr="00C60C97">
        <w:rPr>
          <w:rStyle w:val="FootnoteReference"/>
          <w:lang w:val="ro-RO"/>
        </w:rPr>
        <w:footnoteReference w:id="6"/>
      </w:r>
      <w:bookmarkEnd w:id="51"/>
      <w:r w:rsidRPr="00C60C97">
        <w:rPr>
          <w:lang w:val="ro-RO"/>
        </w:rPr>
        <w:t>. Acest lucru poate duce la cre</w:t>
      </w:r>
      <w:r w:rsidRPr="00C60C97">
        <w:rPr>
          <w:rFonts w:ascii="Tahoma" w:hAnsi="Tahoma" w:cs="Tahoma"/>
          <w:lang w:val="ro-RO"/>
        </w:rPr>
        <w:t>ș</w:t>
      </w:r>
      <w:r w:rsidRPr="00C60C97">
        <w:rPr>
          <w:lang w:val="ro-RO"/>
        </w:rPr>
        <w:t>terea numărului de accidente rutiere în anii următori dacă nu se iau măsuri preventive eficiente.</w:t>
      </w:r>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6A6ECC">
      <w:pPr>
        <w:autoSpaceDE w:val="0"/>
        <w:autoSpaceDN w:val="0"/>
        <w:adjustRightInd w:val="0"/>
        <w:ind w:right="-5"/>
        <w:jc w:val="both"/>
        <w:rPr>
          <w:color w:val="000000"/>
          <w:lang w:val="ro-RO"/>
        </w:rPr>
      </w:pPr>
      <w:r w:rsidRPr="00C60C97">
        <w:rPr>
          <w:color w:val="000000"/>
          <w:lang w:val="ro-RO"/>
        </w:rPr>
        <w:t>Apreciind evoluţiile indicatorilor dinamici specifici din perioada 1990-2014 prezenta</w:t>
      </w:r>
      <w:r w:rsidRPr="00C60C97">
        <w:rPr>
          <w:rFonts w:ascii="Tahoma" w:hAnsi="Tahoma" w:cs="Tahoma"/>
          <w:color w:val="000000"/>
          <w:lang w:val="ro-RO"/>
        </w:rPr>
        <w:t>ț</w:t>
      </w:r>
      <w:r w:rsidRPr="00C60C97">
        <w:rPr>
          <w:color w:val="000000"/>
          <w:lang w:val="ro-RO"/>
        </w:rPr>
        <w:t xml:space="preserve">i în </w:t>
      </w:r>
      <w:r w:rsidRPr="00C60C97">
        <w:rPr>
          <w:color w:val="000000"/>
          <w:lang w:val="ro-RO"/>
        </w:rPr>
        <w:fldChar w:fldCharType="begin"/>
      </w:r>
      <w:r w:rsidRPr="00C60C97">
        <w:rPr>
          <w:color w:val="000000"/>
          <w:lang w:val="ro-RO"/>
        </w:rPr>
        <w:instrText xml:space="preserve"> REF _Ref446362772 \h </w:instrText>
      </w:r>
      <w:r w:rsidRPr="00C60C97">
        <w:rPr>
          <w:color w:val="000000"/>
          <w:lang w:val="ro-RO"/>
        </w:rPr>
      </w:r>
      <w:r w:rsidRPr="00C60C97">
        <w:rPr>
          <w:color w:val="000000"/>
          <w:lang w:val="ro-RO"/>
        </w:rPr>
        <w:fldChar w:fldCharType="separate"/>
      </w:r>
      <w:r w:rsidR="00AB7ADA" w:rsidRPr="00C60C97">
        <w:rPr>
          <w:lang w:val="ro-RO"/>
        </w:rPr>
        <w:t xml:space="preserve">Figura </w:t>
      </w:r>
      <w:r w:rsidR="00AB7ADA">
        <w:rPr>
          <w:noProof/>
          <w:lang w:val="ro-RO"/>
        </w:rPr>
        <w:t>4</w:t>
      </w:r>
      <w:r w:rsidRPr="00C60C97">
        <w:rPr>
          <w:color w:val="000000"/>
          <w:lang w:val="ro-RO"/>
        </w:rPr>
        <w:fldChar w:fldCharType="end"/>
      </w:r>
      <w:r w:rsidRPr="00C60C97">
        <w:rPr>
          <w:color w:val="000000"/>
          <w:lang w:val="ro-RO"/>
        </w:rPr>
        <w:t xml:space="preserve">, se poate observa </w:t>
      </w:r>
      <w:r w:rsidRPr="00C60C97">
        <w:rPr>
          <w:lang w:val="ro-RO"/>
        </w:rPr>
        <w:t>o tendinţă de creştere puternică în cursul perioadei 2003-2008, care a fost apoi inversată într-o tendinţă de scădere.</w:t>
      </w:r>
      <w:r w:rsidRPr="00C60C97">
        <w:rPr>
          <w:color w:val="000000"/>
          <w:lang w:val="ro-RO"/>
        </w:rPr>
        <w:t xml:space="preserve"> </w:t>
      </w:r>
      <w:r w:rsidRPr="00C60C97">
        <w:rPr>
          <w:lang w:val="ro-RO"/>
        </w:rPr>
        <w:t xml:space="preserve">Accidentele rutiere au scăzut de la 2.796 în 2009 la 1.818 în 2014 (-35%), cu toate acestea, vătămările au scăzut mai puţin în </w:t>
      </w:r>
      <w:r w:rsidRPr="00C60C97">
        <w:rPr>
          <w:lang w:val="ro-RO"/>
        </w:rPr>
        <w:lastRenderedPageBreak/>
        <w:t>aceeaşi perioadă de la 15.295 la 13.237 (-9%). În acelaşi timp, în România s-a înregistrat o creştere constantă a numărului de autovehicule cu o tendinţă de cre</w:t>
      </w:r>
      <w:r w:rsidRPr="00C60C97">
        <w:rPr>
          <w:rFonts w:ascii="Tahoma" w:hAnsi="Tahoma" w:cs="Tahoma"/>
          <w:lang w:val="ro-RO"/>
        </w:rPr>
        <w:t>ș</w:t>
      </w:r>
      <w:r w:rsidRPr="00C60C97">
        <w:rPr>
          <w:lang w:val="ro-RO"/>
        </w:rPr>
        <w:t>tere pe termen lung de 5% pe an</w:t>
      </w:r>
      <w:r w:rsidRPr="00C60C97">
        <w:rPr>
          <w:rStyle w:val="FootnoteReference"/>
          <w:lang w:val="ro-RO"/>
        </w:rPr>
        <w:footnoteReference w:id="7"/>
      </w:r>
      <w:r w:rsidRPr="00C60C97">
        <w:rPr>
          <w:lang w:val="ro-RO"/>
        </w:rPr>
        <w:t>.</w:t>
      </w:r>
    </w:p>
    <w:p w:rsidR="00F1723B" w:rsidRPr="00C60C97" w:rsidRDefault="00F1723B" w:rsidP="006A6ECC">
      <w:pPr>
        <w:autoSpaceDE w:val="0"/>
        <w:autoSpaceDN w:val="0"/>
        <w:adjustRightInd w:val="0"/>
        <w:ind w:right="-5"/>
        <w:jc w:val="both"/>
        <w:rPr>
          <w:color w:val="000000"/>
          <w:lang w:val="ro-RO"/>
        </w:rPr>
      </w:pPr>
    </w:p>
    <w:p w:rsidR="00F1723B" w:rsidRPr="00C60C97" w:rsidRDefault="00864DC1" w:rsidP="00CB1140">
      <w:pPr>
        <w:autoSpaceDE w:val="0"/>
        <w:autoSpaceDN w:val="0"/>
        <w:adjustRightInd w:val="0"/>
        <w:ind w:right="-5"/>
        <w:jc w:val="center"/>
        <w:rPr>
          <w:lang w:val="ro-RO"/>
        </w:rPr>
      </w:pPr>
      <w:r>
        <w:rPr>
          <w:noProof/>
        </w:rPr>
        <w:drawing>
          <wp:inline distT="0" distB="0" distL="0" distR="0">
            <wp:extent cx="5476875" cy="3514725"/>
            <wp:effectExtent l="0" t="0" r="9525" b="9525"/>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3514725"/>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52" w:name="_Ref446362772"/>
      <w:bookmarkStart w:id="53" w:name="_Toc446879101"/>
      <w:r w:rsidRPr="00C60C97">
        <w:rPr>
          <w:lang w:val="ro-RO"/>
        </w:rPr>
        <w:t xml:space="preserve">Figura </w:t>
      </w:r>
      <w:r w:rsidRPr="00C60C97">
        <w:rPr>
          <w:lang w:val="ro-RO"/>
        </w:rPr>
        <w:fldChar w:fldCharType="begin"/>
      </w:r>
      <w:r w:rsidRPr="00C60C97">
        <w:rPr>
          <w:lang w:val="ro-RO"/>
        </w:rPr>
        <w:instrText xml:space="preserve"> SEQ Figura \* ARABIC </w:instrText>
      </w:r>
      <w:r w:rsidRPr="00C60C97">
        <w:rPr>
          <w:lang w:val="ro-RO"/>
        </w:rPr>
        <w:fldChar w:fldCharType="separate"/>
      </w:r>
      <w:r w:rsidR="00AB7ADA">
        <w:rPr>
          <w:noProof/>
          <w:lang w:val="ro-RO"/>
        </w:rPr>
        <w:t>4</w:t>
      </w:r>
      <w:r w:rsidRPr="00C60C97">
        <w:rPr>
          <w:lang w:val="ro-RO"/>
        </w:rPr>
        <w:fldChar w:fldCharType="end"/>
      </w:r>
      <w:bookmarkEnd w:id="52"/>
      <w:r w:rsidRPr="00C60C97">
        <w:rPr>
          <w:rFonts w:ascii="Times New Roman" w:hAnsi="Times New Roman" w:cs="Times New Roman"/>
          <w:lang w:val="ro-RO"/>
        </w:rPr>
        <w:t>. Indicatori dinamici specifici 1990-2014</w:t>
      </w:r>
      <w:bookmarkEnd w:id="53"/>
    </w:p>
    <w:p w:rsidR="00F1723B" w:rsidRPr="00C60C97" w:rsidRDefault="00F1723B" w:rsidP="00120169">
      <w:pPr>
        <w:autoSpaceDE w:val="0"/>
        <w:autoSpaceDN w:val="0"/>
        <w:adjustRightInd w:val="0"/>
        <w:ind w:right="-5"/>
        <w:jc w:val="both"/>
        <w:rPr>
          <w:lang w:val="ro-RO"/>
        </w:rPr>
      </w:pPr>
      <w:r w:rsidRPr="00C60C97">
        <w:rPr>
          <w:lang w:val="ro-RO"/>
        </w:rPr>
        <w:t>Numă</w:t>
      </w:r>
      <w:r>
        <w:rPr>
          <w:lang w:val="ro-RO"/>
        </w:rPr>
        <w:t>r</w:t>
      </w:r>
      <w:r w:rsidRPr="00C60C97">
        <w:rPr>
          <w:lang w:val="ro-RO"/>
        </w:rPr>
        <w:t xml:space="preserve">ul accidentelor rutiere a prezentat o tendinţă de creştere puternică în cursul perioadei 2003-2008, care a fost apoi inversată într-o tendinţă de scădere. </w:t>
      </w:r>
    </w:p>
    <w:p w:rsidR="00F1723B" w:rsidRPr="00C60C97" w:rsidRDefault="00F1723B" w:rsidP="00120169">
      <w:pPr>
        <w:autoSpaceDE w:val="0"/>
        <w:autoSpaceDN w:val="0"/>
        <w:adjustRightInd w:val="0"/>
        <w:ind w:right="-5"/>
        <w:jc w:val="both"/>
        <w:rPr>
          <w:color w:val="000000"/>
          <w:lang w:val="ro-RO"/>
        </w:rPr>
      </w:pPr>
    </w:p>
    <w:p w:rsidR="00F1723B" w:rsidRPr="00C60C97" w:rsidRDefault="00F1723B" w:rsidP="00D74084">
      <w:pPr>
        <w:pStyle w:val="Caption"/>
        <w:outlineLvl w:val="0"/>
        <w:rPr>
          <w:rFonts w:ascii="Times New Roman" w:hAnsi="Times New Roman" w:cs="Times New Roman"/>
          <w:lang w:val="ro-RO"/>
        </w:rPr>
      </w:pPr>
      <w:bookmarkStart w:id="54" w:name="_Toc446879119"/>
      <w:r w:rsidRPr="00C60C97">
        <w:rPr>
          <w:rFonts w:ascii="Times New Roman" w:hAnsi="Times New Roman" w:cs="Times New Roman"/>
          <w:lang w:val="ro-RO"/>
        </w:rPr>
        <w:t xml:space="preserve">Tabelul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Tabelul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w:t>
      </w:r>
      <w:r w:rsidRPr="00C60C97">
        <w:rPr>
          <w:rFonts w:ascii="Times New Roman" w:hAnsi="Times New Roman" w:cs="Times New Roman"/>
          <w:lang w:val="ro-RO"/>
        </w:rPr>
        <w:fldChar w:fldCharType="end"/>
      </w:r>
      <w:r w:rsidRPr="00C60C97">
        <w:rPr>
          <w:rFonts w:ascii="Times New Roman" w:hAnsi="Times New Roman" w:cs="Times New Roman"/>
          <w:lang w:val="ro-RO"/>
        </w:rPr>
        <w:t>. Numărul de accidente şi victime în România (2009-2014)</w:t>
      </w:r>
      <w:r w:rsidRPr="00C60C97">
        <w:rPr>
          <w:rStyle w:val="FootnoteReference"/>
          <w:rFonts w:ascii="Times New Roman" w:hAnsi="Times New Roman" w:cs="Times New Roman"/>
          <w:lang w:val="ro-RO"/>
        </w:rPr>
        <w:footnoteReference w:id="8"/>
      </w:r>
      <w:bookmarkEnd w:id="54"/>
    </w:p>
    <w:tbl>
      <w:tblPr>
        <w:tblW w:w="7428" w:type="dxa"/>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57" w:type="dxa"/>
          <w:left w:w="57" w:type="dxa"/>
          <w:bottom w:w="57" w:type="dxa"/>
          <w:right w:w="57" w:type="dxa"/>
        </w:tblCellMar>
        <w:tblLook w:val="0020" w:firstRow="1" w:lastRow="0" w:firstColumn="0" w:lastColumn="0" w:noHBand="0" w:noVBand="0"/>
      </w:tblPr>
      <w:tblGrid>
        <w:gridCol w:w="708"/>
        <w:gridCol w:w="1120"/>
        <w:gridCol w:w="1120"/>
        <w:gridCol w:w="1120"/>
        <w:gridCol w:w="1120"/>
        <w:gridCol w:w="1120"/>
        <w:gridCol w:w="1120"/>
      </w:tblGrid>
      <w:tr w:rsidR="00F1723B" w:rsidRPr="00F041CA">
        <w:trPr>
          <w:trHeight w:val="170"/>
          <w:jc w:val="center"/>
        </w:trPr>
        <w:tc>
          <w:tcPr>
            <w:tcW w:w="708" w:type="dxa"/>
            <w:tcBorders>
              <w:top w:val="single" w:sz="4" w:space="0" w:color="auto"/>
              <w:bottom w:val="single" w:sz="8" w:space="0" w:color="808080"/>
            </w:tcBorders>
            <w:noWrap/>
            <w:vAlign w:val="center"/>
          </w:tcPr>
          <w:p w:rsidR="00F1723B" w:rsidRPr="00C60C97" w:rsidRDefault="00F1723B" w:rsidP="00163B4F">
            <w:pPr>
              <w:jc w:val="center"/>
              <w:rPr>
                <w:b/>
                <w:bCs/>
                <w:color w:val="000000"/>
                <w:lang w:val="ro-RO"/>
              </w:rPr>
            </w:pPr>
            <w:r w:rsidRPr="00C60C97">
              <w:rPr>
                <w:b/>
                <w:bCs/>
                <w:color w:val="000000"/>
                <w:sz w:val="22"/>
                <w:szCs w:val="22"/>
                <w:lang w:val="ro-RO"/>
              </w:rPr>
              <w:t>An</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Accidente cu victime</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Nr. decese</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Nr. răniţi grav</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Nr. răniţi uşor</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Nr. total victime</w:t>
            </w:r>
          </w:p>
        </w:tc>
        <w:tc>
          <w:tcPr>
            <w:tcW w:w="1120" w:type="dxa"/>
            <w:tcBorders>
              <w:top w:val="single" w:sz="4" w:space="0" w:color="auto"/>
              <w:bottom w:val="single" w:sz="8" w:space="0" w:color="808080"/>
            </w:tcBorders>
            <w:vAlign w:val="center"/>
          </w:tcPr>
          <w:p w:rsidR="00F1723B" w:rsidRPr="00C60C97" w:rsidRDefault="00F1723B" w:rsidP="00163B4F">
            <w:pPr>
              <w:jc w:val="center"/>
              <w:rPr>
                <w:b/>
                <w:bCs/>
                <w:color w:val="000000"/>
                <w:lang w:val="ro-RO"/>
              </w:rPr>
            </w:pPr>
            <w:r w:rsidRPr="00C60C97">
              <w:rPr>
                <w:b/>
                <w:bCs/>
                <w:color w:val="000000"/>
                <w:sz w:val="22"/>
                <w:szCs w:val="22"/>
                <w:lang w:val="ro-RO"/>
              </w:rPr>
              <w:t>Număr de decese la 1 mil, locuitori</w:t>
            </w:r>
          </w:p>
        </w:tc>
      </w:tr>
      <w:tr w:rsidR="00F1723B" w:rsidRPr="00C60C97">
        <w:trPr>
          <w:trHeight w:val="28"/>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2009</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10222</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2796</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9105</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3389</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15290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137</w:t>
            </w:r>
          </w:p>
        </w:tc>
      </w:tr>
      <w:tr w:rsidR="00F1723B" w:rsidRPr="00C60C97">
        <w:trPr>
          <w:trHeight w:val="170"/>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2010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9253</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2377</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8509</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3209</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14095</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117</w:t>
            </w:r>
          </w:p>
        </w:tc>
      </w:tr>
      <w:tr w:rsidR="00F1723B" w:rsidRPr="00C60C97">
        <w:trPr>
          <w:trHeight w:val="170"/>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2011</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9290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2018</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8768</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3362</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14148</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100</w:t>
            </w:r>
          </w:p>
        </w:tc>
      </w:tr>
      <w:tr w:rsidR="00F1723B" w:rsidRPr="00C60C97">
        <w:trPr>
          <w:trHeight w:val="170"/>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2012</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9366</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2042</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8860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3698</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14600</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102</w:t>
            </w:r>
          </w:p>
        </w:tc>
      </w:tr>
      <w:tr w:rsidR="00F1723B" w:rsidRPr="00C60C97">
        <w:trPr>
          <w:trHeight w:val="170"/>
          <w:jc w:val="center"/>
        </w:trPr>
        <w:tc>
          <w:tcPr>
            <w:tcW w:w="708" w:type="dxa"/>
            <w:noWrap/>
            <w:vAlign w:val="center"/>
          </w:tcPr>
          <w:p w:rsidR="00F1723B" w:rsidRPr="00C60C97" w:rsidRDefault="00F1723B" w:rsidP="00163B4F">
            <w:pPr>
              <w:jc w:val="center"/>
              <w:rPr>
                <w:color w:val="000000"/>
                <w:lang w:val="ro-RO"/>
              </w:rPr>
            </w:pPr>
            <w:r w:rsidRPr="00C60C97">
              <w:rPr>
                <w:color w:val="000000"/>
                <w:sz w:val="22"/>
                <w:szCs w:val="22"/>
                <w:lang w:val="ro-RO"/>
              </w:rPr>
              <w:t>2013</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8555</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1861</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8158</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3296</w:t>
            </w:r>
          </w:p>
        </w:tc>
        <w:tc>
          <w:tcPr>
            <w:tcW w:w="1120" w:type="dxa"/>
            <w:noWrap/>
            <w:vAlign w:val="center"/>
          </w:tcPr>
          <w:p w:rsidR="00F1723B" w:rsidRPr="00C60C97" w:rsidRDefault="00F1723B" w:rsidP="00163B4F">
            <w:pPr>
              <w:jc w:val="center"/>
              <w:rPr>
                <w:color w:val="000000"/>
                <w:lang w:val="ro-RO"/>
              </w:rPr>
            </w:pPr>
            <w:r w:rsidRPr="00C60C97">
              <w:rPr>
                <w:color w:val="000000"/>
                <w:sz w:val="22"/>
                <w:szCs w:val="22"/>
                <w:lang w:val="ro-RO"/>
              </w:rPr>
              <w:t>13315</w:t>
            </w:r>
          </w:p>
        </w:tc>
        <w:tc>
          <w:tcPr>
            <w:tcW w:w="1120" w:type="dxa"/>
            <w:vAlign w:val="center"/>
          </w:tcPr>
          <w:p w:rsidR="00F1723B" w:rsidRPr="00C60C97" w:rsidRDefault="00F1723B" w:rsidP="00163B4F">
            <w:pPr>
              <w:jc w:val="center"/>
              <w:rPr>
                <w:color w:val="000000"/>
                <w:lang w:val="ro-RO"/>
              </w:rPr>
            </w:pPr>
            <w:r w:rsidRPr="00C60C97">
              <w:rPr>
                <w:color w:val="000000"/>
                <w:sz w:val="22"/>
                <w:szCs w:val="22"/>
                <w:lang w:val="ro-RO"/>
              </w:rPr>
              <w:t>93</w:t>
            </w:r>
          </w:p>
        </w:tc>
      </w:tr>
      <w:tr w:rsidR="00F1723B" w:rsidRPr="00C60C97">
        <w:trPr>
          <w:trHeight w:val="170"/>
          <w:jc w:val="center"/>
        </w:trPr>
        <w:tc>
          <w:tcPr>
            <w:tcW w:w="708" w:type="dxa"/>
            <w:tcBorders>
              <w:bottom w:val="single" w:sz="4" w:space="0" w:color="auto"/>
            </w:tcBorders>
            <w:noWrap/>
            <w:vAlign w:val="center"/>
          </w:tcPr>
          <w:p w:rsidR="00F1723B" w:rsidRPr="00C60C97" w:rsidRDefault="00F1723B" w:rsidP="00163B4F">
            <w:pPr>
              <w:jc w:val="center"/>
              <w:rPr>
                <w:color w:val="000000"/>
                <w:lang w:val="ro-RO"/>
              </w:rPr>
            </w:pPr>
            <w:r w:rsidRPr="00C60C97">
              <w:rPr>
                <w:color w:val="000000"/>
                <w:sz w:val="22"/>
                <w:szCs w:val="22"/>
                <w:lang w:val="ro-RO"/>
              </w:rPr>
              <w:t>2014</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8447</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1818</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8122</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3297</w:t>
            </w:r>
          </w:p>
        </w:tc>
        <w:tc>
          <w:tcPr>
            <w:tcW w:w="1120" w:type="dxa"/>
            <w:tcBorders>
              <w:bottom w:val="single" w:sz="4" w:space="0" w:color="auto"/>
            </w:tcBorders>
            <w:noWrap/>
            <w:vAlign w:val="center"/>
          </w:tcPr>
          <w:p w:rsidR="00F1723B" w:rsidRPr="00C60C97" w:rsidRDefault="00F1723B" w:rsidP="00163B4F">
            <w:pPr>
              <w:jc w:val="center"/>
              <w:rPr>
                <w:color w:val="000000"/>
                <w:lang w:val="ro-RO"/>
              </w:rPr>
            </w:pPr>
            <w:r w:rsidRPr="00C60C97">
              <w:rPr>
                <w:color w:val="000000"/>
                <w:sz w:val="22"/>
                <w:szCs w:val="22"/>
                <w:lang w:val="ro-RO"/>
              </w:rPr>
              <w:t>13237</w:t>
            </w:r>
          </w:p>
        </w:tc>
        <w:tc>
          <w:tcPr>
            <w:tcW w:w="1120" w:type="dxa"/>
            <w:tcBorders>
              <w:bottom w:val="single" w:sz="4" w:space="0" w:color="auto"/>
            </w:tcBorders>
            <w:vAlign w:val="center"/>
          </w:tcPr>
          <w:p w:rsidR="00F1723B" w:rsidRPr="00C60C97" w:rsidRDefault="00F1723B" w:rsidP="00163B4F">
            <w:pPr>
              <w:jc w:val="center"/>
              <w:rPr>
                <w:color w:val="000000"/>
                <w:lang w:val="ro-RO"/>
              </w:rPr>
            </w:pPr>
            <w:r w:rsidRPr="00C60C97">
              <w:rPr>
                <w:color w:val="000000"/>
                <w:sz w:val="22"/>
                <w:szCs w:val="22"/>
                <w:lang w:val="ro-RO"/>
              </w:rPr>
              <w:t>91</w:t>
            </w:r>
          </w:p>
        </w:tc>
      </w:tr>
    </w:tbl>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6A6ECC">
      <w:pPr>
        <w:autoSpaceDE w:val="0"/>
        <w:autoSpaceDN w:val="0"/>
        <w:adjustRightInd w:val="0"/>
        <w:ind w:right="-5"/>
        <w:jc w:val="both"/>
        <w:rPr>
          <w:color w:val="000000"/>
          <w:lang w:val="ro-RO"/>
        </w:rPr>
      </w:pPr>
      <w:r w:rsidRPr="00C60C97">
        <w:rPr>
          <w:color w:val="000000"/>
          <w:lang w:val="ro-RO"/>
        </w:rPr>
        <w:lastRenderedPageBreak/>
        <w:t>Conform datelor publicate de Consiliul European pentru Siguran</w:t>
      </w:r>
      <w:r w:rsidRPr="00C60C97">
        <w:rPr>
          <w:rFonts w:ascii="Tahoma" w:hAnsi="Tahoma" w:cs="Tahoma"/>
          <w:color w:val="000000"/>
          <w:lang w:val="ro-RO"/>
        </w:rPr>
        <w:t>ț</w:t>
      </w:r>
      <w:r w:rsidRPr="00C60C97">
        <w:rPr>
          <w:color w:val="000000"/>
          <w:lang w:val="ro-RO"/>
        </w:rPr>
        <w:t xml:space="preserve">ă în Transporturi (ETSC) în 2015, reprezentate în </w:t>
      </w:r>
      <w:r w:rsidRPr="00C60C97">
        <w:rPr>
          <w:color w:val="000000"/>
          <w:lang w:val="ro-RO"/>
        </w:rPr>
        <w:fldChar w:fldCharType="begin"/>
      </w:r>
      <w:r w:rsidRPr="00C60C97">
        <w:rPr>
          <w:color w:val="000000"/>
          <w:lang w:val="ro-RO"/>
        </w:rPr>
        <w:instrText xml:space="preserve"> REF _Ref446448367 \h </w:instrText>
      </w:r>
      <w:r w:rsidRPr="00C60C97">
        <w:rPr>
          <w:color w:val="000000"/>
          <w:lang w:val="ro-RO"/>
        </w:rPr>
      </w:r>
      <w:r w:rsidRPr="00C60C97">
        <w:rPr>
          <w:color w:val="000000"/>
          <w:lang w:val="ro-RO"/>
        </w:rPr>
        <w:fldChar w:fldCharType="separate"/>
      </w:r>
      <w:r w:rsidR="00AB7ADA" w:rsidRPr="00C60C97">
        <w:rPr>
          <w:lang w:val="ro-RO"/>
        </w:rPr>
        <w:t xml:space="preserve">Figura </w:t>
      </w:r>
      <w:r w:rsidR="00AB7ADA">
        <w:rPr>
          <w:noProof/>
          <w:lang w:val="ro-RO"/>
        </w:rPr>
        <w:t>5</w:t>
      </w:r>
      <w:r w:rsidRPr="00C60C97">
        <w:rPr>
          <w:color w:val="000000"/>
          <w:lang w:val="ro-RO"/>
        </w:rPr>
        <w:fldChar w:fldCharType="end"/>
      </w:r>
      <w:r w:rsidRPr="00C60C97">
        <w:rPr>
          <w:color w:val="000000"/>
          <w:lang w:val="ro-RO"/>
        </w:rPr>
        <w:t xml:space="preserve"> </w:t>
      </w:r>
      <w:r w:rsidRPr="00C60C97">
        <w:rPr>
          <w:rFonts w:ascii="Tahoma" w:hAnsi="Tahoma" w:cs="Tahoma"/>
          <w:color w:val="000000"/>
          <w:lang w:val="ro-RO"/>
        </w:rPr>
        <w:t>ș</w:t>
      </w:r>
      <w:r w:rsidRPr="00C60C97">
        <w:rPr>
          <w:color w:val="000000"/>
          <w:lang w:val="ro-RO"/>
        </w:rPr>
        <w:t xml:space="preserve">i prezentate în detaliu în </w:t>
      </w:r>
      <w:r w:rsidRPr="00C60C97">
        <w:rPr>
          <w:color w:val="000000"/>
          <w:lang w:val="ro-RO"/>
        </w:rPr>
        <w:fldChar w:fldCharType="begin"/>
      </w:r>
      <w:r w:rsidRPr="00C60C97">
        <w:rPr>
          <w:color w:val="000000"/>
          <w:lang w:val="ro-RO"/>
        </w:rPr>
        <w:instrText xml:space="preserve"> REF _Ref446449910 \h </w:instrText>
      </w:r>
      <w:r w:rsidRPr="00C60C97">
        <w:rPr>
          <w:color w:val="000000"/>
          <w:lang w:val="ro-RO"/>
        </w:rPr>
      </w:r>
      <w:r w:rsidRPr="00C60C97">
        <w:rPr>
          <w:color w:val="000000"/>
          <w:lang w:val="ro-RO"/>
        </w:rPr>
        <w:fldChar w:fldCharType="separate"/>
      </w:r>
      <w:r w:rsidR="00AB7ADA" w:rsidRPr="00C60C97">
        <w:t>Anexe</w:t>
      </w:r>
      <w:r w:rsidRPr="00C60C97">
        <w:rPr>
          <w:color w:val="000000"/>
          <w:lang w:val="ro-RO"/>
        </w:rPr>
        <w:fldChar w:fldCharType="end"/>
      </w:r>
      <w:r w:rsidRPr="00C60C97">
        <w:rPr>
          <w:color w:val="000000"/>
          <w:lang w:val="ro-RO"/>
        </w:rPr>
        <w:t xml:space="preserve">, din 2001 când a fost stabilită </w:t>
      </w:r>
      <w:r w:rsidRPr="00C60C97">
        <w:rPr>
          <w:rFonts w:ascii="Tahoma" w:hAnsi="Tahoma" w:cs="Tahoma"/>
          <w:color w:val="000000"/>
          <w:lang w:val="ro-RO"/>
        </w:rPr>
        <w:t>ț</w:t>
      </w:r>
      <w:r w:rsidRPr="00C60C97">
        <w:rPr>
          <w:color w:val="000000"/>
          <w:lang w:val="ro-RO"/>
        </w:rPr>
        <w:t xml:space="preserve">inta pentru reducerea numărului de decese din accidentele rutiere </w:t>
      </w:r>
      <w:r w:rsidRPr="00C60C97">
        <w:rPr>
          <w:rFonts w:ascii="Tahoma" w:hAnsi="Tahoma" w:cs="Tahoma"/>
          <w:color w:val="000000"/>
          <w:lang w:val="ro-RO"/>
        </w:rPr>
        <w:t>ș</w:t>
      </w:r>
      <w:r w:rsidRPr="00C60C97">
        <w:rPr>
          <w:color w:val="000000"/>
          <w:lang w:val="ro-RO"/>
        </w:rPr>
        <w:t>i până în prezent, România are cea mai slabă perfoman</w:t>
      </w:r>
      <w:r w:rsidRPr="00C60C97">
        <w:rPr>
          <w:rFonts w:ascii="Tahoma" w:hAnsi="Tahoma" w:cs="Tahoma"/>
          <w:color w:val="000000"/>
          <w:lang w:val="ro-RO"/>
        </w:rPr>
        <w:t>ț</w:t>
      </w:r>
      <w:r w:rsidRPr="00C60C97">
        <w:rPr>
          <w:color w:val="000000"/>
          <w:lang w:val="ro-RO"/>
        </w:rPr>
        <w:t xml:space="preserve">ă, alături de Malta, Bulgaria </w:t>
      </w:r>
      <w:r w:rsidRPr="00C60C97">
        <w:rPr>
          <w:rFonts w:ascii="Tahoma" w:hAnsi="Tahoma" w:cs="Tahoma"/>
          <w:color w:val="000000"/>
          <w:lang w:val="ro-RO"/>
        </w:rPr>
        <w:t>ș</w:t>
      </w:r>
      <w:r w:rsidRPr="00C60C97">
        <w:rPr>
          <w:color w:val="000000"/>
          <w:lang w:val="ro-RO"/>
        </w:rPr>
        <w:t>i Polonia.</w:t>
      </w:r>
    </w:p>
    <w:p w:rsidR="00F1723B" w:rsidRPr="00C60C97" w:rsidRDefault="00F1723B" w:rsidP="006A6ECC">
      <w:pPr>
        <w:autoSpaceDE w:val="0"/>
        <w:autoSpaceDN w:val="0"/>
        <w:adjustRightInd w:val="0"/>
        <w:ind w:right="-5"/>
        <w:jc w:val="both"/>
        <w:rPr>
          <w:color w:val="000000"/>
          <w:lang w:val="ro-RO"/>
        </w:rPr>
      </w:pPr>
    </w:p>
    <w:p w:rsidR="00F1723B" w:rsidRPr="00C60C97" w:rsidRDefault="00864DC1" w:rsidP="00CB1140">
      <w:pPr>
        <w:autoSpaceDE w:val="0"/>
        <w:autoSpaceDN w:val="0"/>
        <w:adjustRightInd w:val="0"/>
        <w:ind w:right="-5"/>
        <w:jc w:val="center"/>
        <w:rPr>
          <w:color w:val="000000"/>
          <w:lang w:val="ro-RO"/>
        </w:rPr>
      </w:pPr>
      <w:r>
        <w:rPr>
          <w:noProof/>
          <w:color w:val="000000"/>
        </w:rPr>
        <w:drawing>
          <wp:inline distT="0" distB="0" distL="0" distR="0">
            <wp:extent cx="5334000" cy="212407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2124075"/>
                    </a:xfrm>
                    <a:prstGeom prst="rect">
                      <a:avLst/>
                    </a:prstGeom>
                    <a:noFill/>
                    <a:ln>
                      <a:noFill/>
                    </a:ln>
                  </pic:spPr>
                </pic:pic>
              </a:graphicData>
            </a:graphic>
          </wp:inline>
        </w:drawing>
      </w:r>
    </w:p>
    <w:p w:rsidR="00F1723B" w:rsidRPr="00C60C97" w:rsidRDefault="00F1723B" w:rsidP="00A4115F">
      <w:pPr>
        <w:pStyle w:val="Caption"/>
        <w:rPr>
          <w:rFonts w:ascii="Times New Roman" w:hAnsi="Times New Roman" w:cs="Times New Roman"/>
          <w:lang w:val="ro-RO"/>
        </w:rPr>
      </w:pPr>
      <w:bookmarkStart w:id="55" w:name="_Ref446448367"/>
      <w:bookmarkStart w:id="56" w:name="_Toc446879102"/>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5</w:t>
      </w:r>
      <w:r w:rsidRPr="00C60C97">
        <w:rPr>
          <w:rFonts w:ascii="Times New Roman" w:hAnsi="Times New Roman" w:cs="Times New Roman"/>
          <w:lang w:val="ro-RO"/>
        </w:rPr>
        <w:fldChar w:fldCharType="end"/>
      </w:r>
      <w:bookmarkEnd w:id="55"/>
      <w:r w:rsidRPr="00C60C97">
        <w:rPr>
          <w:rFonts w:ascii="Times New Roman" w:hAnsi="Times New Roman" w:cs="Times New Roman"/>
          <w:lang w:val="ro-RO"/>
        </w:rPr>
        <w:t>. Evolu</w:t>
      </w:r>
      <w:r w:rsidRPr="00C60C97">
        <w:rPr>
          <w:rFonts w:ascii="Tahoma" w:hAnsi="Tahoma" w:cs="Tahoma"/>
          <w:lang w:val="ro-RO"/>
        </w:rPr>
        <w:t>ț</w:t>
      </w:r>
      <w:r w:rsidRPr="00C60C97">
        <w:rPr>
          <w:rFonts w:ascii="Times New Roman" w:hAnsi="Times New Roman" w:cs="Times New Roman"/>
          <w:lang w:val="ro-RO"/>
        </w:rPr>
        <w:t>ia numărului de decese înregistrate în urma accidentelor rutiere în UE, perioada 2001-2014</w:t>
      </w:r>
      <w:r w:rsidRPr="00C60C97">
        <w:rPr>
          <w:rStyle w:val="FootnoteReference"/>
          <w:rFonts w:ascii="Times New Roman" w:hAnsi="Times New Roman" w:cs="Times New Roman"/>
          <w:lang w:val="ro-RO"/>
        </w:rPr>
        <w:footnoteReference w:id="9"/>
      </w:r>
      <w:bookmarkEnd w:id="56"/>
    </w:p>
    <w:p w:rsidR="00F1723B" w:rsidRPr="00C60C97" w:rsidRDefault="00F1723B" w:rsidP="006A6ECC">
      <w:pPr>
        <w:autoSpaceDE w:val="0"/>
        <w:autoSpaceDN w:val="0"/>
        <w:adjustRightInd w:val="0"/>
        <w:ind w:right="-5"/>
        <w:jc w:val="both"/>
        <w:rPr>
          <w:color w:val="000000"/>
          <w:lang w:val="ro-RO"/>
        </w:rPr>
      </w:pPr>
    </w:p>
    <w:p w:rsidR="00F1723B" w:rsidRPr="00C60C97" w:rsidRDefault="00F1723B" w:rsidP="006A6ECC">
      <w:pPr>
        <w:autoSpaceDE w:val="0"/>
        <w:autoSpaceDN w:val="0"/>
        <w:adjustRightInd w:val="0"/>
        <w:ind w:right="-5"/>
        <w:jc w:val="both"/>
        <w:rPr>
          <w:color w:val="000000"/>
          <w:lang w:val="ro-RO"/>
        </w:rPr>
      </w:pPr>
      <w:r w:rsidRPr="00C60C97">
        <w:rPr>
          <w:color w:val="000000"/>
          <w:lang w:val="ro-RO"/>
        </w:rPr>
        <w:t>O îmbunătă</w:t>
      </w:r>
      <w:r w:rsidRPr="00C60C97">
        <w:rPr>
          <w:rFonts w:ascii="Tahoma" w:hAnsi="Tahoma" w:cs="Tahoma"/>
          <w:color w:val="000000"/>
          <w:lang w:val="ro-RO"/>
        </w:rPr>
        <w:t>ț</w:t>
      </w:r>
      <w:r w:rsidRPr="00C60C97">
        <w:rPr>
          <w:color w:val="000000"/>
          <w:lang w:val="ro-RO"/>
        </w:rPr>
        <w:t>ire s-a observat în perioada 2010-2014, perioadă în care numărul de victime din accidentele rutiere a scăzut în România cu 23,5%, peste media UE de 18,2%, cum este eviden</w:t>
      </w:r>
      <w:r w:rsidRPr="00C60C97">
        <w:rPr>
          <w:rFonts w:ascii="Tahoma" w:hAnsi="Tahoma" w:cs="Tahoma"/>
          <w:color w:val="000000"/>
          <w:lang w:val="ro-RO"/>
        </w:rPr>
        <w:t>ț</w:t>
      </w:r>
      <w:r w:rsidRPr="00C60C97">
        <w:rPr>
          <w:color w:val="000000"/>
          <w:lang w:val="ro-RO"/>
        </w:rPr>
        <w:t xml:space="preserve">iat </w:t>
      </w:r>
      <w:r w:rsidRPr="00C60C97">
        <w:rPr>
          <w:rFonts w:ascii="Tahoma" w:hAnsi="Tahoma" w:cs="Tahoma"/>
          <w:color w:val="000000"/>
          <w:lang w:val="ro-RO"/>
        </w:rPr>
        <w:t>ș</w:t>
      </w:r>
      <w:r w:rsidRPr="00C60C97">
        <w:rPr>
          <w:color w:val="000000"/>
          <w:lang w:val="ro-RO"/>
        </w:rPr>
        <w:t xml:space="preserve">i în </w:t>
      </w:r>
      <w:r w:rsidRPr="00C60C97">
        <w:rPr>
          <w:color w:val="000000"/>
          <w:lang w:val="ro-RO"/>
        </w:rPr>
        <w:fldChar w:fldCharType="begin"/>
      </w:r>
      <w:r w:rsidRPr="00C60C97">
        <w:rPr>
          <w:color w:val="000000"/>
          <w:lang w:val="ro-RO"/>
        </w:rPr>
        <w:instrText xml:space="preserve"> REF _Ref446448819 \h </w:instrText>
      </w:r>
      <w:r w:rsidRPr="00C60C97">
        <w:rPr>
          <w:color w:val="000000"/>
          <w:lang w:val="ro-RO"/>
        </w:rPr>
      </w:r>
      <w:r w:rsidRPr="00C60C97">
        <w:rPr>
          <w:color w:val="000000"/>
          <w:lang w:val="ro-RO"/>
        </w:rPr>
        <w:fldChar w:fldCharType="separate"/>
      </w:r>
      <w:r w:rsidR="00AB7ADA" w:rsidRPr="00C60C97">
        <w:rPr>
          <w:lang w:val="ro-RO"/>
        </w:rPr>
        <w:t xml:space="preserve">Figura </w:t>
      </w:r>
      <w:r w:rsidR="00AB7ADA">
        <w:rPr>
          <w:noProof/>
          <w:lang w:val="ro-RO"/>
        </w:rPr>
        <w:t>6</w:t>
      </w:r>
      <w:r w:rsidRPr="00C60C97">
        <w:rPr>
          <w:color w:val="000000"/>
          <w:lang w:val="ro-RO"/>
        </w:rPr>
        <w:fldChar w:fldCharType="end"/>
      </w:r>
      <w:r w:rsidRPr="00C60C97">
        <w:rPr>
          <w:color w:val="000000"/>
          <w:lang w:val="ro-RO"/>
        </w:rPr>
        <w:t>. Acest fapt s-a datorat măsurilor adoptate în principal în direc</w:t>
      </w:r>
      <w:r w:rsidRPr="00C60C97">
        <w:rPr>
          <w:rFonts w:ascii="Tahoma" w:hAnsi="Tahoma" w:cs="Tahoma"/>
          <w:color w:val="000000"/>
          <w:lang w:val="ro-RO"/>
        </w:rPr>
        <w:t>ț</w:t>
      </w:r>
      <w:r w:rsidRPr="00C60C97">
        <w:rPr>
          <w:color w:val="000000"/>
          <w:lang w:val="ro-RO"/>
        </w:rPr>
        <w:t>ia impunerii legii, a îmbunătă</w:t>
      </w:r>
      <w:r w:rsidRPr="00C60C97">
        <w:rPr>
          <w:rFonts w:ascii="Tahoma" w:hAnsi="Tahoma" w:cs="Tahoma"/>
          <w:color w:val="000000"/>
          <w:lang w:val="ro-RO"/>
        </w:rPr>
        <w:t>ț</w:t>
      </w:r>
      <w:r w:rsidRPr="00C60C97">
        <w:rPr>
          <w:color w:val="000000"/>
          <w:lang w:val="ro-RO"/>
        </w:rPr>
        <w:t xml:space="preserve">irilor aduse infrastructurii rutiere, a gradului de pregătire a conducătorilor auto </w:t>
      </w:r>
      <w:r w:rsidRPr="00C60C97">
        <w:rPr>
          <w:rFonts w:ascii="Tahoma" w:hAnsi="Tahoma" w:cs="Tahoma"/>
          <w:color w:val="000000"/>
          <w:lang w:val="ro-RO"/>
        </w:rPr>
        <w:t>ș</w:t>
      </w:r>
      <w:r w:rsidRPr="00C60C97">
        <w:rPr>
          <w:color w:val="000000"/>
          <w:lang w:val="ro-RO"/>
        </w:rPr>
        <w:t>i a sistemului de interven</w:t>
      </w:r>
      <w:r w:rsidRPr="00C60C97">
        <w:rPr>
          <w:rFonts w:ascii="Tahoma" w:hAnsi="Tahoma" w:cs="Tahoma"/>
          <w:color w:val="000000"/>
          <w:lang w:val="ro-RO"/>
        </w:rPr>
        <w:t>ț</w:t>
      </w:r>
      <w:r w:rsidRPr="00C60C97">
        <w:rPr>
          <w:color w:val="000000"/>
          <w:lang w:val="ro-RO"/>
        </w:rPr>
        <w:t>ie în caz de accident.</w:t>
      </w:r>
    </w:p>
    <w:p w:rsidR="00F1723B" w:rsidRPr="00C60C97" w:rsidRDefault="00F1723B" w:rsidP="006A6ECC">
      <w:pPr>
        <w:autoSpaceDE w:val="0"/>
        <w:autoSpaceDN w:val="0"/>
        <w:adjustRightInd w:val="0"/>
        <w:ind w:right="-5"/>
        <w:jc w:val="both"/>
        <w:rPr>
          <w:color w:val="000000"/>
          <w:lang w:val="ro-RO"/>
        </w:rPr>
      </w:pPr>
    </w:p>
    <w:p w:rsidR="00F1723B" w:rsidRPr="00C60C97" w:rsidRDefault="00864DC1" w:rsidP="007664C8">
      <w:pPr>
        <w:autoSpaceDE w:val="0"/>
        <w:autoSpaceDN w:val="0"/>
        <w:adjustRightInd w:val="0"/>
        <w:ind w:right="-5"/>
        <w:jc w:val="center"/>
        <w:rPr>
          <w:color w:val="000000"/>
          <w:lang w:val="ro-RO"/>
        </w:rPr>
      </w:pPr>
      <w:r>
        <w:rPr>
          <w:noProof/>
          <w:color w:val="000000"/>
        </w:rPr>
        <w:drawing>
          <wp:inline distT="0" distB="0" distL="0" distR="0">
            <wp:extent cx="5334000" cy="2628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628900"/>
                    </a:xfrm>
                    <a:prstGeom prst="rect">
                      <a:avLst/>
                    </a:prstGeom>
                    <a:noFill/>
                    <a:ln>
                      <a:noFill/>
                    </a:ln>
                  </pic:spPr>
                </pic:pic>
              </a:graphicData>
            </a:graphic>
          </wp:inline>
        </w:drawing>
      </w:r>
    </w:p>
    <w:p w:rsidR="00F1723B" w:rsidRPr="00C60C97" w:rsidRDefault="00F1723B" w:rsidP="00086CD8">
      <w:pPr>
        <w:pStyle w:val="Caption"/>
        <w:rPr>
          <w:rFonts w:ascii="Times New Roman" w:hAnsi="Times New Roman" w:cs="Times New Roman"/>
          <w:lang w:val="ro-RO"/>
        </w:rPr>
      </w:pPr>
      <w:bookmarkStart w:id="57" w:name="_Ref446448819"/>
      <w:bookmarkStart w:id="58" w:name="_Toc446879103"/>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6</w:t>
      </w:r>
      <w:r w:rsidRPr="00C60C97">
        <w:rPr>
          <w:rFonts w:ascii="Times New Roman" w:hAnsi="Times New Roman" w:cs="Times New Roman"/>
          <w:lang w:val="ro-RO"/>
        </w:rPr>
        <w:fldChar w:fldCharType="end"/>
      </w:r>
      <w:bookmarkEnd w:id="57"/>
      <w:r w:rsidRPr="00C60C97">
        <w:rPr>
          <w:rFonts w:ascii="Times New Roman" w:hAnsi="Times New Roman" w:cs="Times New Roman"/>
          <w:lang w:val="ro-RO"/>
        </w:rPr>
        <w:t>. Evolu</w:t>
      </w:r>
      <w:r w:rsidRPr="00C60C97">
        <w:rPr>
          <w:rFonts w:ascii="Tahoma" w:hAnsi="Tahoma" w:cs="Tahoma"/>
          <w:lang w:val="ro-RO"/>
        </w:rPr>
        <w:t>ț</w:t>
      </w:r>
      <w:r w:rsidRPr="00C60C97">
        <w:rPr>
          <w:rFonts w:ascii="Times New Roman" w:hAnsi="Times New Roman" w:cs="Times New Roman"/>
          <w:lang w:val="ro-RO"/>
        </w:rPr>
        <w:t>ia numărului de decese înregistrate în urma accidentelor rutiere în UE, perioada 2010-2014</w:t>
      </w:r>
      <w:r w:rsidRPr="00C60C97">
        <w:rPr>
          <w:rStyle w:val="FootnoteReference"/>
          <w:rFonts w:ascii="Times New Roman" w:hAnsi="Times New Roman" w:cs="Times New Roman"/>
          <w:lang w:val="ro-RO"/>
        </w:rPr>
        <w:footnoteReference w:id="10"/>
      </w:r>
      <w:bookmarkEnd w:id="58"/>
    </w:p>
    <w:p w:rsidR="00F1723B" w:rsidRPr="00C60C97" w:rsidRDefault="00F1723B" w:rsidP="006A6ECC">
      <w:pPr>
        <w:autoSpaceDE w:val="0"/>
        <w:autoSpaceDN w:val="0"/>
        <w:adjustRightInd w:val="0"/>
        <w:ind w:right="-5"/>
        <w:jc w:val="both"/>
        <w:rPr>
          <w:lang w:val="ro-RO"/>
        </w:rPr>
      </w:pPr>
      <w:r w:rsidRPr="00C60C97">
        <w:rPr>
          <w:lang w:val="ro-RO"/>
        </w:rPr>
        <w:lastRenderedPageBreak/>
        <w:t>În ceea ce prive</w:t>
      </w:r>
      <w:r w:rsidRPr="00C60C97">
        <w:rPr>
          <w:rFonts w:ascii="Tahoma" w:hAnsi="Tahoma" w:cs="Tahoma"/>
          <w:lang w:val="ro-RO"/>
        </w:rPr>
        <w:t>ș</w:t>
      </w:r>
      <w:r w:rsidRPr="00C60C97">
        <w:rPr>
          <w:lang w:val="ro-RO"/>
        </w:rPr>
        <w:t>te starea globală a siguran</w:t>
      </w:r>
      <w:r w:rsidRPr="00C60C97">
        <w:rPr>
          <w:rFonts w:ascii="Tahoma" w:hAnsi="Tahoma" w:cs="Tahoma"/>
          <w:lang w:val="ro-RO"/>
        </w:rPr>
        <w:t>ț</w:t>
      </w:r>
      <w:r w:rsidRPr="00C60C97">
        <w:rPr>
          <w:lang w:val="ro-RO"/>
        </w:rPr>
        <w:t xml:space="preserve">ei rutiere în România, reflectată de numărul de victime la 1 mil. de locuitori, conform datelor furnizate de ETSC, prezentate în </w:t>
      </w:r>
      <w:r w:rsidRPr="00C60C97">
        <w:rPr>
          <w:lang w:val="ro-RO"/>
        </w:rPr>
        <w:fldChar w:fldCharType="begin"/>
      </w:r>
      <w:r w:rsidRPr="00C60C97">
        <w:rPr>
          <w:lang w:val="ro-RO"/>
        </w:rPr>
        <w:instrText xml:space="preserve"> REF _Ref446450303 \h </w:instrText>
      </w:r>
      <w:r w:rsidRPr="00C60C97">
        <w:rPr>
          <w:lang w:val="ro-RO"/>
        </w:rPr>
      </w:r>
      <w:r w:rsidRPr="00C60C97">
        <w:rPr>
          <w:lang w:val="ro-RO"/>
        </w:rPr>
        <w:fldChar w:fldCharType="separate"/>
      </w:r>
      <w:r w:rsidR="00AB7ADA" w:rsidRPr="00C60C97">
        <w:rPr>
          <w:lang w:val="ro-RO"/>
        </w:rPr>
        <w:t xml:space="preserve">Tabelul </w:t>
      </w:r>
      <w:r w:rsidR="00AB7ADA">
        <w:rPr>
          <w:noProof/>
          <w:lang w:val="ro-RO"/>
        </w:rPr>
        <w:t>14</w:t>
      </w:r>
      <w:r w:rsidRPr="00C60C97">
        <w:rPr>
          <w:lang w:val="ro-RO"/>
        </w:rPr>
        <w:fldChar w:fldCharType="end"/>
      </w:r>
      <w:r w:rsidRPr="00C60C97">
        <w:rPr>
          <w:lang w:val="ro-RO"/>
        </w:rPr>
        <w:t xml:space="preserve"> din </w:t>
      </w:r>
      <w:r w:rsidRPr="00C60C97">
        <w:rPr>
          <w:lang w:val="ro-RO"/>
        </w:rPr>
        <w:fldChar w:fldCharType="begin"/>
      </w:r>
      <w:r w:rsidRPr="00C60C97">
        <w:rPr>
          <w:lang w:val="ro-RO"/>
        </w:rPr>
        <w:instrText xml:space="preserve"> REF _Ref446450296 \h </w:instrText>
      </w:r>
      <w:r w:rsidRPr="00C60C97">
        <w:rPr>
          <w:lang w:val="ro-RO"/>
        </w:rPr>
      </w:r>
      <w:r w:rsidRPr="00C60C97">
        <w:rPr>
          <w:lang w:val="ro-RO"/>
        </w:rPr>
        <w:fldChar w:fldCharType="separate"/>
      </w:r>
      <w:r w:rsidR="00AB7ADA" w:rsidRPr="00C60C97">
        <w:t>Anexe</w:t>
      </w:r>
      <w:r w:rsidRPr="00C60C97">
        <w:rPr>
          <w:lang w:val="ro-RO"/>
        </w:rPr>
        <w:fldChar w:fldCharType="end"/>
      </w:r>
      <w:r w:rsidRPr="00C60C97">
        <w:rPr>
          <w:lang w:val="ro-RO"/>
        </w:rPr>
        <w:t xml:space="preserve"> </w:t>
      </w:r>
      <w:r w:rsidRPr="00C60C97">
        <w:rPr>
          <w:rFonts w:ascii="Tahoma" w:hAnsi="Tahoma" w:cs="Tahoma"/>
          <w:lang w:val="ro-RO"/>
        </w:rPr>
        <w:t>ș</w:t>
      </w:r>
      <w:r w:rsidRPr="00C60C97">
        <w:rPr>
          <w:lang w:val="ro-RO"/>
        </w:rPr>
        <w:t xml:space="preserve">i ilustrate în </w:t>
      </w:r>
      <w:r w:rsidRPr="00C60C97">
        <w:rPr>
          <w:lang w:val="ro-RO"/>
        </w:rPr>
        <w:fldChar w:fldCharType="begin"/>
      </w:r>
      <w:r w:rsidRPr="00C60C97">
        <w:rPr>
          <w:lang w:val="ro-RO"/>
        </w:rPr>
        <w:instrText xml:space="preserve"> REF _Ref446451275 \h </w:instrText>
      </w:r>
      <w:r w:rsidRPr="00C60C97">
        <w:rPr>
          <w:lang w:val="ro-RO"/>
        </w:rPr>
      </w:r>
      <w:r w:rsidRPr="00C60C97">
        <w:rPr>
          <w:lang w:val="ro-RO"/>
        </w:rPr>
        <w:fldChar w:fldCharType="separate"/>
      </w:r>
      <w:r w:rsidR="00AB7ADA" w:rsidRPr="00C60C97">
        <w:rPr>
          <w:lang w:val="ro-RO"/>
        </w:rPr>
        <w:t xml:space="preserve">Figura </w:t>
      </w:r>
      <w:r w:rsidR="00AB7ADA">
        <w:rPr>
          <w:noProof/>
          <w:lang w:val="ro-RO"/>
        </w:rPr>
        <w:t>7</w:t>
      </w:r>
      <w:r w:rsidRPr="00C60C97">
        <w:rPr>
          <w:lang w:val="ro-RO"/>
        </w:rPr>
        <w:fldChar w:fldCharType="end"/>
      </w:r>
      <w:r w:rsidRPr="00C60C97">
        <w:rPr>
          <w:lang w:val="ro-RO"/>
        </w:rPr>
        <w:t>, situa</w:t>
      </w:r>
      <w:r w:rsidRPr="00C60C97">
        <w:rPr>
          <w:rFonts w:ascii="Tahoma" w:hAnsi="Tahoma" w:cs="Tahoma"/>
          <w:lang w:val="ro-RO"/>
        </w:rPr>
        <w:t>ț</w:t>
      </w:r>
      <w:r w:rsidRPr="00C60C97">
        <w:rPr>
          <w:lang w:val="ro-RO"/>
        </w:rPr>
        <w:t>ia s-a îmbunătă</w:t>
      </w:r>
      <w:r w:rsidRPr="00C60C97">
        <w:rPr>
          <w:rFonts w:ascii="Tahoma" w:hAnsi="Tahoma" w:cs="Tahoma"/>
          <w:lang w:val="ro-RO"/>
        </w:rPr>
        <w:t>ț</w:t>
      </w:r>
      <w:r w:rsidRPr="00C60C97">
        <w:rPr>
          <w:lang w:val="ro-RO"/>
        </w:rPr>
        <w:t>it în anul 2014 fa</w:t>
      </w:r>
      <w:r w:rsidRPr="00C60C97">
        <w:rPr>
          <w:rFonts w:ascii="Tahoma" w:hAnsi="Tahoma" w:cs="Tahoma"/>
          <w:lang w:val="ro-RO"/>
        </w:rPr>
        <w:t>ț</w:t>
      </w:r>
      <w:r w:rsidRPr="00C60C97">
        <w:rPr>
          <w:lang w:val="ro-RO"/>
        </w:rPr>
        <w:t>ă de anul 2010, rămânând totu</w:t>
      </w:r>
      <w:r w:rsidRPr="00C60C97">
        <w:rPr>
          <w:rFonts w:ascii="Tahoma" w:hAnsi="Tahoma" w:cs="Tahoma"/>
          <w:lang w:val="ro-RO"/>
        </w:rPr>
        <w:t>ș</w:t>
      </w:r>
      <w:r w:rsidRPr="00C60C97">
        <w:rPr>
          <w:lang w:val="ro-RO"/>
        </w:rPr>
        <w:t>i în urmă fa</w:t>
      </w:r>
      <w:r w:rsidRPr="00C60C97">
        <w:rPr>
          <w:rFonts w:ascii="Tahoma" w:hAnsi="Tahoma" w:cs="Tahoma"/>
          <w:lang w:val="ro-RO"/>
        </w:rPr>
        <w:t>ț</w:t>
      </w:r>
      <w:r w:rsidRPr="00C60C97">
        <w:rPr>
          <w:lang w:val="ro-RO"/>
        </w:rPr>
        <w:t>ă de situa</w:t>
      </w:r>
      <w:r w:rsidRPr="00C60C97">
        <w:rPr>
          <w:rFonts w:ascii="Tahoma" w:hAnsi="Tahoma" w:cs="Tahoma"/>
          <w:lang w:val="ro-RO"/>
        </w:rPr>
        <w:t>ț</w:t>
      </w:r>
      <w:r w:rsidRPr="00C60C97">
        <w:rPr>
          <w:lang w:val="ro-RO"/>
        </w:rPr>
        <w:t xml:space="preserve">ia altor State Membre ale UE </w:t>
      </w:r>
      <w:r w:rsidRPr="00C60C97">
        <w:rPr>
          <w:rFonts w:ascii="Tahoma" w:hAnsi="Tahoma" w:cs="Tahoma"/>
          <w:lang w:val="ro-RO"/>
        </w:rPr>
        <w:t>ș</w:t>
      </w:r>
      <w:r w:rsidRPr="00C60C97">
        <w:rPr>
          <w:lang w:val="ro-RO"/>
        </w:rPr>
        <w:t>i fa</w:t>
      </w:r>
      <w:r w:rsidRPr="00C60C97">
        <w:rPr>
          <w:rFonts w:ascii="Tahoma" w:hAnsi="Tahoma" w:cs="Tahoma"/>
          <w:lang w:val="ro-RO"/>
        </w:rPr>
        <w:t>ț</w:t>
      </w:r>
      <w:r w:rsidRPr="00C60C97">
        <w:rPr>
          <w:lang w:val="ro-RO"/>
        </w:rPr>
        <w:t>ă de media UE. Astfel, scăderea înregistrată în România a fost de 22,22%, de la 117 victime la 1 mil. de locuitori în 2010, la 91 de victime la 1 mil. de locuitori în 2014 (</w:t>
      </w:r>
      <w:r w:rsidRPr="00C60C97">
        <w:rPr>
          <w:lang w:val="ro-RO"/>
        </w:rPr>
        <w:fldChar w:fldCharType="begin"/>
      </w:r>
      <w:r w:rsidRPr="00C60C97">
        <w:rPr>
          <w:lang w:val="ro-RO"/>
        </w:rPr>
        <w:instrText xml:space="preserve"> REF _Ref446453005 \h </w:instrText>
      </w:r>
      <w:r w:rsidRPr="00C60C97">
        <w:rPr>
          <w:lang w:val="ro-RO"/>
        </w:rPr>
      </w:r>
      <w:r w:rsidRPr="00C60C97">
        <w:rPr>
          <w:lang w:val="ro-RO"/>
        </w:rPr>
        <w:fldChar w:fldCharType="separate"/>
      </w:r>
      <w:r w:rsidR="00AB7ADA" w:rsidRPr="00C60C97">
        <w:rPr>
          <w:lang w:val="ro-RO"/>
        </w:rPr>
        <w:t xml:space="preserve">Figura </w:t>
      </w:r>
      <w:r w:rsidR="00AB7ADA">
        <w:rPr>
          <w:noProof/>
          <w:lang w:val="ro-RO"/>
        </w:rPr>
        <w:t>8</w:t>
      </w:r>
      <w:r w:rsidRPr="00C60C97">
        <w:rPr>
          <w:lang w:val="ro-RO"/>
        </w:rPr>
        <w:fldChar w:fldCharType="end"/>
      </w:r>
      <w:r w:rsidRPr="00C60C97">
        <w:rPr>
          <w:lang w:val="ro-RO"/>
        </w:rPr>
        <w:t>).</w:t>
      </w:r>
    </w:p>
    <w:p w:rsidR="00F1723B" w:rsidRPr="00C60C97" w:rsidRDefault="00F1723B" w:rsidP="006A6ECC">
      <w:pPr>
        <w:autoSpaceDE w:val="0"/>
        <w:autoSpaceDN w:val="0"/>
        <w:adjustRightInd w:val="0"/>
        <w:ind w:right="-5"/>
        <w:jc w:val="both"/>
        <w:rPr>
          <w:lang w:val="ro-RO"/>
        </w:rPr>
      </w:pPr>
    </w:p>
    <w:p w:rsidR="00F1723B" w:rsidRPr="00C60C97" w:rsidRDefault="00864DC1" w:rsidP="007664C8">
      <w:pPr>
        <w:autoSpaceDE w:val="0"/>
        <w:autoSpaceDN w:val="0"/>
        <w:adjustRightInd w:val="0"/>
        <w:ind w:right="-5"/>
        <w:jc w:val="center"/>
        <w:rPr>
          <w:lang w:val="ro-RO"/>
        </w:rPr>
      </w:pPr>
      <w:r>
        <w:rPr>
          <w:noProof/>
        </w:rPr>
        <w:drawing>
          <wp:inline distT="0" distB="0" distL="0" distR="0">
            <wp:extent cx="5143500" cy="255270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2552700"/>
                    </a:xfrm>
                    <a:prstGeom prst="rect">
                      <a:avLst/>
                    </a:prstGeom>
                    <a:noFill/>
                    <a:ln>
                      <a:noFill/>
                    </a:ln>
                  </pic:spPr>
                </pic:pic>
              </a:graphicData>
            </a:graphic>
          </wp:inline>
        </w:drawing>
      </w:r>
    </w:p>
    <w:p w:rsidR="00F1723B" w:rsidRPr="00C60C97" w:rsidRDefault="00F1723B" w:rsidP="007664C8">
      <w:pPr>
        <w:pStyle w:val="Caption"/>
        <w:rPr>
          <w:rFonts w:ascii="Times New Roman" w:hAnsi="Times New Roman" w:cs="Times New Roman"/>
          <w:lang w:val="ro-RO"/>
        </w:rPr>
      </w:pPr>
      <w:bookmarkStart w:id="59" w:name="_Ref446451275"/>
      <w:bookmarkStart w:id="60" w:name="_Toc446879104"/>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7</w:t>
      </w:r>
      <w:r w:rsidRPr="00C60C97">
        <w:rPr>
          <w:rFonts w:ascii="Times New Roman" w:hAnsi="Times New Roman" w:cs="Times New Roman"/>
          <w:lang w:val="ro-RO"/>
        </w:rPr>
        <w:fldChar w:fldCharType="end"/>
      </w:r>
      <w:bookmarkEnd w:id="59"/>
      <w:r w:rsidRPr="00C60C97">
        <w:rPr>
          <w:rFonts w:ascii="Times New Roman" w:hAnsi="Times New Roman" w:cs="Times New Roman"/>
          <w:lang w:val="ro-RO"/>
        </w:rPr>
        <w:t>. Decese raportate la 1 milion de locuitori înregistrate în urma accidentelor rutiere în UE, compara</w:t>
      </w:r>
      <w:r w:rsidRPr="00C60C97">
        <w:rPr>
          <w:rFonts w:ascii="Tahoma" w:hAnsi="Tahoma" w:cs="Tahoma"/>
          <w:lang w:val="ro-RO"/>
        </w:rPr>
        <w:t>ț</w:t>
      </w:r>
      <w:r w:rsidRPr="00C60C97">
        <w:rPr>
          <w:rFonts w:ascii="Times New Roman" w:hAnsi="Times New Roman" w:cs="Times New Roman"/>
          <w:lang w:val="ro-RO"/>
        </w:rPr>
        <w:t xml:space="preserve">ie între 2010 </w:t>
      </w:r>
      <w:r w:rsidRPr="00C60C97">
        <w:rPr>
          <w:rFonts w:ascii="Tahoma" w:hAnsi="Tahoma" w:cs="Tahoma"/>
          <w:lang w:val="ro-RO"/>
        </w:rPr>
        <w:t>ș</w:t>
      </w:r>
      <w:r w:rsidRPr="00C60C97">
        <w:rPr>
          <w:rFonts w:ascii="Times New Roman" w:hAnsi="Times New Roman" w:cs="Times New Roman"/>
          <w:lang w:val="ro-RO"/>
        </w:rPr>
        <w:t>i 2014</w:t>
      </w:r>
      <w:r w:rsidRPr="00C60C97">
        <w:rPr>
          <w:vertAlign w:val="superscript"/>
          <w:lang w:val="ro-RO"/>
        </w:rPr>
        <w:footnoteReference w:id="11"/>
      </w:r>
      <w:bookmarkEnd w:id="60"/>
    </w:p>
    <w:p w:rsidR="00F1723B" w:rsidRPr="00C60C97" w:rsidRDefault="00864DC1" w:rsidP="00965C87">
      <w:pPr>
        <w:autoSpaceDE w:val="0"/>
        <w:autoSpaceDN w:val="0"/>
        <w:adjustRightInd w:val="0"/>
        <w:ind w:right="-5"/>
        <w:jc w:val="center"/>
        <w:rPr>
          <w:lang w:val="ro-RO"/>
        </w:rPr>
      </w:pPr>
      <w:r>
        <w:rPr>
          <w:noProof/>
        </w:rPr>
        <w:drawing>
          <wp:inline distT="0" distB="0" distL="0" distR="0">
            <wp:extent cx="4476750" cy="35623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3562350"/>
                    </a:xfrm>
                    <a:prstGeom prst="rect">
                      <a:avLst/>
                    </a:prstGeom>
                    <a:noFill/>
                    <a:ln>
                      <a:noFill/>
                    </a:ln>
                  </pic:spPr>
                </pic:pic>
              </a:graphicData>
            </a:graphic>
          </wp:inline>
        </w:drawing>
      </w:r>
    </w:p>
    <w:p w:rsidR="00F1723B" w:rsidRPr="00C60C97" w:rsidRDefault="00F1723B" w:rsidP="00965C87">
      <w:pPr>
        <w:pStyle w:val="Caption"/>
        <w:rPr>
          <w:rFonts w:ascii="Times New Roman" w:hAnsi="Times New Roman" w:cs="Times New Roman"/>
          <w:lang w:val="ro-RO"/>
        </w:rPr>
      </w:pPr>
      <w:bookmarkStart w:id="61" w:name="_Ref446453005"/>
      <w:bookmarkStart w:id="62" w:name="_Toc446879105"/>
      <w:r w:rsidRPr="00C60C97">
        <w:rPr>
          <w:rFonts w:ascii="Times New Roman" w:hAnsi="Times New Roman" w:cs="Times New Roman"/>
          <w:lang w:val="ro-RO"/>
        </w:rPr>
        <w:lastRenderedPageBreak/>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8</w:t>
      </w:r>
      <w:r w:rsidRPr="00C60C97">
        <w:rPr>
          <w:rFonts w:ascii="Times New Roman" w:hAnsi="Times New Roman" w:cs="Times New Roman"/>
          <w:lang w:val="ro-RO"/>
        </w:rPr>
        <w:fldChar w:fldCharType="end"/>
      </w:r>
      <w:bookmarkEnd w:id="61"/>
      <w:r w:rsidRPr="00C60C97">
        <w:rPr>
          <w:rFonts w:ascii="Times New Roman" w:hAnsi="Times New Roman" w:cs="Times New Roman"/>
          <w:lang w:val="ro-RO"/>
        </w:rPr>
        <w:t>. Decese raportate la 1 milion de locuitori înregistrate în urma accidentelor rutiere în UE, 2014</w:t>
      </w:r>
      <w:r w:rsidRPr="00C60C97">
        <w:rPr>
          <w:vertAlign w:val="superscript"/>
          <w:lang w:val="ro-RO"/>
        </w:rPr>
        <w:footnoteReference w:id="12"/>
      </w:r>
      <w:bookmarkEnd w:id="62"/>
    </w:p>
    <w:p w:rsidR="00F1723B" w:rsidRPr="00C60C97" w:rsidRDefault="00F1723B" w:rsidP="006A6ECC">
      <w:pPr>
        <w:autoSpaceDE w:val="0"/>
        <w:autoSpaceDN w:val="0"/>
        <w:adjustRightInd w:val="0"/>
        <w:ind w:right="-5"/>
        <w:jc w:val="both"/>
        <w:rPr>
          <w:lang w:val="ro-RO"/>
        </w:rPr>
      </w:pPr>
      <w:r w:rsidRPr="00C60C97">
        <w:rPr>
          <w:lang w:val="ro-RO"/>
        </w:rPr>
        <w:t>De asemenea situa</w:t>
      </w:r>
      <w:r w:rsidRPr="00C60C97">
        <w:rPr>
          <w:rFonts w:ascii="Tahoma" w:hAnsi="Tahoma" w:cs="Tahoma"/>
          <w:lang w:val="ro-RO"/>
        </w:rPr>
        <w:t>ț</w:t>
      </w:r>
      <w:r w:rsidRPr="00C60C97">
        <w:rPr>
          <w:lang w:val="ro-RO"/>
        </w:rPr>
        <w:t>ia privind numărul de accidenta</w:t>
      </w:r>
      <w:r w:rsidRPr="00C60C97">
        <w:rPr>
          <w:rFonts w:ascii="Tahoma" w:hAnsi="Tahoma" w:cs="Tahoma"/>
          <w:lang w:val="ro-RO"/>
        </w:rPr>
        <w:t>ț</w:t>
      </w:r>
      <w:r w:rsidRPr="00C60C97">
        <w:rPr>
          <w:lang w:val="ro-RO"/>
        </w:rPr>
        <w:t>i grav are o tendin</w:t>
      </w:r>
      <w:r w:rsidRPr="00C60C97">
        <w:rPr>
          <w:rFonts w:ascii="Tahoma" w:hAnsi="Tahoma" w:cs="Tahoma"/>
          <w:lang w:val="ro-RO"/>
        </w:rPr>
        <w:t>ț</w:t>
      </w:r>
      <w:r w:rsidRPr="00C60C97">
        <w:rPr>
          <w:lang w:val="ro-RO"/>
        </w:rPr>
        <w:t>ă descrescătoare, fa</w:t>
      </w:r>
      <w:r w:rsidRPr="00C60C97">
        <w:rPr>
          <w:rFonts w:ascii="Tahoma" w:hAnsi="Tahoma" w:cs="Tahoma"/>
          <w:lang w:val="ro-RO"/>
        </w:rPr>
        <w:t>ț</w:t>
      </w:r>
      <w:r w:rsidRPr="00C60C97">
        <w:rPr>
          <w:lang w:val="ro-RO"/>
        </w:rPr>
        <w:t>ă de anul 2008, când s-au înregistrat cei mai mul</w:t>
      </w:r>
      <w:r w:rsidRPr="00C60C97">
        <w:rPr>
          <w:rFonts w:ascii="Tahoma" w:hAnsi="Tahoma" w:cs="Tahoma"/>
          <w:lang w:val="ro-RO"/>
        </w:rPr>
        <w:t>ț</w:t>
      </w:r>
      <w:r w:rsidRPr="00C60C97">
        <w:rPr>
          <w:lang w:val="ro-RO"/>
        </w:rPr>
        <w:t>i răni</w:t>
      </w:r>
      <w:r w:rsidRPr="00C60C97">
        <w:rPr>
          <w:rFonts w:ascii="Tahoma" w:hAnsi="Tahoma" w:cs="Tahoma"/>
          <w:lang w:val="ro-RO"/>
        </w:rPr>
        <w:t>ț</w:t>
      </w:r>
      <w:r w:rsidRPr="00C60C97">
        <w:rPr>
          <w:lang w:val="ro-RO"/>
        </w:rPr>
        <w:t>i grav, respectiv 9403. Astfel, în anul 2014 s-au înregistrat 8122 de răni</w:t>
      </w:r>
      <w:r w:rsidRPr="00C60C97">
        <w:rPr>
          <w:rFonts w:ascii="Tahoma" w:hAnsi="Tahoma" w:cs="Tahoma"/>
          <w:lang w:val="ro-RO"/>
        </w:rPr>
        <w:t>ț</w:t>
      </w:r>
      <w:r w:rsidRPr="00C60C97">
        <w:rPr>
          <w:lang w:val="ro-RO"/>
        </w:rPr>
        <w:t>i grav, cu 4,5% mai pu</w:t>
      </w:r>
      <w:r w:rsidRPr="00C60C97">
        <w:rPr>
          <w:rFonts w:ascii="Tahoma" w:hAnsi="Tahoma" w:cs="Tahoma"/>
          <w:lang w:val="ro-RO"/>
        </w:rPr>
        <w:t>ț</w:t>
      </w:r>
      <w:r w:rsidRPr="00C60C97">
        <w:rPr>
          <w:lang w:val="ro-RO"/>
        </w:rPr>
        <w:t>ini decât în anul 2010, când s-au înregistrat 8509 (</w:t>
      </w:r>
      <w:r w:rsidRPr="00C60C97">
        <w:rPr>
          <w:lang w:val="ro-RO"/>
        </w:rPr>
        <w:fldChar w:fldCharType="begin"/>
      </w:r>
      <w:r w:rsidRPr="00C60C97">
        <w:rPr>
          <w:lang w:val="ro-RO"/>
        </w:rPr>
        <w:instrText xml:space="preserve"> REF _Ref446453227 \h </w:instrText>
      </w:r>
      <w:r w:rsidRPr="00C60C97">
        <w:rPr>
          <w:lang w:val="ro-RO"/>
        </w:rPr>
      </w:r>
      <w:r w:rsidRPr="00C60C97">
        <w:rPr>
          <w:lang w:val="ro-RO"/>
        </w:rPr>
        <w:fldChar w:fldCharType="separate"/>
      </w:r>
      <w:r w:rsidR="00AB7ADA" w:rsidRPr="00C60C97">
        <w:rPr>
          <w:lang w:val="ro-RO"/>
        </w:rPr>
        <w:t xml:space="preserve">Figura </w:t>
      </w:r>
      <w:r w:rsidR="00AB7ADA">
        <w:rPr>
          <w:noProof/>
          <w:lang w:val="ro-RO"/>
        </w:rPr>
        <w:t>9</w:t>
      </w:r>
      <w:r w:rsidRPr="00C60C97">
        <w:rPr>
          <w:lang w:val="ro-RO"/>
        </w:rPr>
        <w:fldChar w:fldCharType="end"/>
      </w:r>
      <w:r w:rsidRPr="00C60C97">
        <w:rPr>
          <w:lang w:val="ro-RO"/>
        </w:rPr>
        <w:t xml:space="preserve">). Scăderea însă nu este la fel de semnificativă ca în cazul numărului de decese, fapt reflectat în datele furnizate de ETSC, prezentate în </w:t>
      </w:r>
      <w:r w:rsidRPr="00C60C97">
        <w:rPr>
          <w:lang w:val="ro-RO"/>
        </w:rPr>
        <w:fldChar w:fldCharType="begin"/>
      </w:r>
      <w:r w:rsidRPr="00C60C97">
        <w:rPr>
          <w:lang w:val="ro-RO"/>
        </w:rPr>
        <w:instrText xml:space="preserve"> REF _Ref446453039 \h </w:instrText>
      </w:r>
      <w:r w:rsidRPr="00C60C97">
        <w:rPr>
          <w:lang w:val="ro-RO"/>
        </w:rPr>
      </w:r>
      <w:r w:rsidRPr="00C60C97">
        <w:rPr>
          <w:lang w:val="ro-RO"/>
        </w:rPr>
        <w:fldChar w:fldCharType="separate"/>
      </w:r>
      <w:r w:rsidR="00AB7ADA" w:rsidRPr="00C60C97">
        <w:rPr>
          <w:lang w:val="ro-RO"/>
        </w:rPr>
        <w:t xml:space="preserve">Tabelul </w:t>
      </w:r>
      <w:r w:rsidR="00AB7ADA">
        <w:rPr>
          <w:noProof/>
          <w:lang w:val="ro-RO"/>
        </w:rPr>
        <w:t>15</w:t>
      </w:r>
      <w:r w:rsidRPr="00C60C97">
        <w:rPr>
          <w:lang w:val="ro-RO"/>
        </w:rPr>
        <w:fldChar w:fldCharType="end"/>
      </w:r>
      <w:r w:rsidRPr="00C60C97">
        <w:rPr>
          <w:lang w:val="ro-RO"/>
        </w:rPr>
        <w:t xml:space="preserve"> din </w:t>
      </w:r>
      <w:r w:rsidRPr="00C60C97">
        <w:rPr>
          <w:lang w:val="ro-RO"/>
        </w:rPr>
        <w:fldChar w:fldCharType="begin"/>
      </w:r>
      <w:r w:rsidRPr="00C60C97">
        <w:rPr>
          <w:lang w:val="ro-RO"/>
        </w:rPr>
        <w:instrText xml:space="preserve"> REF _Ref446452710 \h </w:instrText>
      </w:r>
      <w:r w:rsidRPr="00C60C97">
        <w:rPr>
          <w:lang w:val="ro-RO"/>
        </w:rPr>
      </w:r>
      <w:r w:rsidRPr="00C60C97">
        <w:rPr>
          <w:lang w:val="ro-RO"/>
        </w:rPr>
        <w:fldChar w:fldCharType="separate"/>
      </w:r>
      <w:r w:rsidR="00AB7ADA" w:rsidRPr="00C60C97">
        <w:t>Anexe</w:t>
      </w:r>
      <w:r w:rsidRPr="00C60C97">
        <w:rPr>
          <w:lang w:val="ro-RO"/>
        </w:rPr>
        <w:fldChar w:fldCharType="end"/>
      </w:r>
      <w:r w:rsidRPr="00C60C97">
        <w:rPr>
          <w:lang w:val="ro-RO"/>
        </w:rPr>
        <w:t>. Precizăm totu</w:t>
      </w:r>
      <w:r w:rsidRPr="00C60C97">
        <w:rPr>
          <w:rFonts w:ascii="Tahoma" w:hAnsi="Tahoma" w:cs="Tahoma"/>
          <w:lang w:val="ro-RO"/>
        </w:rPr>
        <w:t>ș</w:t>
      </w:r>
      <w:r w:rsidRPr="00C60C97">
        <w:rPr>
          <w:lang w:val="ro-RO"/>
        </w:rPr>
        <w:t>i că situa</w:t>
      </w:r>
      <w:r w:rsidRPr="00C60C97">
        <w:rPr>
          <w:rFonts w:ascii="Tahoma" w:hAnsi="Tahoma" w:cs="Tahoma"/>
          <w:lang w:val="ro-RO"/>
        </w:rPr>
        <w:t>ț</w:t>
      </w:r>
      <w:r w:rsidRPr="00C60C97">
        <w:rPr>
          <w:lang w:val="ro-RO"/>
        </w:rPr>
        <w:t>ia prezentată are un caracter de relativitate datorită inexisten</w:t>
      </w:r>
      <w:r w:rsidRPr="00C60C97">
        <w:rPr>
          <w:rFonts w:ascii="Tahoma" w:hAnsi="Tahoma" w:cs="Tahoma"/>
          <w:lang w:val="ro-RO"/>
        </w:rPr>
        <w:t>ț</w:t>
      </w:r>
      <w:r w:rsidRPr="00C60C97">
        <w:rPr>
          <w:lang w:val="ro-RO"/>
        </w:rPr>
        <w:t>ei la momentul înregistrărilor a unei accep</w:t>
      </w:r>
      <w:r w:rsidRPr="00C60C97">
        <w:rPr>
          <w:rFonts w:ascii="Tahoma" w:hAnsi="Tahoma" w:cs="Tahoma"/>
          <w:lang w:val="ro-RO"/>
        </w:rPr>
        <w:t>ț</w:t>
      </w:r>
      <w:r w:rsidRPr="00C60C97">
        <w:rPr>
          <w:lang w:val="ro-RO"/>
        </w:rPr>
        <w:t>iuni comune privitoare la rănirea gravă.</w:t>
      </w:r>
    </w:p>
    <w:p w:rsidR="00F1723B" w:rsidRPr="00C60C97" w:rsidRDefault="00F1723B" w:rsidP="006A6ECC">
      <w:pPr>
        <w:autoSpaceDE w:val="0"/>
        <w:autoSpaceDN w:val="0"/>
        <w:adjustRightInd w:val="0"/>
        <w:ind w:right="-5"/>
        <w:jc w:val="both"/>
        <w:rPr>
          <w:lang w:val="ro-RO"/>
        </w:rPr>
      </w:pPr>
    </w:p>
    <w:p w:rsidR="00F1723B" w:rsidRPr="00C60C97" w:rsidRDefault="00864DC1" w:rsidP="00E7219A">
      <w:pPr>
        <w:autoSpaceDE w:val="0"/>
        <w:autoSpaceDN w:val="0"/>
        <w:adjustRightInd w:val="0"/>
        <w:ind w:right="-5"/>
        <w:jc w:val="center"/>
        <w:rPr>
          <w:lang w:val="ro-RO"/>
        </w:rPr>
      </w:pPr>
      <w:r>
        <w:rPr>
          <w:noProof/>
        </w:rPr>
        <w:drawing>
          <wp:inline distT="0" distB="0" distL="0" distR="0">
            <wp:extent cx="4581525" cy="2419350"/>
            <wp:effectExtent l="0" t="0" r="952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l="17877" t="31180" r="27077" b="17839"/>
                    <a:stretch>
                      <a:fillRect/>
                    </a:stretch>
                  </pic:blipFill>
                  <pic:spPr bwMode="auto">
                    <a:xfrm>
                      <a:off x="0" y="0"/>
                      <a:ext cx="4581525" cy="2419350"/>
                    </a:xfrm>
                    <a:prstGeom prst="rect">
                      <a:avLst/>
                    </a:prstGeom>
                    <a:noFill/>
                    <a:ln>
                      <a:noFill/>
                    </a:ln>
                  </pic:spPr>
                </pic:pic>
              </a:graphicData>
            </a:graphic>
          </wp:inline>
        </w:drawing>
      </w:r>
    </w:p>
    <w:p w:rsidR="00F1723B" w:rsidRPr="00C60C97" w:rsidRDefault="00F1723B" w:rsidP="00E7219A">
      <w:pPr>
        <w:pStyle w:val="Caption"/>
        <w:rPr>
          <w:rFonts w:ascii="Times New Roman" w:hAnsi="Times New Roman" w:cs="Times New Roman"/>
          <w:lang w:val="ro-RO"/>
        </w:rPr>
      </w:pPr>
      <w:bookmarkStart w:id="63" w:name="_Ref446453227"/>
      <w:bookmarkStart w:id="64" w:name="_Toc446879106"/>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9</w:t>
      </w:r>
      <w:r w:rsidRPr="00C60C97">
        <w:rPr>
          <w:rFonts w:ascii="Times New Roman" w:hAnsi="Times New Roman" w:cs="Times New Roman"/>
          <w:lang w:val="ro-RO"/>
        </w:rPr>
        <w:fldChar w:fldCharType="end"/>
      </w:r>
      <w:bookmarkEnd w:id="63"/>
      <w:r w:rsidRPr="00C60C97">
        <w:rPr>
          <w:rFonts w:ascii="Times New Roman" w:hAnsi="Times New Roman" w:cs="Times New Roman"/>
          <w:lang w:val="ro-RO"/>
        </w:rPr>
        <w:t>. Evolu</w:t>
      </w:r>
      <w:r w:rsidRPr="00C60C97">
        <w:rPr>
          <w:rFonts w:ascii="Tahoma" w:hAnsi="Tahoma" w:cs="Tahoma"/>
          <w:lang w:val="ro-RO"/>
        </w:rPr>
        <w:t>ț</w:t>
      </w:r>
      <w:r w:rsidRPr="00C60C97">
        <w:rPr>
          <w:rFonts w:ascii="Times New Roman" w:hAnsi="Times New Roman" w:cs="Times New Roman"/>
          <w:lang w:val="ro-RO"/>
        </w:rPr>
        <w:t>ia numărului de răni</w:t>
      </w:r>
      <w:r w:rsidRPr="00C60C97">
        <w:rPr>
          <w:rFonts w:ascii="Tahoma" w:hAnsi="Tahoma" w:cs="Tahoma"/>
          <w:lang w:val="ro-RO"/>
        </w:rPr>
        <w:t>ț</w:t>
      </w:r>
      <w:r w:rsidRPr="00C60C97">
        <w:rPr>
          <w:rFonts w:ascii="Times New Roman" w:hAnsi="Times New Roman" w:cs="Times New Roman"/>
          <w:lang w:val="ro-RO"/>
        </w:rPr>
        <w:t>i grav înregistra</w:t>
      </w:r>
      <w:r w:rsidRPr="00C60C97">
        <w:rPr>
          <w:rFonts w:ascii="Tahoma" w:hAnsi="Tahoma" w:cs="Tahoma"/>
          <w:lang w:val="ro-RO"/>
        </w:rPr>
        <w:t>ț</w:t>
      </w:r>
      <w:r w:rsidRPr="00C60C97">
        <w:rPr>
          <w:rFonts w:ascii="Times New Roman" w:hAnsi="Times New Roman" w:cs="Times New Roman"/>
          <w:lang w:val="ro-RO"/>
        </w:rPr>
        <w:t>i în urma accidentelor rutiere în UE, perioada 2010-2014</w:t>
      </w:r>
      <w:r w:rsidRPr="00C60C97">
        <w:rPr>
          <w:rFonts w:ascii="Times New Roman" w:hAnsi="Times New Roman" w:cs="Times New Roman"/>
          <w:vertAlign w:val="superscript"/>
          <w:lang w:val="ro-RO"/>
        </w:rPr>
        <w:footnoteReference w:id="13"/>
      </w:r>
      <w:bookmarkEnd w:id="64"/>
    </w:p>
    <w:p w:rsidR="00F1723B" w:rsidRPr="00C60C97" w:rsidRDefault="00F1723B" w:rsidP="006A6ECC">
      <w:pPr>
        <w:autoSpaceDE w:val="0"/>
        <w:autoSpaceDN w:val="0"/>
        <w:adjustRightInd w:val="0"/>
        <w:ind w:right="-5"/>
        <w:jc w:val="both"/>
        <w:rPr>
          <w:lang w:val="ro-RO"/>
        </w:rPr>
      </w:pPr>
      <w:r w:rsidRPr="00C60C97">
        <w:rPr>
          <w:lang w:val="ro-RO"/>
        </w:rPr>
        <w:t>În această situaţie şi în contextul adoptării de către Comisia Europeană a Programului de Acţiuni de Siguranţă Rutieră 2011-2020, program care a păstrat obiectivul de reducere cu 50% a numărului de răniţi şi victime în accidente rutiere la nivelul Uniunii Europene, România trebuie să adopte o strategie pe termen lung care îşi propune stoparea creşterii numărului de victime şi atingerea obiectivului european.</w:t>
      </w:r>
    </w:p>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3"/>
      </w:pPr>
      <w:bookmarkStart w:id="65" w:name="_Toc446879026"/>
      <w:r w:rsidRPr="00C60C97">
        <w:t>Evolu</w:t>
      </w:r>
      <w:r w:rsidRPr="00C60C97">
        <w:rPr>
          <w:rFonts w:ascii="Tahoma" w:hAnsi="Tahoma" w:cs="Tahoma"/>
        </w:rPr>
        <w:t>ț</w:t>
      </w:r>
      <w:r w:rsidRPr="00C60C97">
        <w:t>ia accidentelor rutiere în func</w:t>
      </w:r>
      <w:r w:rsidRPr="00C60C97">
        <w:rPr>
          <w:rFonts w:ascii="Tahoma" w:hAnsi="Tahoma" w:cs="Tahoma"/>
        </w:rPr>
        <w:t>ț</w:t>
      </w:r>
      <w:r w:rsidRPr="00C60C97">
        <w:t>ie de mediul producerii</w:t>
      </w:r>
      <w:bookmarkEnd w:id="65"/>
    </w:p>
    <w:p w:rsidR="00F1723B" w:rsidRPr="00C60C97" w:rsidRDefault="00F1723B" w:rsidP="006A6ECC">
      <w:pPr>
        <w:autoSpaceDE w:val="0"/>
        <w:autoSpaceDN w:val="0"/>
        <w:adjustRightInd w:val="0"/>
        <w:ind w:right="-5"/>
        <w:jc w:val="both"/>
        <w:rPr>
          <w:lang w:val="ro-RO"/>
        </w:rPr>
      </w:pPr>
    </w:p>
    <w:p w:rsidR="00F1723B" w:rsidRPr="00C60C97" w:rsidRDefault="00F1723B" w:rsidP="00D01C4D">
      <w:pPr>
        <w:autoSpaceDE w:val="0"/>
        <w:autoSpaceDN w:val="0"/>
        <w:adjustRightInd w:val="0"/>
        <w:ind w:right="-5"/>
        <w:jc w:val="both"/>
        <w:rPr>
          <w:lang w:val="ro-RO"/>
        </w:rPr>
      </w:pPr>
      <w:r w:rsidRPr="00C60C97">
        <w:rPr>
          <w:lang w:val="ro-RO"/>
        </w:rPr>
        <w:t>În ultimii 5 ani, cele mai multe accidente grave s-au petrecut în mediul urban (42% din totalul accidentelor grave petrecute în 2014), urmate de mediul rural (35,1% în 2014), în timp ce în afara localităţilor s-au produs cele mai puţine accidente grave (23% în 2014), tendinţă ce s-a păstrat în întreaga perioadă. În toate cele trei medii de producere, dinamica accidentelor rutiere grave a fost una descendentă, numărul acestora scăzând faţă de 2010 cu 10,1% în afara localităţii, cu 8,4% în mediul urban şi 8,2% în mediul rural.</w:t>
      </w:r>
    </w:p>
    <w:p w:rsidR="00F1723B" w:rsidRPr="00C60C97" w:rsidRDefault="00F1723B" w:rsidP="00D01C4D">
      <w:pPr>
        <w:autoSpaceDE w:val="0"/>
        <w:autoSpaceDN w:val="0"/>
        <w:adjustRightInd w:val="0"/>
        <w:ind w:right="-5"/>
        <w:jc w:val="both"/>
        <w:rPr>
          <w:lang w:val="ro-RO"/>
        </w:rPr>
      </w:pPr>
    </w:p>
    <w:p w:rsidR="00F1723B" w:rsidRPr="00C60C97" w:rsidRDefault="00F1723B" w:rsidP="00D01C4D">
      <w:pPr>
        <w:autoSpaceDE w:val="0"/>
        <w:autoSpaceDN w:val="0"/>
        <w:adjustRightInd w:val="0"/>
        <w:ind w:right="-5"/>
        <w:jc w:val="both"/>
        <w:rPr>
          <w:lang w:val="ro-RO"/>
        </w:rPr>
      </w:pPr>
      <w:r w:rsidRPr="00C60C97">
        <w:rPr>
          <w:lang w:val="ro-RO"/>
        </w:rPr>
        <w:t xml:space="preserve">Aceeaşi tipologie se înregistrează şi în cazul răniţilor grav, cel mai mare număr fiind înregistrat în mediul urban (42,2% comparativ cu 32,8% în mediul rural şi 25% în afara </w:t>
      </w:r>
      <w:r w:rsidRPr="00C60C97">
        <w:rPr>
          <w:lang w:val="ro-RO"/>
        </w:rPr>
        <w:lastRenderedPageBreak/>
        <w:t>localităţii în 2014). Şi de această dată, faţă de 2010 tendinţa este de scădere (-5,2% în mediul urban, -5,4% în mediul rural şi - 2,3% în afara localităţii).</w:t>
      </w:r>
    </w:p>
    <w:p w:rsidR="00F1723B" w:rsidRPr="00C60C97" w:rsidRDefault="00F1723B" w:rsidP="00D01C4D">
      <w:pPr>
        <w:autoSpaceDE w:val="0"/>
        <w:autoSpaceDN w:val="0"/>
        <w:adjustRightInd w:val="0"/>
        <w:ind w:right="-5"/>
        <w:jc w:val="both"/>
        <w:rPr>
          <w:lang w:val="ro-RO"/>
        </w:rPr>
      </w:pPr>
    </w:p>
    <w:p w:rsidR="00F1723B" w:rsidRPr="00C60C97" w:rsidRDefault="00F1723B" w:rsidP="00D01C4D">
      <w:pPr>
        <w:autoSpaceDE w:val="0"/>
        <w:autoSpaceDN w:val="0"/>
        <w:adjustRightInd w:val="0"/>
        <w:ind w:right="-5"/>
        <w:jc w:val="both"/>
        <w:rPr>
          <w:lang w:val="ro-RO"/>
        </w:rPr>
      </w:pPr>
      <w:r w:rsidRPr="00C60C97">
        <w:rPr>
          <w:lang w:val="ro-RO"/>
        </w:rPr>
        <w:t>În ceea ce priveşte numărul de morţi, în 2014 cea mai mare valoare se înregistrează în mediul rural (40,1%), spre deosebire de anii anteriori când cel mai mare număr de morţi era înregistrat în accidentele produse în afara localităţii. Acest schimbare este explicabilă prin rata mai mică de reducere a numărului de decedaţi în acest mediu. Astfel, comparativ cu anul 2010, numărul de decedaţi s-a redus pentru mediul rural cu 18,7% comparativ cu 24% în afara localităţii şi 30% în mediul urban.</w:t>
      </w:r>
    </w:p>
    <w:p w:rsidR="00F1723B" w:rsidRPr="00C60C97" w:rsidRDefault="00F1723B" w:rsidP="00D01C4D">
      <w:pPr>
        <w:autoSpaceDE w:val="0"/>
        <w:autoSpaceDN w:val="0"/>
        <w:adjustRightInd w:val="0"/>
        <w:ind w:right="-5"/>
        <w:jc w:val="both"/>
        <w:rPr>
          <w:lang w:val="ro-RO"/>
        </w:rPr>
      </w:pPr>
    </w:p>
    <w:p w:rsidR="00F1723B" w:rsidRPr="00C60C97" w:rsidRDefault="00864DC1" w:rsidP="0091590F">
      <w:pPr>
        <w:autoSpaceDE w:val="0"/>
        <w:autoSpaceDN w:val="0"/>
        <w:adjustRightInd w:val="0"/>
        <w:ind w:right="-5"/>
        <w:jc w:val="center"/>
        <w:rPr>
          <w:lang w:val="ro-RO"/>
        </w:rPr>
      </w:pPr>
      <w:r>
        <w:rPr>
          <w:noProof/>
        </w:rPr>
        <w:drawing>
          <wp:inline distT="0" distB="0" distL="0" distR="0">
            <wp:extent cx="5181600" cy="2581275"/>
            <wp:effectExtent l="0" t="0" r="0" b="9525"/>
            <wp:docPr id="1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l="2078" t="19627" r="1047" b="4840"/>
                    <a:stretch>
                      <a:fillRect/>
                    </a:stretch>
                  </pic:blipFill>
                  <pic:spPr bwMode="auto">
                    <a:xfrm>
                      <a:off x="0" y="0"/>
                      <a:ext cx="5181600" cy="2581275"/>
                    </a:xfrm>
                    <a:prstGeom prst="rect">
                      <a:avLst/>
                    </a:prstGeom>
                    <a:noFill/>
                    <a:ln>
                      <a:noFill/>
                    </a:ln>
                  </pic:spPr>
                </pic:pic>
              </a:graphicData>
            </a:graphic>
          </wp:inline>
        </w:drawing>
      </w:r>
    </w:p>
    <w:p w:rsidR="00F1723B" w:rsidRPr="00C60C97" w:rsidRDefault="00F1723B" w:rsidP="00EA555F">
      <w:pPr>
        <w:pStyle w:val="Caption"/>
        <w:rPr>
          <w:rFonts w:ascii="Times New Roman" w:hAnsi="Times New Roman" w:cs="Times New Roman"/>
          <w:lang w:val="ro-RO"/>
        </w:rPr>
      </w:pPr>
      <w:bookmarkStart w:id="66" w:name="_Toc446879107"/>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10</w:t>
      </w:r>
      <w:r w:rsidRPr="00C60C97">
        <w:rPr>
          <w:rFonts w:ascii="Times New Roman" w:hAnsi="Times New Roman" w:cs="Times New Roman"/>
          <w:lang w:val="ro-RO"/>
        </w:rPr>
        <w:fldChar w:fldCharType="end"/>
      </w:r>
      <w:r w:rsidRPr="00C60C97">
        <w:rPr>
          <w:rFonts w:ascii="Times New Roman" w:hAnsi="Times New Roman" w:cs="Times New Roman"/>
          <w:lang w:val="ro-RO"/>
        </w:rPr>
        <w:t>. Distribu</w:t>
      </w:r>
      <w:r w:rsidRPr="00C60C97">
        <w:rPr>
          <w:rFonts w:ascii="Tahoma" w:hAnsi="Tahoma" w:cs="Tahoma"/>
          <w:lang w:val="ro-RO"/>
        </w:rPr>
        <w:t>ț</w:t>
      </w:r>
      <w:r w:rsidRPr="00C60C97">
        <w:rPr>
          <w:rFonts w:ascii="Times New Roman" w:hAnsi="Times New Roman" w:cs="Times New Roman"/>
          <w:lang w:val="ro-RO"/>
        </w:rPr>
        <w:t>ia accidentelor rutiere grave produse în perioada 2010-2014, în func</w:t>
      </w:r>
      <w:r w:rsidRPr="00C60C97">
        <w:rPr>
          <w:rFonts w:ascii="Tahoma" w:hAnsi="Tahoma" w:cs="Tahoma"/>
          <w:lang w:val="ro-RO"/>
        </w:rPr>
        <w:t>ț</w:t>
      </w:r>
      <w:r w:rsidRPr="00C60C97">
        <w:rPr>
          <w:rFonts w:ascii="Times New Roman" w:hAnsi="Times New Roman" w:cs="Times New Roman"/>
          <w:lang w:val="ro-RO"/>
        </w:rPr>
        <w:t>ie de mediul producerii</w:t>
      </w:r>
      <w:bookmarkEnd w:id="66"/>
    </w:p>
    <w:p w:rsidR="00F1723B" w:rsidRPr="00C60C97" w:rsidRDefault="00F1723B" w:rsidP="009C55D0">
      <w:pPr>
        <w:autoSpaceDE w:val="0"/>
        <w:autoSpaceDN w:val="0"/>
        <w:adjustRightInd w:val="0"/>
        <w:ind w:right="-5"/>
        <w:jc w:val="both"/>
        <w:rPr>
          <w:lang w:val="ro-RO"/>
        </w:rPr>
      </w:pPr>
    </w:p>
    <w:p w:rsidR="00F1723B" w:rsidRPr="00C60C97" w:rsidRDefault="00F1723B" w:rsidP="00D74084">
      <w:pPr>
        <w:pStyle w:val="Heading3"/>
      </w:pPr>
      <w:bookmarkStart w:id="67" w:name="_Toc446879027"/>
      <w:r w:rsidRPr="00C60C97">
        <w:t>Evolu</w:t>
      </w:r>
      <w:r w:rsidRPr="00C60C97">
        <w:rPr>
          <w:rFonts w:ascii="Tahoma" w:hAnsi="Tahoma" w:cs="Tahoma"/>
        </w:rPr>
        <w:t>ț</w:t>
      </w:r>
      <w:r w:rsidRPr="00C60C97">
        <w:t>ia accidentelor rutiere în func</w:t>
      </w:r>
      <w:r w:rsidRPr="00C60C97">
        <w:rPr>
          <w:rFonts w:ascii="Tahoma" w:hAnsi="Tahoma" w:cs="Tahoma"/>
        </w:rPr>
        <w:t>ț</w:t>
      </w:r>
      <w:r w:rsidRPr="00C60C97">
        <w:t>ie de categoria de drum</w:t>
      </w:r>
      <w:bookmarkEnd w:id="67"/>
    </w:p>
    <w:p w:rsidR="00F1723B" w:rsidRPr="00C60C97" w:rsidRDefault="00F1723B" w:rsidP="006A6ECC">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Luând în considerare distribuţia evenimentelor rutiere pe categorii de drum, se constată că în întreaga perioadă analizată cele mai multe accidente rutiere grave s-au produs pe străzile din interiorul localităţilor (40,4% în 2014), urmate de drumurile naţionale (34,3%). Practic, pe aceste două segmente se produc aproximativ trei sferturi din totalul accidentelor grave de circulaţie, în timp ce cel mai mic număr se înregistrează pe autostrăzi (0,6%).</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În ceea ce priveşte dinamica accidentelor rutiere grave în perioada 2010-2014, aceasta este una descendentă pe următoarele categorii de drumuri: drumuri naţionale (-17%), străzile din interiorul localităţilor (-8,2%) şi drumuri judeţene (-4,6%), în timp ce creşteri ale numărului accidentelor au fost semnalate pe alte drumuri (creştere majoră, +58,2%) drumuri comunale (+21,5%) şi autostrăzi (+4,1%).</w:t>
      </w:r>
    </w:p>
    <w:p w:rsidR="00F1723B" w:rsidRPr="00C60C97" w:rsidRDefault="00F1723B" w:rsidP="009C55D0">
      <w:pPr>
        <w:autoSpaceDE w:val="0"/>
        <w:autoSpaceDN w:val="0"/>
        <w:adjustRightInd w:val="0"/>
        <w:ind w:right="-5"/>
        <w:jc w:val="both"/>
        <w:rPr>
          <w:lang w:val="ro-RO"/>
        </w:rPr>
      </w:pPr>
    </w:p>
    <w:p w:rsidR="00F1723B" w:rsidRPr="00C60C97" w:rsidRDefault="00F1723B" w:rsidP="006F3CC9">
      <w:pPr>
        <w:autoSpaceDE w:val="0"/>
        <w:autoSpaceDN w:val="0"/>
        <w:adjustRightInd w:val="0"/>
        <w:ind w:right="-5"/>
        <w:jc w:val="both"/>
        <w:rPr>
          <w:lang w:val="ro-RO"/>
        </w:rPr>
      </w:pPr>
      <w:r w:rsidRPr="00C60C97">
        <w:rPr>
          <w:lang w:val="ro-RO"/>
        </w:rPr>
        <w:t>Drumurile municipale şi străzile reprezintă mai mult de 45-50% din vătămări grave în timp ce acestea însumează aprox. 35% din reţeaua de drumuri. Drumurile naţionale reprezintă 35% din persoanele rănite grav şi 20% din totalul reţelei de drumuri. Astfel, pe drumurile naţionale densitatea persoanelor rănite grav este de 0,18 şi pe drumuri şi străzi municipale 0,13 persoane rănite grav per km, comparativ cu, de exemplu, media de 0,10 persoane grav rănite per km pentru media reţelei totale de drumuri.</w:t>
      </w:r>
    </w:p>
    <w:p w:rsidR="00F1723B" w:rsidRPr="00C60C97" w:rsidRDefault="00F1723B" w:rsidP="009C55D0">
      <w:pPr>
        <w:autoSpaceDE w:val="0"/>
        <w:autoSpaceDN w:val="0"/>
        <w:adjustRightInd w:val="0"/>
        <w:ind w:right="-5"/>
        <w:jc w:val="both"/>
        <w:rPr>
          <w:lang w:val="ro-RO"/>
        </w:rPr>
      </w:pPr>
    </w:p>
    <w:p w:rsidR="00F1723B" w:rsidRPr="00C60C97" w:rsidRDefault="00864DC1" w:rsidP="0091590F">
      <w:pPr>
        <w:autoSpaceDE w:val="0"/>
        <w:autoSpaceDN w:val="0"/>
        <w:adjustRightInd w:val="0"/>
        <w:ind w:right="-5"/>
        <w:jc w:val="center"/>
        <w:rPr>
          <w:lang w:val="ro-RO"/>
        </w:rPr>
      </w:pPr>
      <w:r>
        <w:rPr>
          <w:noProof/>
        </w:rPr>
        <w:lastRenderedPageBreak/>
        <w:drawing>
          <wp:inline distT="0" distB="0" distL="0" distR="0">
            <wp:extent cx="5219700" cy="3067050"/>
            <wp:effectExtent l="0" t="0" r="0" b="0"/>
            <wp:docPr id="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3067050"/>
                    </a:xfrm>
                    <a:prstGeom prst="rect">
                      <a:avLst/>
                    </a:prstGeom>
                    <a:noFill/>
                    <a:ln>
                      <a:noFill/>
                    </a:ln>
                  </pic:spPr>
                </pic:pic>
              </a:graphicData>
            </a:graphic>
          </wp:inline>
        </w:drawing>
      </w:r>
    </w:p>
    <w:p w:rsidR="00F1723B" w:rsidRPr="00C60C97" w:rsidRDefault="00F1723B" w:rsidP="00EA555F">
      <w:pPr>
        <w:pStyle w:val="Caption"/>
        <w:rPr>
          <w:rFonts w:ascii="Times New Roman" w:hAnsi="Times New Roman" w:cs="Times New Roman"/>
          <w:lang w:val="ro-RO"/>
        </w:rPr>
      </w:pPr>
      <w:bookmarkStart w:id="68" w:name="_Toc446879108"/>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11</w:t>
      </w:r>
      <w:r w:rsidRPr="00C60C97">
        <w:rPr>
          <w:rFonts w:ascii="Times New Roman" w:hAnsi="Times New Roman" w:cs="Times New Roman"/>
          <w:lang w:val="ro-RO"/>
        </w:rPr>
        <w:fldChar w:fldCharType="end"/>
      </w:r>
      <w:r w:rsidRPr="00C60C97">
        <w:rPr>
          <w:rFonts w:ascii="Times New Roman" w:hAnsi="Times New Roman" w:cs="Times New Roman"/>
          <w:lang w:val="ro-RO"/>
        </w:rPr>
        <w:t>. Distribu</w:t>
      </w:r>
      <w:r w:rsidRPr="00C60C97">
        <w:rPr>
          <w:rFonts w:ascii="Tahoma" w:hAnsi="Tahoma" w:cs="Tahoma"/>
          <w:lang w:val="ro-RO"/>
        </w:rPr>
        <w:t>ț</w:t>
      </w:r>
      <w:r w:rsidRPr="00C60C97">
        <w:rPr>
          <w:rFonts w:ascii="Times New Roman" w:hAnsi="Times New Roman" w:cs="Times New Roman"/>
          <w:lang w:val="ro-RO"/>
        </w:rPr>
        <w:t>ia accidentelor rutiere grave în perioada 2010-2014, în func</w:t>
      </w:r>
      <w:r w:rsidRPr="00C60C97">
        <w:rPr>
          <w:rFonts w:ascii="Tahoma" w:hAnsi="Tahoma" w:cs="Tahoma"/>
          <w:lang w:val="ro-RO"/>
        </w:rPr>
        <w:t>ț</w:t>
      </w:r>
      <w:r w:rsidRPr="00C60C97">
        <w:rPr>
          <w:rFonts w:ascii="Times New Roman" w:hAnsi="Times New Roman" w:cs="Times New Roman"/>
          <w:lang w:val="ro-RO"/>
        </w:rPr>
        <w:t>ie de categoria de drum pe care s-au produs</w:t>
      </w:r>
      <w:bookmarkEnd w:id="68"/>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Comparativ cu anul 2010, s-au înregistrat scăderi ale numărului de răniţi grav pe majoritatea segmentelor de drum, cea mai intensă fiind înregistrată pe drumurile naţionale (-11,4%). Scăderi mai reduse au avut loc pe străzi (-5,2%) şi drumurile judeţene (-2,6%), în timp ce pe drumurile comunale s-a înregistrat o creştere importantă (+37,9%), ca şi pe alte categorii de drumuri (+62,2%). În accidentele rutiere produse pe autostrăzi au fost rănite grav 48 persoane în 2014, valoare comparabilă cu cea din 2010 (47 răniţi grav).</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Situa</w:t>
      </w:r>
      <w:r w:rsidRPr="00C60C97">
        <w:rPr>
          <w:rFonts w:ascii="Tahoma" w:hAnsi="Tahoma" w:cs="Tahoma"/>
          <w:lang w:val="ro-RO"/>
        </w:rPr>
        <w:t>ț</w:t>
      </w:r>
      <w:r w:rsidRPr="00C60C97">
        <w:rPr>
          <w:lang w:val="ro-RO"/>
        </w:rPr>
        <w:t>ia este diferită în cazul numărului de decese rezultate din accidentele rutiere, acesta fiind mai ridicat pe drumurile na</w:t>
      </w:r>
      <w:r w:rsidRPr="00C60C97">
        <w:rPr>
          <w:rFonts w:ascii="Tahoma" w:hAnsi="Tahoma" w:cs="Tahoma"/>
          <w:lang w:val="ro-RO"/>
        </w:rPr>
        <w:t>ț</w:t>
      </w:r>
      <w:r w:rsidRPr="00C60C97">
        <w:rPr>
          <w:lang w:val="ro-RO"/>
        </w:rPr>
        <w:t>ionale, unde pentru întreaga perioadă s-au înregistrat mai mult de jumătate din totalul morţilor rezultate din accidente rutiere (52,2% în 2014). Comparativ cu anul 2010, s-au înregistrat scăderi importante ale numărului de decese produse în urma accidentelor rutiere pe străzi (-30,6%), drumuri naţionale (-29%), drumuri comunale (-14,3%), drumuri judeţene (-2,9%), în timp ce creşteri s-au constat pe alte drumuri (+33,3%) şi autostrăzi (21 în 2014 faţă de 18 în 2010). Densitatea de decese este mai mare, de asemenea, pe drumurile naţionale, comparativ cu media pentru toate tipurile de drumuri. Densitatea pentru drumurile naţionale este de 0,06 decese pe km în 2014, comparativ cu, de exemplu, media de 0,02 decese per km pentru toate drumurile.</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În general, drumurile cu o singură bandă pe sens sunt recunoscute ca fiind cel mai periculos tip de drum în Europa, cu medii de risc mult mai mari decât pentru autostrăzi. Acest lucru este, de asemenea, reflectat în statisticile româneşti în care drumurile naţionale sunt mult mai reprezentate de decese şi răniţi grav în comparaţie cu cotele lor de lungime. În prezent, aproape 90% din reţeaua naţională</w:t>
      </w:r>
      <w:r w:rsidRPr="00C60C97">
        <w:rPr>
          <w:rStyle w:val="FootnoteReference"/>
          <w:lang w:val="ro-RO"/>
        </w:rPr>
        <w:footnoteReference w:id="14"/>
      </w:r>
      <w:r w:rsidRPr="00C60C97">
        <w:rPr>
          <w:lang w:val="ro-RO"/>
        </w:rPr>
        <w:t xml:space="preserve"> are o singură bandă de circulaţie pe sens iar acest lucru contribuie, fără îndoială, la înregistrarea celor mai multe accidente şi prin urmare un cost economic semnificativ.</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 xml:space="preserve">Atunci când se compară numărul de decese </w:t>
      </w:r>
      <w:r w:rsidRPr="00C60C97">
        <w:rPr>
          <w:rFonts w:ascii="Tahoma" w:hAnsi="Tahoma" w:cs="Tahoma"/>
          <w:lang w:val="ro-RO"/>
        </w:rPr>
        <w:t>ș</w:t>
      </w:r>
      <w:r w:rsidRPr="00C60C97">
        <w:rPr>
          <w:lang w:val="ro-RO"/>
        </w:rPr>
        <w:t>i vătămări grave la numărul de vehicule km în funcţie de tipul de drum, pentru a indica nivelul de expunere si riscul de accidente mortale, drumurile jude</w:t>
      </w:r>
      <w:r w:rsidRPr="00C60C97">
        <w:rPr>
          <w:rFonts w:ascii="Tahoma" w:hAnsi="Tahoma" w:cs="Tahoma"/>
          <w:lang w:val="ro-RO"/>
        </w:rPr>
        <w:t>ț</w:t>
      </w:r>
      <w:r w:rsidRPr="00C60C97">
        <w:rPr>
          <w:lang w:val="ro-RO"/>
        </w:rPr>
        <w:t xml:space="preserve">ene </w:t>
      </w:r>
      <w:r w:rsidRPr="00C60C97">
        <w:rPr>
          <w:rFonts w:ascii="Tahoma" w:hAnsi="Tahoma" w:cs="Tahoma"/>
          <w:lang w:val="ro-RO"/>
        </w:rPr>
        <w:t>ș</w:t>
      </w:r>
      <w:r w:rsidRPr="00C60C97">
        <w:rPr>
          <w:lang w:val="ro-RO"/>
        </w:rPr>
        <w:t xml:space="preserve">i drumuri locale (municipale, străzi </w:t>
      </w:r>
      <w:r w:rsidRPr="00C60C97">
        <w:rPr>
          <w:rFonts w:ascii="Tahoma" w:hAnsi="Tahoma" w:cs="Tahoma"/>
          <w:lang w:val="ro-RO"/>
        </w:rPr>
        <w:t>ș</w:t>
      </w:r>
      <w:r w:rsidRPr="00C60C97">
        <w:rPr>
          <w:lang w:val="ro-RO"/>
        </w:rPr>
        <w:t>i a alte drumuri) se poziţionează pe un nivel mai ridicat, a</w:t>
      </w:r>
      <w:r w:rsidRPr="00C60C97">
        <w:rPr>
          <w:rFonts w:ascii="Tahoma" w:hAnsi="Tahoma" w:cs="Tahoma"/>
          <w:lang w:val="ro-RO"/>
        </w:rPr>
        <w:t>ș</w:t>
      </w:r>
      <w:r w:rsidRPr="00C60C97">
        <w:rPr>
          <w:lang w:val="ro-RO"/>
        </w:rPr>
        <w:t xml:space="preserve">a cum se vede în </w:t>
      </w:r>
      <w:r w:rsidRPr="00C60C97">
        <w:rPr>
          <w:lang w:val="ro-RO"/>
        </w:rPr>
        <w:fldChar w:fldCharType="begin"/>
      </w:r>
      <w:r w:rsidRPr="00C60C97">
        <w:rPr>
          <w:lang w:val="ro-RO"/>
        </w:rPr>
        <w:instrText xml:space="preserve"> REF _Ref446701403 \h </w:instrText>
      </w:r>
      <w:r w:rsidRPr="00C60C97">
        <w:rPr>
          <w:lang w:val="ro-RO"/>
        </w:rPr>
      </w:r>
      <w:r w:rsidRPr="00C60C97">
        <w:rPr>
          <w:lang w:val="ro-RO"/>
        </w:rPr>
        <w:fldChar w:fldCharType="separate"/>
      </w:r>
      <w:r w:rsidR="00AB7ADA" w:rsidRPr="00C60C97">
        <w:rPr>
          <w:lang w:val="ro-RO"/>
        </w:rPr>
        <w:t xml:space="preserve">Tabelul </w:t>
      </w:r>
      <w:r w:rsidR="00AB7ADA">
        <w:rPr>
          <w:noProof/>
          <w:lang w:val="ro-RO"/>
        </w:rPr>
        <w:t>2</w:t>
      </w:r>
      <w:r w:rsidRPr="00C60C97">
        <w:rPr>
          <w:lang w:val="ro-RO"/>
        </w:rPr>
        <w:fldChar w:fldCharType="end"/>
      </w:r>
      <w:r w:rsidRPr="00C60C97">
        <w:rPr>
          <w:lang w:val="ro-RO"/>
        </w:rPr>
        <w:t>. Astfel, comparativ cu valorile de trafic, cel mai mare risc este identificat pe drumuri jude</w:t>
      </w:r>
      <w:r w:rsidRPr="00C60C97">
        <w:rPr>
          <w:rFonts w:ascii="Tahoma" w:hAnsi="Tahoma" w:cs="Tahoma"/>
          <w:lang w:val="ro-RO"/>
        </w:rPr>
        <w:t>ț</w:t>
      </w:r>
      <w:r w:rsidRPr="00C60C97">
        <w:rPr>
          <w:lang w:val="ro-RO"/>
        </w:rPr>
        <w:t xml:space="preserve">ene </w:t>
      </w:r>
      <w:r w:rsidRPr="00C60C97">
        <w:rPr>
          <w:rFonts w:ascii="Tahoma" w:hAnsi="Tahoma" w:cs="Tahoma"/>
          <w:lang w:val="ro-RO"/>
        </w:rPr>
        <w:t>ș</w:t>
      </w:r>
      <w:r w:rsidRPr="00C60C97">
        <w:rPr>
          <w:lang w:val="ro-RO"/>
        </w:rPr>
        <w:t>i drumuri locale.</w:t>
      </w:r>
    </w:p>
    <w:p w:rsidR="00F1723B" w:rsidRPr="00C60C97" w:rsidRDefault="00F1723B" w:rsidP="009C55D0">
      <w:pPr>
        <w:autoSpaceDE w:val="0"/>
        <w:autoSpaceDN w:val="0"/>
        <w:adjustRightInd w:val="0"/>
        <w:ind w:right="-5"/>
        <w:jc w:val="both"/>
        <w:rPr>
          <w:lang w:val="ro-RO"/>
        </w:rPr>
      </w:pPr>
    </w:p>
    <w:p w:rsidR="00F1723B" w:rsidRPr="00C60C97" w:rsidRDefault="00F1723B" w:rsidP="00D74084">
      <w:pPr>
        <w:pStyle w:val="Caption"/>
        <w:keepNext/>
        <w:keepLines/>
        <w:outlineLvl w:val="0"/>
        <w:rPr>
          <w:lang w:val="ro-RO"/>
        </w:rPr>
      </w:pPr>
      <w:bookmarkStart w:id="69" w:name="_Ref446701403"/>
      <w:bookmarkStart w:id="70" w:name="_Toc446879120"/>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2</w:t>
      </w:r>
      <w:r w:rsidRPr="00C60C97">
        <w:rPr>
          <w:lang w:val="ro-RO"/>
        </w:rPr>
        <w:fldChar w:fldCharType="end"/>
      </w:r>
      <w:bookmarkEnd w:id="69"/>
      <w:r w:rsidRPr="00C60C97">
        <w:rPr>
          <w:lang w:val="ro-RO"/>
        </w:rPr>
        <w:t>. Decese şi vătămări grave în funcţie numărul de vehicule pe km (2011)</w:t>
      </w:r>
      <w:bookmarkEnd w:id="70"/>
    </w:p>
    <w:tbl>
      <w:tblPr>
        <w:tblW w:w="8363" w:type="dxa"/>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57" w:type="dxa"/>
          <w:left w:w="57" w:type="dxa"/>
          <w:bottom w:w="57" w:type="dxa"/>
          <w:right w:w="57" w:type="dxa"/>
        </w:tblCellMar>
        <w:tblLook w:val="0020" w:firstRow="1" w:lastRow="0" w:firstColumn="0" w:lastColumn="0" w:noHBand="0" w:noVBand="0"/>
      </w:tblPr>
      <w:tblGrid>
        <w:gridCol w:w="3303"/>
        <w:gridCol w:w="1233"/>
        <w:gridCol w:w="1276"/>
        <w:gridCol w:w="1276"/>
        <w:gridCol w:w="1275"/>
      </w:tblGrid>
      <w:tr w:rsidR="00F1723B" w:rsidRPr="00C60C97">
        <w:trPr>
          <w:trHeight w:val="227"/>
          <w:jc w:val="center"/>
        </w:trPr>
        <w:tc>
          <w:tcPr>
            <w:tcW w:w="3303" w:type="dxa"/>
            <w:tcBorders>
              <w:top w:val="single" w:sz="4" w:space="0" w:color="auto"/>
            </w:tcBorders>
            <w:noWrap/>
            <w:vAlign w:val="center"/>
          </w:tcPr>
          <w:p w:rsidR="00F1723B" w:rsidRPr="00C60C97" w:rsidRDefault="00F1723B" w:rsidP="006F3CC9">
            <w:pPr>
              <w:jc w:val="center"/>
              <w:rPr>
                <w:color w:val="F04E23"/>
                <w:lang w:val="ro-RO"/>
              </w:rPr>
            </w:pPr>
          </w:p>
        </w:tc>
        <w:tc>
          <w:tcPr>
            <w:tcW w:w="1233" w:type="dxa"/>
            <w:tcBorders>
              <w:top w:val="single" w:sz="4" w:space="0" w:color="auto"/>
            </w:tcBorders>
            <w:vAlign w:val="center"/>
          </w:tcPr>
          <w:p w:rsidR="00F1723B" w:rsidRPr="00C60C97" w:rsidRDefault="00F1723B" w:rsidP="009B22F7">
            <w:pPr>
              <w:jc w:val="center"/>
              <w:rPr>
                <w:b/>
                <w:bCs/>
                <w:lang w:val="ro-RO"/>
              </w:rPr>
            </w:pPr>
            <w:r w:rsidRPr="00C60C97">
              <w:rPr>
                <w:b/>
                <w:bCs/>
                <w:sz w:val="22"/>
                <w:szCs w:val="22"/>
                <w:lang w:val="ro-RO"/>
              </w:rPr>
              <w:t>Autostrăzi</w:t>
            </w:r>
          </w:p>
        </w:tc>
        <w:tc>
          <w:tcPr>
            <w:tcW w:w="1276" w:type="dxa"/>
            <w:tcBorders>
              <w:top w:val="single" w:sz="4" w:space="0" w:color="auto"/>
            </w:tcBorders>
            <w:vAlign w:val="center"/>
          </w:tcPr>
          <w:p w:rsidR="00F1723B" w:rsidRPr="00C60C97" w:rsidRDefault="00F1723B" w:rsidP="009B22F7">
            <w:pPr>
              <w:jc w:val="center"/>
              <w:rPr>
                <w:b/>
                <w:bCs/>
                <w:lang w:val="ro-RO"/>
              </w:rPr>
            </w:pPr>
            <w:r w:rsidRPr="00C60C97">
              <w:rPr>
                <w:b/>
                <w:bCs/>
                <w:sz w:val="22"/>
                <w:szCs w:val="22"/>
                <w:lang w:val="ro-RO"/>
              </w:rPr>
              <w:t>Drumuri Naţionale</w:t>
            </w:r>
          </w:p>
        </w:tc>
        <w:tc>
          <w:tcPr>
            <w:tcW w:w="1276" w:type="dxa"/>
            <w:tcBorders>
              <w:top w:val="single" w:sz="4" w:space="0" w:color="auto"/>
            </w:tcBorders>
            <w:vAlign w:val="center"/>
          </w:tcPr>
          <w:p w:rsidR="00F1723B" w:rsidRPr="00C60C97" w:rsidRDefault="00F1723B" w:rsidP="009B22F7">
            <w:pPr>
              <w:jc w:val="center"/>
              <w:rPr>
                <w:b/>
                <w:bCs/>
                <w:lang w:val="ro-RO"/>
              </w:rPr>
            </w:pPr>
            <w:r w:rsidRPr="00C60C97">
              <w:rPr>
                <w:b/>
                <w:bCs/>
                <w:sz w:val="22"/>
                <w:szCs w:val="22"/>
                <w:lang w:val="ro-RO"/>
              </w:rPr>
              <w:t>Drumuri Judeţene</w:t>
            </w:r>
          </w:p>
        </w:tc>
        <w:tc>
          <w:tcPr>
            <w:tcW w:w="1275" w:type="dxa"/>
            <w:tcBorders>
              <w:top w:val="single" w:sz="4" w:space="0" w:color="auto"/>
            </w:tcBorders>
            <w:vAlign w:val="center"/>
          </w:tcPr>
          <w:p w:rsidR="00F1723B" w:rsidRPr="00C60C97" w:rsidRDefault="00F1723B" w:rsidP="009B22F7">
            <w:pPr>
              <w:jc w:val="center"/>
              <w:rPr>
                <w:b/>
                <w:bCs/>
                <w:lang w:val="ro-RO"/>
              </w:rPr>
            </w:pPr>
            <w:r w:rsidRPr="00C60C97">
              <w:rPr>
                <w:b/>
                <w:bCs/>
                <w:sz w:val="22"/>
                <w:szCs w:val="22"/>
                <w:lang w:val="ro-RO"/>
              </w:rPr>
              <w:t>Drumuri locale</w:t>
            </w:r>
          </w:p>
        </w:tc>
      </w:tr>
      <w:tr w:rsidR="00F1723B" w:rsidRPr="00C60C97">
        <w:trPr>
          <w:trHeight w:val="315"/>
          <w:jc w:val="center"/>
        </w:trPr>
        <w:tc>
          <w:tcPr>
            <w:tcW w:w="3303" w:type="dxa"/>
            <w:noWrap/>
            <w:vAlign w:val="center"/>
          </w:tcPr>
          <w:p w:rsidR="00F1723B" w:rsidRPr="00C60C97" w:rsidRDefault="00F1723B" w:rsidP="006F3CC9">
            <w:pPr>
              <w:rPr>
                <w:lang w:val="ro-RO"/>
              </w:rPr>
            </w:pPr>
            <w:r w:rsidRPr="00C60C97">
              <w:rPr>
                <w:sz w:val="22"/>
                <w:szCs w:val="22"/>
                <w:lang w:val="ro-RO"/>
              </w:rPr>
              <w:t xml:space="preserve">Decese la 1mil. vehicule </w:t>
            </w:r>
          </w:p>
        </w:tc>
        <w:tc>
          <w:tcPr>
            <w:tcW w:w="1233" w:type="dxa"/>
            <w:vAlign w:val="center"/>
          </w:tcPr>
          <w:p w:rsidR="00F1723B" w:rsidRPr="00C60C97" w:rsidRDefault="00F1723B" w:rsidP="009B22F7">
            <w:pPr>
              <w:ind w:right="-57"/>
              <w:jc w:val="center"/>
              <w:rPr>
                <w:lang w:val="ro-RO"/>
              </w:rPr>
            </w:pPr>
            <w:r w:rsidRPr="00C60C97">
              <w:rPr>
                <w:sz w:val="22"/>
                <w:szCs w:val="22"/>
                <w:lang w:val="ro-RO"/>
              </w:rPr>
              <w:t>2</w:t>
            </w:r>
          </w:p>
        </w:tc>
        <w:tc>
          <w:tcPr>
            <w:tcW w:w="1276" w:type="dxa"/>
            <w:vAlign w:val="center"/>
          </w:tcPr>
          <w:p w:rsidR="00F1723B" w:rsidRPr="00C60C97" w:rsidRDefault="00F1723B" w:rsidP="009B22F7">
            <w:pPr>
              <w:ind w:right="-57"/>
              <w:jc w:val="center"/>
              <w:rPr>
                <w:lang w:val="ro-RO"/>
              </w:rPr>
            </w:pPr>
            <w:r w:rsidRPr="00C60C97">
              <w:rPr>
                <w:sz w:val="22"/>
                <w:szCs w:val="22"/>
                <w:lang w:val="ro-RO"/>
              </w:rPr>
              <w:t>15</w:t>
            </w:r>
          </w:p>
        </w:tc>
        <w:tc>
          <w:tcPr>
            <w:tcW w:w="1276" w:type="dxa"/>
            <w:vAlign w:val="center"/>
          </w:tcPr>
          <w:p w:rsidR="00F1723B" w:rsidRPr="00C60C97" w:rsidRDefault="00F1723B" w:rsidP="009B22F7">
            <w:pPr>
              <w:ind w:right="-57"/>
              <w:jc w:val="center"/>
              <w:rPr>
                <w:lang w:val="ro-RO"/>
              </w:rPr>
            </w:pPr>
            <w:r w:rsidRPr="00C60C97">
              <w:rPr>
                <w:sz w:val="22"/>
                <w:szCs w:val="22"/>
                <w:lang w:val="ro-RO"/>
              </w:rPr>
              <w:t>35</w:t>
            </w:r>
          </w:p>
        </w:tc>
        <w:tc>
          <w:tcPr>
            <w:tcW w:w="1275" w:type="dxa"/>
            <w:vAlign w:val="center"/>
          </w:tcPr>
          <w:p w:rsidR="00F1723B" w:rsidRPr="00C60C97" w:rsidRDefault="00F1723B" w:rsidP="005A7FEB">
            <w:pPr>
              <w:ind w:right="-57"/>
              <w:jc w:val="center"/>
              <w:rPr>
                <w:lang w:val="ro-RO"/>
              </w:rPr>
            </w:pPr>
            <w:r w:rsidRPr="00C60C97">
              <w:rPr>
                <w:sz w:val="22"/>
                <w:szCs w:val="22"/>
                <w:lang w:val="ro-RO"/>
              </w:rPr>
              <w:t>181</w:t>
            </w:r>
          </w:p>
        </w:tc>
      </w:tr>
      <w:tr w:rsidR="00F1723B" w:rsidRPr="00C60C97">
        <w:trPr>
          <w:trHeight w:val="315"/>
          <w:jc w:val="center"/>
        </w:trPr>
        <w:tc>
          <w:tcPr>
            <w:tcW w:w="3303" w:type="dxa"/>
            <w:tcBorders>
              <w:bottom w:val="single" w:sz="4" w:space="0" w:color="auto"/>
            </w:tcBorders>
            <w:noWrap/>
            <w:vAlign w:val="center"/>
          </w:tcPr>
          <w:p w:rsidR="00F1723B" w:rsidRPr="00C60C97" w:rsidRDefault="00F1723B" w:rsidP="006F3CC9">
            <w:pPr>
              <w:rPr>
                <w:lang w:val="ro-RO"/>
              </w:rPr>
            </w:pPr>
            <w:r w:rsidRPr="00C60C97">
              <w:rPr>
                <w:sz w:val="22"/>
                <w:szCs w:val="22"/>
                <w:lang w:val="ro-RO"/>
              </w:rPr>
              <w:t>Vătămări grave la 1 mil. vehicule</w:t>
            </w:r>
          </w:p>
        </w:tc>
        <w:tc>
          <w:tcPr>
            <w:tcW w:w="1233" w:type="dxa"/>
            <w:tcBorders>
              <w:bottom w:val="single" w:sz="4" w:space="0" w:color="auto"/>
            </w:tcBorders>
            <w:vAlign w:val="center"/>
          </w:tcPr>
          <w:p w:rsidR="00F1723B" w:rsidRPr="00C60C97" w:rsidRDefault="00F1723B" w:rsidP="009B22F7">
            <w:pPr>
              <w:ind w:right="-57"/>
              <w:jc w:val="center"/>
              <w:rPr>
                <w:lang w:val="ro-RO"/>
              </w:rPr>
            </w:pPr>
            <w:r w:rsidRPr="00C60C97">
              <w:rPr>
                <w:sz w:val="22"/>
                <w:szCs w:val="22"/>
                <w:lang w:val="ro-RO"/>
              </w:rPr>
              <w:t>5</w:t>
            </w:r>
          </w:p>
        </w:tc>
        <w:tc>
          <w:tcPr>
            <w:tcW w:w="1276" w:type="dxa"/>
            <w:tcBorders>
              <w:bottom w:val="single" w:sz="4" w:space="0" w:color="auto"/>
            </w:tcBorders>
            <w:vAlign w:val="center"/>
          </w:tcPr>
          <w:p w:rsidR="00F1723B" w:rsidRPr="00C60C97" w:rsidRDefault="00F1723B" w:rsidP="009B22F7">
            <w:pPr>
              <w:ind w:right="-57"/>
              <w:jc w:val="center"/>
              <w:rPr>
                <w:lang w:val="ro-RO"/>
              </w:rPr>
            </w:pPr>
            <w:r w:rsidRPr="00C60C97">
              <w:rPr>
                <w:sz w:val="22"/>
                <w:szCs w:val="22"/>
                <w:lang w:val="ro-RO"/>
              </w:rPr>
              <w:t>45</w:t>
            </w:r>
          </w:p>
        </w:tc>
        <w:tc>
          <w:tcPr>
            <w:tcW w:w="1276" w:type="dxa"/>
            <w:tcBorders>
              <w:bottom w:val="single" w:sz="4" w:space="0" w:color="auto"/>
            </w:tcBorders>
            <w:vAlign w:val="center"/>
          </w:tcPr>
          <w:p w:rsidR="00F1723B" w:rsidRPr="00C60C97" w:rsidRDefault="00F1723B" w:rsidP="009B22F7">
            <w:pPr>
              <w:ind w:right="-57"/>
              <w:jc w:val="center"/>
              <w:rPr>
                <w:lang w:val="ro-RO"/>
              </w:rPr>
            </w:pPr>
            <w:r w:rsidRPr="00C60C97">
              <w:rPr>
                <w:sz w:val="22"/>
                <w:szCs w:val="22"/>
                <w:lang w:val="ro-RO"/>
              </w:rPr>
              <w:t>132</w:t>
            </w:r>
          </w:p>
        </w:tc>
        <w:tc>
          <w:tcPr>
            <w:tcW w:w="1275" w:type="dxa"/>
            <w:tcBorders>
              <w:bottom w:val="single" w:sz="4" w:space="0" w:color="auto"/>
            </w:tcBorders>
            <w:vAlign w:val="center"/>
          </w:tcPr>
          <w:p w:rsidR="00F1723B" w:rsidRPr="00C60C97" w:rsidRDefault="00F1723B" w:rsidP="005A7FEB">
            <w:pPr>
              <w:ind w:right="-57"/>
              <w:jc w:val="center"/>
              <w:rPr>
                <w:lang w:val="ro-RO"/>
              </w:rPr>
            </w:pPr>
            <w:r w:rsidRPr="00C60C97">
              <w:rPr>
                <w:sz w:val="22"/>
                <w:szCs w:val="22"/>
                <w:lang w:val="ro-RO"/>
              </w:rPr>
              <w:t>1380</w:t>
            </w:r>
          </w:p>
        </w:tc>
      </w:tr>
    </w:tbl>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p>
    <w:p w:rsidR="00F1723B" w:rsidRPr="00C60C97" w:rsidRDefault="00F1723B" w:rsidP="00D74084">
      <w:pPr>
        <w:pStyle w:val="Heading3"/>
      </w:pPr>
      <w:bookmarkStart w:id="71" w:name="_Toc446879028"/>
      <w:r w:rsidRPr="00C60C97">
        <w:t>Evolu</w:t>
      </w:r>
      <w:r w:rsidRPr="00C60C97">
        <w:rPr>
          <w:rFonts w:ascii="Tahoma" w:hAnsi="Tahoma" w:cs="Tahoma"/>
        </w:rPr>
        <w:t>ț</w:t>
      </w:r>
      <w:r w:rsidRPr="00C60C97">
        <w:t>ia accidentelor rutiere în func</w:t>
      </w:r>
      <w:r w:rsidRPr="00C60C97">
        <w:rPr>
          <w:rFonts w:ascii="Tahoma" w:hAnsi="Tahoma" w:cs="Tahoma"/>
        </w:rPr>
        <w:t>ț</w:t>
      </w:r>
      <w:r w:rsidRPr="00C60C97">
        <w:t>ie de configura</w:t>
      </w:r>
      <w:r w:rsidRPr="00C60C97">
        <w:rPr>
          <w:rFonts w:ascii="Tahoma" w:hAnsi="Tahoma" w:cs="Tahoma"/>
        </w:rPr>
        <w:t>ț</w:t>
      </w:r>
      <w:r w:rsidRPr="00C60C97">
        <w:t>ia drumului</w:t>
      </w:r>
      <w:bookmarkEnd w:id="71"/>
    </w:p>
    <w:p w:rsidR="00F1723B" w:rsidRPr="00C60C97" w:rsidRDefault="00F1723B" w:rsidP="009C55D0">
      <w:pPr>
        <w:autoSpaceDE w:val="0"/>
        <w:autoSpaceDN w:val="0"/>
        <w:adjustRightInd w:val="0"/>
        <w:ind w:right="-5"/>
        <w:jc w:val="both"/>
        <w:rPr>
          <w:lang w:val="ro-RO"/>
        </w:rPr>
      </w:pPr>
    </w:p>
    <w:p w:rsidR="00F1723B" w:rsidRPr="00C60C97" w:rsidRDefault="00F1723B" w:rsidP="00781BF2">
      <w:pPr>
        <w:pStyle w:val="BodyText"/>
        <w:rPr>
          <w:lang w:val="ro-RO"/>
        </w:rPr>
      </w:pPr>
      <w:r w:rsidRPr="00C60C97">
        <w:rPr>
          <w:lang w:val="ro-RO"/>
        </w:rPr>
        <w:t>Principalele tipuri de caracteristici ale drumului în care au loc decese şi vătămări grave sunt sectoarele de drum în aliniament (71% şi, respectiv, 65%), în curbe (18% şi, respectiv, 17%) şi în intersecţii (9% şi, respectiv, 16%).</w:t>
      </w:r>
    </w:p>
    <w:p w:rsidR="00F1723B" w:rsidRPr="00C60C97" w:rsidRDefault="00F1723B" w:rsidP="00781BF2">
      <w:pPr>
        <w:pStyle w:val="BodyText"/>
        <w:rPr>
          <w:lang w:val="ro-RO"/>
        </w:rPr>
      </w:pPr>
    </w:p>
    <w:p w:rsidR="00F1723B" w:rsidRPr="00C60C97" w:rsidRDefault="00F1723B" w:rsidP="00781BF2">
      <w:pPr>
        <w:pStyle w:val="Caption"/>
        <w:keepNext/>
        <w:keepLines/>
        <w:rPr>
          <w:lang w:val="ro-RO"/>
        </w:rPr>
      </w:pPr>
      <w:bookmarkStart w:id="72" w:name="_Toc446879121"/>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3</w:t>
      </w:r>
      <w:r w:rsidRPr="00C60C97">
        <w:rPr>
          <w:lang w:val="ro-RO"/>
        </w:rPr>
        <w:fldChar w:fldCharType="end"/>
      </w:r>
      <w:r w:rsidRPr="00C60C97">
        <w:rPr>
          <w:lang w:val="ro-RO"/>
        </w:rPr>
        <w:t>. Numărul de decese şi răniri grave în funcţie de caracteristica drumului (2009-2014)</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57" w:type="dxa"/>
          <w:left w:w="99" w:type="dxa"/>
          <w:bottom w:w="57" w:type="dxa"/>
          <w:right w:w="99" w:type="dxa"/>
        </w:tblCellMar>
        <w:tblLook w:val="0020" w:firstRow="1" w:lastRow="0" w:firstColumn="0" w:lastColumn="0" w:noHBand="0" w:noVBand="0"/>
      </w:tblPr>
      <w:tblGrid>
        <w:gridCol w:w="2196"/>
        <w:gridCol w:w="2622"/>
        <w:gridCol w:w="2623"/>
      </w:tblGrid>
      <w:tr w:rsidR="00F1723B" w:rsidRPr="00C60C97">
        <w:trPr>
          <w:trHeight w:val="348"/>
          <w:jc w:val="center"/>
        </w:trPr>
        <w:tc>
          <w:tcPr>
            <w:tcW w:w="2196" w:type="dxa"/>
            <w:tcBorders>
              <w:top w:val="single" w:sz="4" w:space="0" w:color="auto"/>
              <w:bottom w:val="single" w:sz="8" w:space="0" w:color="808080"/>
            </w:tcBorders>
            <w:noWrap/>
            <w:vAlign w:val="center"/>
          </w:tcPr>
          <w:p w:rsidR="00F1723B" w:rsidRPr="00C60C97" w:rsidRDefault="00F1723B" w:rsidP="00781BF2">
            <w:pPr>
              <w:jc w:val="center"/>
              <w:rPr>
                <w:b/>
                <w:bCs/>
                <w:lang w:val="ro-RO"/>
              </w:rPr>
            </w:pPr>
            <w:r w:rsidRPr="00C60C97">
              <w:rPr>
                <w:b/>
                <w:bCs/>
                <w:sz w:val="22"/>
                <w:szCs w:val="22"/>
                <w:lang w:val="ro-RO"/>
              </w:rPr>
              <w:t>Caracteristică drum</w:t>
            </w:r>
          </w:p>
        </w:tc>
        <w:tc>
          <w:tcPr>
            <w:tcW w:w="2622" w:type="dxa"/>
            <w:tcBorders>
              <w:top w:val="single" w:sz="4" w:space="0" w:color="auto"/>
              <w:bottom w:val="single" w:sz="8" w:space="0" w:color="808080"/>
            </w:tcBorders>
            <w:noWrap/>
            <w:vAlign w:val="center"/>
          </w:tcPr>
          <w:p w:rsidR="00F1723B" w:rsidRPr="00C60C97" w:rsidRDefault="00F1723B" w:rsidP="00781BF2">
            <w:pPr>
              <w:jc w:val="center"/>
              <w:rPr>
                <w:b/>
                <w:bCs/>
                <w:lang w:val="ro-RO"/>
              </w:rPr>
            </w:pPr>
            <w:r w:rsidRPr="00C60C97">
              <w:rPr>
                <w:b/>
                <w:bCs/>
                <w:sz w:val="22"/>
                <w:szCs w:val="22"/>
                <w:lang w:val="ro-RO"/>
              </w:rPr>
              <w:t>Nr. decese</w:t>
            </w:r>
          </w:p>
        </w:tc>
        <w:tc>
          <w:tcPr>
            <w:tcW w:w="2623" w:type="dxa"/>
            <w:tcBorders>
              <w:top w:val="single" w:sz="4" w:space="0" w:color="auto"/>
              <w:bottom w:val="single" w:sz="8" w:space="0" w:color="808080"/>
            </w:tcBorders>
            <w:noWrap/>
            <w:vAlign w:val="center"/>
          </w:tcPr>
          <w:p w:rsidR="00F1723B" w:rsidRPr="00C60C97" w:rsidRDefault="00F1723B" w:rsidP="00781BF2">
            <w:pPr>
              <w:jc w:val="center"/>
              <w:rPr>
                <w:b/>
                <w:bCs/>
                <w:lang w:val="ro-RO"/>
              </w:rPr>
            </w:pPr>
            <w:r w:rsidRPr="00C60C97">
              <w:rPr>
                <w:b/>
                <w:bCs/>
                <w:sz w:val="22"/>
                <w:szCs w:val="22"/>
                <w:lang w:val="ro-RO"/>
              </w:rPr>
              <w:t>Nr. vătămări grave</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Curbe</w:t>
            </w:r>
          </w:p>
        </w:tc>
        <w:tc>
          <w:tcPr>
            <w:tcW w:w="2622" w:type="dxa"/>
            <w:noWrap/>
            <w:vAlign w:val="center"/>
          </w:tcPr>
          <w:p w:rsidR="00F1723B" w:rsidRPr="00C60C97" w:rsidRDefault="00F1723B" w:rsidP="00781BF2">
            <w:pPr>
              <w:jc w:val="center"/>
              <w:rPr>
                <w:lang w:val="ro-RO"/>
              </w:rPr>
            </w:pPr>
            <w:r w:rsidRPr="00C60C97">
              <w:rPr>
                <w:sz w:val="22"/>
                <w:szCs w:val="22"/>
                <w:lang w:val="ro-RO"/>
              </w:rPr>
              <w:t>2353</w:t>
            </w:r>
          </w:p>
        </w:tc>
        <w:tc>
          <w:tcPr>
            <w:tcW w:w="2623" w:type="dxa"/>
            <w:noWrap/>
            <w:vAlign w:val="center"/>
          </w:tcPr>
          <w:p w:rsidR="00F1723B" w:rsidRPr="00C60C97" w:rsidRDefault="00F1723B" w:rsidP="00781BF2">
            <w:pPr>
              <w:jc w:val="center"/>
              <w:rPr>
                <w:lang w:val="ro-RO"/>
              </w:rPr>
            </w:pPr>
            <w:r w:rsidRPr="00C60C97">
              <w:rPr>
                <w:sz w:val="22"/>
                <w:szCs w:val="22"/>
                <w:lang w:val="ro-RO"/>
              </w:rPr>
              <w:t>8917</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În tunel</w:t>
            </w:r>
          </w:p>
        </w:tc>
        <w:tc>
          <w:tcPr>
            <w:tcW w:w="2622" w:type="dxa"/>
            <w:noWrap/>
            <w:vAlign w:val="center"/>
          </w:tcPr>
          <w:p w:rsidR="00F1723B" w:rsidRPr="00C60C97" w:rsidRDefault="00F1723B" w:rsidP="00781BF2">
            <w:pPr>
              <w:jc w:val="center"/>
              <w:rPr>
                <w:lang w:val="ro-RO"/>
              </w:rPr>
            </w:pPr>
            <w:r w:rsidRPr="00C60C97">
              <w:rPr>
                <w:sz w:val="22"/>
                <w:szCs w:val="22"/>
                <w:lang w:val="ro-RO"/>
              </w:rPr>
              <w:t>16</w:t>
            </w:r>
          </w:p>
        </w:tc>
        <w:tc>
          <w:tcPr>
            <w:tcW w:w="2623" w:type="dxa"/>
            <w:noWrap/>
            <w:vAlign w:val="center"/>
          </w:tcPr>
          <w:p w:rsidR="00F1723B" w:rsidRPr="00C60C97" w:rsidRDefault="00F1723B" w:rsidP="00781BF2">
            <w:pPr>
              <w:jc w:val="center"/>
              <w:rPr>
                <w:lang w:val="ro-RO"/>
              </w:rPr>
            </w:pPr>
            <w:r w:rsidRPr="00C60C97">
              <w:rPr>
                <w:sz w:val="22"/>
                <w:szCs w:val="22"/>
                <w:lang w:val="ro-RO"/>
              </w:rPr>
              <w:t>82</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Intersecţii</w:t>
            </w:r>
          </w:p>
        </w:tc>
        <w:tc>
          <w:tcPr>
            <w:tcW w:w="2622" w:type="dxa"/>
            <w:noWrap/>
            <w:vAlign w:val="center"/>
          </w:tcPr>
          <w:p w:rsidR="00F1723B" w:rsidRPr="00C60C97" w:rsidRDefault="00F1723B" w:rsidP="00781BF2">
            <w:pPr>
              <w:jc w:val="center"/>
              <w:rPr>
                <w:lang w:val="ro-RO"/>
              </w:rPr>
            </w:pPr>
            <w:r w:rsidRPr="00C60C97">
              <w:rPr>
                <w:sz w:val="22"/>
                <w:szCs w:val="22"/>
                <w:lang w:val="ro-RO"/>
              </w:rPr>
              <w:t>1135</w:t>
            </w:r>
          </w:p>
        </w:tc>
        <w:tc>
          <w:tcPr>
            <w:tcW w:w="2623" w:type="dxa"/>
            <w:noWrap/>
            <w:vAlign w:val="center"/>
          </w:tcPr>
          <w:p w:rsidR="00F1723B" w:rsidRPr="00C60C97" w:rsidRDefault="00F1723B" w:rsidP="00781BF2">
            <w:pPr>
              <w:jc w:val="center"/>
              <w:rPr>
                <w:lang w:val="ro-RO"/>
              </w:rPr>
            </w:pPr>
            <w:r w:rsidRPr="00C60C97">
              <w:rPr>
                <w:sz w:val="22"/>
                <w:szCs w:val="22"/>
                <w:lang w:val="ro-RO"/>
              </w:rPr>
              <w:t>8405</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Pe poduri</w:t>
            </w:r>
          </w:p>
        </w:tc>
        <w:tc>
          <w:tcPr>
            <w:tcW w:w="2622" w:type="dxa"/>
            <w:noWrap/>
            <w:vAlign w:val="center"/>
          </w:tcPr>
          <w:p w:rsidR="00F1723B" w:rsidRPr="00C60C97" w:rsidRDefault="00F1723B" w:rsidP="00781BF2">
            <w:pPr>
              <w:jc w:val="center"/>
              <w:rPr>
                <w:lang w:val="ro-RO"/>
              </w:rPr>
            </w:pPr>
            <w:r w:rsidRPr="00C60C97">
              <w:rPr>
                <w:sz w:val="22"/>
                <w:szCs w:val="22"/>
                <w:lang w:val="ro-RO"/>
              </w:rPr>
              <w:t>101</w:t>
            </w:r>
          </w:p>
        </w:tc>
        <w:tc>
          <w:tcPr>
            <w:tcW w:w="2623" w:type="dxa"/>
            <w:noWrap/>
            <w:vAlign w:val="center"/>
          </w:tcPr>
          <w:p w:rsidR="00F1723B" w:rsidRPr="00C60C97" w:rsidRDefault="00F1723B" w:rsidP="00781BF2">
            <w:pPr>
              <w:jc w:val="center"/>
              <w:rPr>
                <w:lang w:val="ro-RO"/>
              </w:rPr>
            </w:pPr>
            <w:r w:rsidRPr="00C60C97">
              <w:rPr>
                <w:sz w:val="22"/>
                <w:szCs w:val="22"/>
                <w:lang w:val="ro-RO"/>
              </w:rPr>
              <w:t>310</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Trecere cale ferată</w:t>
            </w:r>
          </w:p>
        </w:tc>
        <w:tc>
          <w:tcPr>
            <w:tcW w:w="2622" w:type="dxa"/>
            <w:noWrap/>
            <w:vAlign w:val="center"/>
          </w:tcPr>
          <w:p w:rsidR="00F1723B" w:rsidRPr="00C60C97" w:rsidRDefault="00F1723B" w:rsidP="00781BF2">
            <w:pPr>
              <w:jc w:val="center"/>
              <w:rPr>
                <w:lang w:val="ro-RO"/>
              </w:rPr>
            </w:pPr>
            <w:r w:rsidRPr="00C60C97">
              <w:rPr>
                <w:sz w:val="22"/>
                <w:szCs w:val="22"/>
                <w:lang w:val="ro-RO"/>
              </w:rPr>
              <w:t>147</w:t>
            </w:r>
          </w:p>
        </w:tc>
        <w:tc>
          <w:tcPr>
            <w:tcW w:w="2623" w:type="dxa"/>
            <w:noWrap/>
            <w:vAlign w:val="center"/>
          </w:tcPr>
          <w:p w:rsidR="00F1723B" w:rsidRPr="00C60C97" w:rsidRDefault="00F1723B" w:rsidP="00781BF2">
            <w:pPr>
              <w:jc w:val="center"/>
              <w:rPr>
                <w:lang w:val="ro-RO"/>
              </w:rPr>
            </w:pPr>
            <w:r w:rsidRPr="00C60C97">
              <w:rPr>
                <w:sz w:val="22"/>
                <w:szCs w:val="22"/>
                <w:lang w:val="ro-RO"/>
              </w:rPr>
              <w:t>135</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Aliniamente</w:t>
            </w:r>
          </w:p>
        </w:tc>
        <w:tc>
          <w:tcPr>
            <w:tcW w:w="2622" w:type="dxa"/>
            <w:noWrap/>
            <w:vAlign w:val="center"/>
          </w:tcPr>
          <w:p w:rsidR="00F1723B" w:rsidRPr="00C60C97" w:rsidRDefault="00F1723B" w:rsidP="00781BF2">
            <w:pPr>
              <w:jc w:val="center"/>
              <w:rPr>
                <w:lang w:val="ro-RO"/>
              </w:rPr>
            </w:pPr>
            <w:r w:rsidRPr="00C60C97">
              <w:rPr>
                <w:sz w:val="22"/>
                <w:szCs w:val="22"/>
                <w:lang w:val="ro-RO"/>
              </w:rPr>
              <w:t>9144</w:t>
            </w:r>
          </w:p>
        </w:tc>
        <w:tc>
          <w:tcPr>
            <w:tcW w:w="2623" w:type="dxa"/>
            <w:noWrap/>
            <w:vAlign w:val="center"/>
          </w:tcPr>
          <w:p w:rsidR="00F1723B" w:rsidRPr="00C60C97" w:rsidRDefault="00F1723B" w:rsidP="00781BF2">
            <w:pPr>
              <w:jc w:val="center"/>
              <w:rPr>
                <w:lang w:val="ro-RO"/>
              </w:rPr>
            </w:pPr>
            <w:r w:rsidRPr="00C60C97">
              <w:rPr>
                <w:sz w:val="22"/>
                <w:szCs w:val="22"/>
                <w:lang w:val="ro-RO"/>
              </w:rPr>
              <w:t>33653</w:t>
            </w:r>
          </w:p>
        </w:tc>
      </w:tr>
      <w:tr w:rsidR="00F1723B" w:rsidRPr="00C60C97">
        <w:trPr>
          <w:trHeight w:val="20"/>
          <w:jc w:val="center"/>
        </w:trPr>
        <w:tc>
          <w:tcPr>
            <w:tcW w:w="2196" w:type="dxa"/>
            <w:noWrap/>
            <w:vAlign w:val="center"/>
          </w:tcPr>
          <w:p w:rsidR="00F1723B" w:rsidRPr="00C60C97" w:rsidRDefault="00F1723B" w:rsidP="00781BF2">
            <w:pPr>
              <w:jc w:val="center"/>
              <w:rPr>
                <w:b/>
                <w:bCs/>
                <w:lang w:val="ro-RO"/>
              </w:rPr>
            </w:pPr>
            <w:r w:rsidRPr="00C60C97">
              <w:rPr>
                <w:b/>
                <w:bCs/>
                <w:sz w:val="22"/>
                <w:szCs w:val="22"/>
                <w:lang w:val="ro-RO"/>
              </w:rPr>
              <w:t>Sub poduri</w:t>
            </w:r>
          </w:p>
        </w:tc>
        <w:tc>
          <w:tcPr>
            <w:tcW w:w="2622" w:type="dxa"/>
            <w:noWrap/>
            <w:vAlign w:val="center"/>
          </w:tcPr>
          <w:p w:rsidR="00F1723B" w:rsidRPr="00C60C97" w:rsidRDefault="00F1723B" w:rsidP="00781BF2">
            <w:pPr>
              <w:jc w:val="center"/>
              <w:rPr>
                <w:lang w:val="ro-RO"/>
              </w:rPr>
            </w:pPr>
            <w:r w:rsidRPr="00C60C97">
              <w:rPr>
                <w:sz w:val="22"/>
                <w:szCs w:val="22"/>
                <w:lang w:val="ro-RO"/>
              </w:rPr>
              <w:t>16</w:t>
            </w:r>
          </w:p>
        </w:tc>
        <w:tc>
          <w:tcPr>
            <w:tcW w:w="2623" w:type="dxa"/>
            <w:noWrap/>
            <w:vAlign w:val="center"/>
          </w:tcPr>
          <w:p w:rsidR="00F1723B" w:rsidRPr="00C60C97" w:rsidRDefault="00F1723B" w:rsidP="00781BF2">
            <w:pPr>
              <w:jc w:val="center"/>
              <w:rPr>
                <w:lang w:val="ro-RO"/>
              </w:rPr>
            </w:pPr>
            <w:r w:rsidRPr="00C60C97">
              <w:rPr>
                <w:sz w:val="22"/>
                <w:szCs w:val="22"/>
                <w:lang w:val="ro-RO"/>
              </w:rPr>
              <w:t>20</w:t>
            </w:r>
          </w:p>
        </w:tc>
      </w:tr>
      <w:tr w:rsidR="00F1723B" w:rsidRPr="00C60C97">
        <w:trPr>
          <w:trHeight w:val="20"/>
          <w:jc w:val="center"/>
        </w:trPr>
        <w:tc>
          <w:tcPr>
            <w:tcW w:w="2196" w:type="dxa"/>
            <w:tcBorders>
              <w:bottom w:val="single" w:sz="4" w:space="0" w:color="auto"/>
            </w:tcBorders>
            <w:noWrap/>
            <w:vAlign w:val="center"/>
          </w:tcPr>
          <w:p w:rsidR="00F1723B" w:rsidRPr="00C60C97" w:rsidRDefault="00F1723B" w:rsidP="00781BF2">
            <w:pPr>
              <w:jc w:val="center"/>
              <w:rPr>
                <w:b/>
                <w:bCs/>
                <w:lang w:val="ro-RO"/>
              </w:rPr>
            </w:pPr>
            <w:r w:rsidRPr="00C60C97">
              <w:rPr>
                <w:b/>
                <w:bCs/>
                <w:sz w:val="22"/>
                <w:szCs w:val="22"/>
                <w:lang w:val="ro-RO"/>
              </w:rPr>
              <w:t>Total</w:t>
            </w:r>
          </w:p>
        </w:tc>
        <w:tc>
          <w:tcPr>
            <w:tcW w:w="2622" w:type="dxa"/>
            <w:tcBorders>
              <w:bottom w:val="single" w:sz="4" w:space="0" w:color="auto"/>
            </w:tcBorders>
            <w:noWrap/>
            <w:vAlign w:val="center"/>
          </w:tcPr>
          <w:p w:rsidR="00F1723B" w:rsidRPr="00C60C97" w:rsidRDefault="00F1723B" w:rsidP="00781BF2">
            <w:pPr>
              <w:jc w:val="center"/>
              <w:rPr>
                <w:lang w:val="ro-RO"/>
              </w:rPr>
            </w:pPr>
            <w:r w:rsidRPr="00C60C97">
              <w:rPr>
                <w:sz w:val="22"/>
                <w:szCs w:val="22"/>
                <w:lang w:val="ro-RO"/>
              </w:rPr>
              <w:t>12912</w:t>
            </w:r>
          </w:p>
        </w:tc>
        <w:tc>
          <w:tcPr>
            <w:tcW w:w="2623" w:type="dxa"/>
            <w:tcBorders>
              <w:bottom w:val="single" w:sz="4" w:space="0" w:color="auto"/>
            </w:tcBorders>
            <w:noWrap/>
            <w:vAlign w:val="center"/>
          </w:tcPr>
          <w:p w:rsidR="00F1723B" w:rsidRPr="00C60C97" w:rsidRDefault="00F1723B" w:rsidP="00781BF2">
            <w:pPr>
              <w:jc w:val="center"/>
              <w:rPr>
                <w:lang w:val="ro-RO"/>
              </w:rPr>
            </w:pPr>
            <w:r w:rsidRPr="00C60C97">
              <w:rPr>
                <w:sz w:val="22"/>
                <w:szCs w:val="22"/>
                <w:lang w:val="ro-RO"/>
              </w:rPr>
              <w:t>51522</w:t>
            </w:r>
          </w:p>
        </w:tc>
      </w:tr>
    </w:tbl>
    <w:p w:rsidR="00F1723B" w:rsidRPr="00C60C97" w:rsidRDefault="00F1723B" w:rsidP="009C55D0">
      <w:pPr>
        <w:autoSpaceDE w:val="0"/>
        <w:autoSpaceDN w:val="0"/>
        <w:adjustRightInd w:val="0"/>
        <w:ind w:right="-5"/>
        <w:jc w:val="both"/>
        <w:rPr>
          <w:lang w:val="ro-RO"/>
        </w:rPr>
      </w:pPr>
    </w:p>
    <w:p w:rsidR="00F1723B" w:rsidRPr="00C60C97" w:rsidRDefault="00F1723B" w:rsidP="00D74084">
      <w:pPr>
        <w:pStyle w:val="Heading3"/>
      </w:pPr>
      <w:bookmarkStart w:id="73" w:name="_Toc446879029"/>
      <w:r w:rsidRPr="00C60C97">
        <w:t>Evolu</w:t>
      </w:r>
      <w:r w:rsidRPr="00C60C97">
        <w:rPr>
          <w:rFonts w:ascii="Tahoma" w:hAnsi="Tahoma" w:cs="Tahoma"/>
        </w:rPr>
        <w:t>ț</w:t>
      </w:r>
      <w:r w:rsidRPr="00C60C97">
        <w:t>ia accidentelor rutiere în func</w:t>
      </w:r>
      <w:r w:rsidRPr="00C60C97">
        <w:rPr>
          <w:rFonts w:ascii="Tahoma" w:hAnsi="Tahoma" w:cs="Tahoma"/>
        </w:rPr>
        <w:t>ț</w:t>
      </w:r>
      <w:r w:rsidRPr="00C60C97">
        <w:t>ie de tipul vehiculului implicat</w:t>
      </w:r>
      <w:bookmarkEnd w:id="73"/>
    </w:p>
    <w:p w:rsidR="00F1723B" w:rsidRPr="00C60C97" w:rsidRDefault="00F1723B" w:rsidP="00374C12">
      <w:pPr>
        <w:autoSpaceDE w:val="0"/>
        <w:autoSpaceDN w:val="0"/>
        <w:adjustRightInd w:val="0"/>
        <w:ind w:right="-5"/>
        <w:jc w:val="both"/>
        <w:rPr>
          <w:lang w:val="ro-RO"/>
        </w:rPr>
      </w:pPr>
    </w:p>
    <w:p w:rsidR="00F1723B" w:rsidRPr="00C60C97" w:rsidRDefault="00F1723B" w:rsidP="00374C12">
      <w:pPr>
        <w:autoSpaceDE w:val="0"/>
        <w:autoSpaceDN w:val="0"/>
        <w:adjustRightInd w:val="0"/>
        <w:ind w:right="-5"/>
        <w:jc w:val="both"/>
        <w:rPr>
          <w:lang w:val="ro-RO"/>
        </w:rPr>
      </w:pPr>
      <w:r w:rsidRPr="00C60C97">
        <w:rPr>
          <w:lang w:val="ro-RO"/>
        </w:rPr>
        <w:t>Cele mai multe vehicule implicate cu vinovăţie în accidente rutiere grave, în ultimii 5 ani, sunt reprezentate de autoturisme. Totuşi, în perioada 2010-2015 s-a înregistrat o scădere atât a numărului, cât şi a ponderii acestora (de la 68% în 2010 la 56,5% în 2014).</w:t>
      </w:r>
    </w:p>
    <w:p w:rsidR="00F1723B" w:rsidRPr="00C60C97" w:rsidRDefault="00F1723B" w:rsidP="00374C12">
      <w:pPr>
        <w:autoSpaceDE w:val="0"/>
        <w:autoSpaceDN w:val="0"/>
        <w:adjustRightInd w:val="0"/>
        <w:ind w:right="-5"/>
        <w:jc w:val="both"/>
        <w:rPr>
          <w:lang w:val="ro-RO"/>
        </w:rPr>
      </w:pPr>
    </w:p>
    <w:p w:rsidR="00F1723B" w:rsidRPr="00C60C97" w:rsidRDefault="00F1723B" w:rsidP="00374C12">
      <w:pPr>
        <w:autoSpaceDE w:val="0"/>
        <w:autoSpaceDN w:val="0"/>
        <w:adjustRightInd w:val="0"/>
        <w:ind w:right="-5"/>
        <w:jc w:val="both"/>
        <w:rPr>
          <w:lang w:val="ro-RO"/>
        </w:rPr>
      </w:pPr>
      <w:r w:rsidRPr="00C60C97">
        <w:rPr>
          <w:lang w:val="ro-RO"/>
        </w:rPr>
        <w:t xml:space="preserve">O scădere semnificativă a avut loc şi în cazul conducătorilor de mopede (cu 57% faţă de 2010), responsabile fiind cel mai probabil modificările aduse de Noul Cod Rutier, conform cărora, începând cu 19 ianuarie 2013, persoanele care nu deţin permise de conducere din nicio categorie trebuie să susţină un examen teoretic şi unul practic pentru obţinerea </w:t>
      </w:r>
      <w:r w:rsidRPr="00C60C97">
        <w:rPr>
          <w:lang w:val="ro-RO"/>
        </w:rPr>
        <w:lastRenderedPageBreak/>
        <w:t xml:space="preserve">permiselor din categoria AM, A1 şi B1, pentru mopede, scutere, ATV-uri şi alte autovehicule dotate cu motoare de capacitate mică (a căror viteză nu depăşeşte 45km/h iar capacitatea cilindrică este sub 50cmc). </w:t>
      </w:r>
    </w:p>
    <w:p w:rsidR="00F1723B" w:rsidRPr="00C60C97" w:rsidRDefault="00F1723B" w:rsidP="00374C12">
      <w:pPr>
        <w:autoSpaceDE w:val="0"/>
        <w:autoSpaceDN w:val="0"/>
        <w:adjustRightInd w:val="0"/>
        <w:ind w:right="-5"/>
        <w:jc w:val="both"/>
        <w:rPr>
          <w:lang w:val="ro-RO"/>
        </w:rPr>
      </w:pPr>
    </w:p>
    <w:p w:rsidR="00F1723B" w:rsidRPr="00C60C97" w:rsidRDefault="00F1723B" w:rsidP="00374C12">
      <w:pPr>
        <w:autoSpaceDE w:val="0"/>
        <w:autoSpaceDN w:val="0"/>
        <w:adjustRightInd w:val="0"/>
        <w:ind w:right="-5"/>
        <w:jc w:val="both"/>
        <w:rPr>
          <w:lang w:val="ro-RO"/>
        </w:rPr>
      </w:pPr>
      <w:r w:rsidRPr="00C60C97">
        <w:rPr>
          <w:lang w:val="ro-RO"/>
        </w:rPr>
        <w:t>O pondere importantă în totalul accidentelor grave au bicicliştii, tendinţa în cazul acestor participanţi la trafic fiind una ascendentă (ponderea acestora în totalul vehiculelor implicate a fost de 13,9% în 2014 faţă de 6,6% în 2010). De asemenea, se remarcă faptul că numărul bicicliştilor implicaţi cu vinovăţie în accidente rutiere grave s-a dublat practic în perioada de referinţă, în special din cauza cre</w:t>
      </w:r>
      <w:r w:rsidRPr="00C60C97">
        <w:rPr>
          <w:rFonts w:ascii="Tahoma" w:hAnsi="Tahoma" w:cs="Tahoma"/>
          <w:lang w:val="ro-RO"/>
        </w:rPr>
        <w:t>ș</w:t>
      </w:r>
      <w:r w:rsidRPr="00C60C97">
        <w:rPr>
          <w:lang w:val="ro-RO"/>
        </w:rPr>
        <w:t>terii numărului de bicicli</w:t>
      </w:r>
      <w:r w:rsidRPr="00C60C97">
        <w:rPr>
          <w:rFonts w:ascii="Tahoma" w:hAnsi="Tahoma" w:cs="Tahoma"/>
          <w:lang w:val="ro-RO"/>
        </w:rPr>
        <w:t>ș</w:t>
      </w:r>
      <w:r w:rsidRPr="00C60C97">
        <w:rPr>
          <w:lang w:val="ro-RO"/>
        </w:rPr>
        <w:t xml:space="preserve">ti, cât </w:t>
      </w:r>
      <w:r w:rsidRPr="00C60C97">
        <w:rPr>
          <w:rFonts w:ascii="Tahoma" w:hAnsi="Tahoma" w:cs="Tahoma"/>
          <w:lang w:val="ro-RO"/>
        </w:rPr>
        <w:t>ș</w:t>
      </w:r>
      <w:r w:rsidRPr="00C60C97">
        <w:rPr>
          <w:lang w:val="ro-RO"/>
        </w:rPr>
        <w:t>i a lipsei amenjărilor destinate acestora, precum piste pentru biciclete.</w:t>
      </w:r>
    </w:p>
    <w:p w:rsidR="00F1723B" w:rsidRPr="00C60C97" w:rsidRDefault="00F1723B" w:rsidP="00374C12">
      <w:pPr>
        <w:autoSpaceDE w:val="0"/>
        <w:autoSpaceDN w:val="0"/>
        <w:adjustRightInd w:val="0"/>
        <w:ind w:right="-5"/>
        <w:jc w:val="both"/>
        <w:rPr>
          <w:lang w:val="ro-RO"/>
        </w:rPr>
      </w:pPr>
      <w:r w:rsidRPr="00C60C97">
        <w:rPr>
          <w:lang w:val="ro-RO"/>
        </w:rPr>
        <w:t>De asemenea, după cum se observă din tabelul de mai jos, s-au înregistrat creşteri importante ale numărului motocicletelor (+68,9%), autotrenurilor (+63,5%) autocamioanelor (+42,9%) şi autoutilitarelor (+36%) implicate cu vinovăţia conducătorului în accidente rutiere grave.</w:t>
      </w:r>
    </w:p>
    <w:p w:rsidR="00F1723B" w:rsidRPr="00C60C97" w:rsidRDefault="00F1723B" w:rsidP="00374C12">
      <w:pPr>
        <w:autoSpaceDE w:val="0"/>
        <w:autoSpaceDN w:val="0"/>
        <w:adjustRightInd w:val="0"/>
        <w:ind w:right="-5"/>
        <w:jc w:val="both"/>
        <w:rPr>
          <w:lang w:val="ro-RO"/>
        </w:rPr>
      </w:pPr>
    </w:p>
    <w:p w:rsidR="00F1723B" w:rsidRPr="00C60C97" w:rsidRDefault="00F1723B" w:rsidP="00D74084">
      <w:pPr>
        <w:pStyle w:val="Caption"/>
        <w:keepNext/>
        <w:keepLines/>
        <w:outlineLvl w:val="0"/>
        <w:rPr>
          <w:lang w:val="ro-RO"/>
        </w:rPr>
      </w:pPr>
      <w:bookmarkStart w:id="74" w:name="_Toc446879122"/>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4</w:t>
      </w:r>
      <w:r w:rsidRPr="00C60C97">
        <w:rPr>
          <w:lang w:val="ro-RO"/>
        </w:rPr>
        <w:fldChar w:fldCharType="end"/>
      </w:r>
      <w:r w:rsidRPr="00C60C97">
        <w:rPr>
          <w:lang w:val="ro-RO"/>
        </w:rPr>
        <w:t>. Tipologia vehiculelor cu vinovă</w:t>
      </w:r>
      <w:r w:rsidRPr="00C60C97">
        <w:rPr>
          <w:rFonts w:ascii="Tahoma" w:hAnsi="Tahoma" w:cs="Tahoma"/>
          <w:lang w:val="ro-RO"/>
        </w:rPr>
        <w:t>ț</w:t>
      </w:r>
      <w:r w:rsidRPr="00C60C97">
        <w:rPr>
          <w:lang w:val="ro-RO"/>
        </w:rPr>
        <w:t>ie implicate în accidente rutiere</w:t>
      </w:r>
      <w:bookmarkEnd w:id="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1"/>
        <w:gridCol w:w="992"/>
        <w:gridCol w:w="992"/>
        <w:gridCol w:w="993"/>
        <w:gridCol w:w="992"/>
        <w:gridCol w:w="995"/>
        <w:gridCol w:w="1238"/>
      </w:tblGrid>
      <w:tr w:rsidR="00F1723B" w:rsidRPr="00C60C97">
        <w:trPr>
          <w:trHeight w:val="340"/>
          <w:jc w:val="center"/>
        </w:trPr>
        <w:tc>
          <w:tcPr>
            <w:tcW w:w="1991" w:type="dxa"/>
            <w:vAlign w:val="center"/>
          </w:tcPr>
          <w:p w:rsidR="00F1723B" w:rsidRPr="005A23B5" w:rsidRDefault="00F1723B" w:rsidP="005A23B5">
            <w:pPr>
              <w:jc w:val="center"/>
              <w:rPr>
                <w:lang w:val="ro-RO"/>
              </w:rPr>
            </w:pPr>
          </w:p>
        </w:tc>
        <w:tc>
          <w:tcPr>
            <w:tcW w:w="992" w:type="dxa"/>
            <w:vAlign w:val="center"/>
          </w:tcPr>
          <w:p w:rsidR="00F1723B" w:rsidRPr="005A23B5" w:rsidRDefault="00F1723B" w:rsidP="005A23B5">
            <w:pPr>
              <w:jc w:val="center"/>
              <w:rPr>
                <w:b/>
                <w:bCs/>
                <w:lang w:val="ro-RO"/>
              </w:rPr>
            </w:pPr>
            <w:r w:rsidRPr="005A23B5">
              <w:rPr>
                <w:b/>
                <w:bCs/>
                <w:sz w:val="22"/>
                <w:szCs w:val="22"/>
                <w:lang w:val="ro-RO"/>
              </w:rPr>
              <w:t>2010</w:t>
            </w:r>
          </w:p>
        </w:tc>
        <w:tc>
          <w:tcPr>
            <w:tcW w:w="992" w:type="dxa"/>
            <w:vAlign w:val="center"/>
          </w:tcPr>
          <w:p w:rsidR="00F1723B" w:rsidRPr="005A23B5" w:rsidRDefault="00F1723B" w:rsidP="005A23B5">
            <w:pPr>
              <w:jc w:val="center"/>
              <w:rPr>
                <w:b/>
                <w:bCs/>
                <w:lang w:val="ro-RO"/>
              </w:rPr>
            </w:pPr>
            <w:r w:rsidRPr="005A23B5">
              <w:rPr>
                <w:b/>
                <w:bCs/>
                <w:sz w:val="22"/>
                <w:szCs w:val="22"/>
                <w:lang w:val="ro-RO"/>
              </w:rPr>
              <w:t>2011</w:t>
            </w:r>
          </w:p>
        </w:tc>
        <w:tc>
          <w:tcPr>
            <w:tcW w:w="993" w:type="dxa"/>
            <w:vAlign w:val="center"/>
          </w:tcPr>
          <w:p w:rsidR="00F1723B" w:rsidRPr="005A23B5" w:rsidRDefault="00F1723B" w:rsidP="005A23B5">
            <w:pPr>
              <w:jc w:val="center"/>
              <w:rPr>
                <w:b/>
                <w:bCs/>
                <w:lang w:val="ro-RO"/>
              </w:rPr>
            </w:pPr>
            <w:r w:rsidRPr="005A23B5">
              <w:rPr>
                <w:b/>
                <w:bCs/>
                <w:sz w:val="22"/>
                <w:szCs w:val="22"/>
                <w:lang w:val="ro-RO"/>
              </w:rPr>
              <w:t>2012</w:t>
            </w:r>
          </w:p>
        </w:tc>
        <w:tc>
          <w:tcPr>
            <w:tcW w:w="992" w:type="dxa"/>
            <w:vAlign w:val="center"/>
          </w:tcPr>
          <w:p w:rsidR="00F1723B" w:rsidRPr="005A23B5" w:rsidRDefault="00F1723B" w:rsidP="005A23B5">
            <w:pPr>
              <w:jc w:val="center"/>
              <w:rPr>
                <w:b/>
                <w:bCs/>
                <w:lang w:val="ro-RO"/>
              </w:rPr>
            </w:pPr>
            <w:r w:rsidRPr="005A23B5">
              <w:rPr>
                <w:b/>
                <w:bCs/>
                <w:sz w:val="22"/>
                <w:szCs w:val="22"/>
                <w:lang w:val="ro-RO"/>
              </w:rPr>
              <w:t>2013</w:t>
            </w:r>
          </w:p>
        </w:tc>
        <w:tc>
          <w:tcPr>
            <w:tcW w:w="995" w:type="dxa"/>
            <w:vAlign w:val="center"/>
          </w:tcPr>
          <w:p w:rsidR="00F1723B" w:rsidRPr="005A23B5" w:rsidRDefault="00F1723B" w:rsidP="005A23B5">
            <w:pPr>
              <w:jc w:val="center"/>
              <w:rPr>
                <w:b/>
                <w:bCs/>
                <w:lang w:val="ro-RO"/>
              </w:rPr>
            </w:pPr>
            <w:r w:rsidRPr="005A23B5">
              <w:rPr>
                <w:b/>
                <w:bCs/>
                <w:sz w:val="22"/>
                <w:szCs w:val="22"/>
                <w:lang w:val="ro-RO"/>
              </w:rPr>
              <w:t>2014</w:t>
            </w:r>
          </w:p>
        </w:tc>
        <w:tc>
          <w:tcPr>
            <w:tcW w:w="1238" w:type="dxa"/>
            <w:vAlign w:val="center"/>
          </w:tcPr>
          <w:p w:rsidR="00F1723B" w:rsidRPr="005A23B5" w:rsidRDefault="00F1723B" w:rsidP="005A23B5">
            <w:pPr>
              <w:jc w:val="center"/>
              <w:rPr>
                <w:b/>
                <w:bCs/>
                <w:lang w:val="ro-RO"/>
              </w:rPr>
            </w:pPr>
            <w:r w:rsidRPr="005A23B5">
              <w:rPr>
                <w:b/>
                <w:bCs/>
                <w:sz w:val="22"/>
                <w:szCs w:val="22"/>
                <w:lang w:val="ro-RO"/>
              </w:rPr>
              <w:t>2014-2010</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Autoturism</w:t>
            </w:r>
          </w:p>
        </w:tc>
        <w:tc>
          <w:tcPr>
            <w:tcW w:w="992" w:type="dxa"/>
            <w:vAlign w:val="center"/>
          </w:tcPr>
          <w:p w:rsidR="00F1723B" w:rsidRPr="005A23B5" w:rsidRDefault="00F1723B" w:rsidP="005A23B5">
            <w:pPr>
              <w:jc w:val="center"/>
              <w:rPr>
                <w:lang w:val="ro-RO"/>
              </w:rPr>
            </w:pPr>
            <w:r w:rsidRPr="005A23B5">
              <w:rPr>
                <w:sz w:val="22"/>
                <w:szCs w:val="22"/>
                <w:lang w:val="ro-RO"/>
              </w:rPr>
              <w:t>4.527</w:t>
            </w:r>
          </w:p>
        </w:tc>
        <w:tc>
          <w:tcPr>
            <w:tcW w:w="992" w:type="dxa"/>
            <w:vAlign w:val="center"/>
          </w:tcPr>
          <w:p w:rsidR="00F1723B" w:rsidRPr="005A23B5" w:rsidRDefault="00F1723B" w:rsidP="005A23B5">
            <w:pPr>
              <w:jc w:val="center"/>
              <w:rPr>
                <w:lang w:val="ro-RO"/>
              </w:rPr>
            </w:pPr>
            <w:r w:rsidRPr="005A23B5">
              <w:rPr>
                <w:sz w:val="22"/>
                <w:szCs w:val="22"/>
                <w:lang w:val="ro-RO"/>
              </w:rPr>
              <w:t>4.444</w:t>
            </w:r>
          </w:p>
        </w:tc>
        <w:tc>
          <w:tcPr>
            <w:tcW w:w="993" w:type="dxa"/>
            <w:vAlign w:val="center"/>
          </w:tcPr>
          <w:p w:rsidR="00F1723B" w:rsidRPr="005A23B5" w:rsidRDefault="00F1723B" w:rsidP="005A23B5">
            <w:pPr>
              <w:jc w:val="center"/>
              <w:rPr>
                <w:lang w:val="ro-RO"/>
              </w:rPr>
            </w:pPr>
            <w:r w:rsidRPr="005A23B5">
              <w:rPr>
                <w:sz w:val="22"/>
                <w:szCs w:val="22"/>
                <w:lang w:val="ro-RO"/>
              </w:rPr>
              <w:t>4.427</w:t>
            </w:r>
          </w:p>
        </w:tc>
        <w:tc>
          <w:tcPr>
            <w:tcW w:w="992" w:type="dxa"/>
            <w:vAlign w:val="center"/>
          </w:tcPr>
          <w:p w:rsidR="00F1723B" w:rsidRPr="005A23B5" w:rsidRDefault="00F1723B" w:rsidP="005A23B5">
            <w:pPr>
              <w:jc w:val="center"/>
              <w:rPr>
                <w:lang w:val="ro-RO"/>
              </w:rPr>
            </w:pPr>
            <w:r w:rsidRPr="005A23B5">
              <w:rPr>
                <w:sz w:val="22"/>
                <w:szCs w:val="22"/>
                <w:lang w:val="ro-RO"/>
              </w:rPr>
              <w:t>3.590</w:t>
            </w:r>
          </w:p>
        </w:tc>
        <w:tc>
          <w:tcPr>
            <w:tcW w:w="995" w:type="dxa"/>
            <w:vAlign w:val="center"/>
          </w:tcPr>
          <w:p w:rsidR="00F1723B" w:rsidRPr="005A23B5" w:rsidRDefault="00F1723B" w:rsidP="005A23B5">
            <w:pPr>
              <w:jc w:val="center"/>
              <w:rPr>
                <w:lang w:val="ro-RO"/>
              </w:rPr>
            </w:pPr>
            <w:r w:rsidRPr="005A23B5">
              <w:rPr>
                <w:sz w:val="22"/>
                <w:szCs w:val="22"/>
                <w:lang w:val="ro-RO"/>
              </w:rPr>
              <w:t>3.470</w:t>
            </w:r>
          </w:p>
        </w:tc>
        <w:tc>
          <w:tcPr>
            <w:tcW w:w="1238" w:type="dxa"/>
            <w:vAlign w:val="center"/>
          </w:tcPr>
          <w:p w:rsidR="00F1723B" w:rsidRPr="005A23B5" w:rsidRDefault="00F1723B" w:rsidP="005A23B5">
            <w:pPr>
              <w:jc w:val="center"/>
              <w:rPr>
                <w:lang w:val="ro-RO"/>
              </w:rPr>
            </w:pPr>
            <w:r w:rsidRPr="005A23B5">
              <w:rPr>
                <w:sz w:val="22"/>
                <w:szCs w:val="22"/>
                <w:lang w:val="ro-RO"/>
              </w:rPr>
              <w:t>-23.3</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Autoutilitară</w:t>
            </w:r>
          </w:p>
        </w:tc>
        <w:tc>
          <w:tcPr>
            <w:tcW w:w="992" w:type="dxa"/>
            <w:vAlign w:val="center"/>
          </w:tcPr>
          <w:p w:rsidR="00F1723B" w:rsidRPr="005A23B5" w:rsidRDefault="00F1723B" w:rsidP="005A23B5">
            <w:pPr>
              <w:jc w:val="center"/>
              <w:rPr>
                <w:lang w:val="ro-RO"/>
              </w:rPr>
            </w:pPr>
            <w:r w:rsidRPr="005A23B5">
              <w:rPr>
                <w:sz w:val="22"/>
                <w:szCs w:val="22"/>
                <w:lang w:val="ro-RO"/>
              </w:rPr>
              <w:t>534</w:t>
            </w:r>
          </w:p>
        </w:tc>
        <w:tc>
          <w:tcPr>
            <w:tcW w:w="992" w:type="dxa"/>
            <w:vAlign w:val="center"/>
          </w:tcPr>
          <w:p w:rsidR="00F1723B" w:rsidRPr="005A23B5" w:rsidRDefault="00F1723B" w:rsidP="005A23B5">
            <w:pPr>
              <w:jc w:val="center"/>
              <w:rPr>
                <w:lang w:val="ro-RO"/>
              </w:rPr>
            </w:pPr>
            <w:r w:rsidRPr="005A23B5">
              <w:rPr>
                <w:sz w:val="22"/>
                <w:szCs w:val="22"/>
                <w:lang w:val="ro-RO"/>
              </w:rPr>
              <w:t>606</w:t>
            </w:r>
          </w:p>
        </w:tc>
        <w:tc>
          <w:tcPr>
            <w:tcW w:w="993" w:type="dxa"/>
            <w:vAlign w:val="center"/>
          </w:tcPr>
          <w:p w:rsidR="00F1723B" w:rsidRPr="005A23B5" w:rsidRDefault="00F1723B" w:rsidP="005A23B5">
            <w:pPr>
              <w:jc w:val="center"/>
              <w:rPr>
                <w:lang w:val="ro-RO"/>
              </w:rPr>
            </w:pPr>
            <w:r w:rsidRPr="005A23B5">
              <w:rPr>
                <w:sz w:val="22"/>
                <w:szCs w:val="22"/>
                <w:lang w:val="ro-RO"/>
              </w:rPr>
              <w:t>570</w:t>
            </w:r>
          </w:p>
        </w:tc>
        <w:tc>
          <w:tcPr>
            <w:tcW w:w="992" w:type="dxa"/>
            <w:vAlign w:val="center"/>
          </w:tcPr>
          <w:p w:rsidR="00F1723B" w:rsidRPr="005A23B5" w:rsidRDefault="00F1723B" w:rsidP="005A23B5">
            <w:pPr>
              <w:jc w:val="center"/>
              <w:rPr>
                <w:lang w:val="ro-RO"/>
              </w:rPr>
            </w:pPr>
            <w:r w:rsidRPr="005A23B5">
              <w:rPr>
                <w:sz w:val="22"/>
                <w:szCs w:val="22"/>
                <w:lang w:val="ro-RO"/>
              </w:rPr>
              <w:t>636</w:t>
            </w:r>
          </w:p>
        </w:tc>
        <w:tc>
          <w:tcPr>
            <w:tcW w:w="995" w:type="dxa"/>
            <w:vAlign w:val="center"/>
          </w:tcPr>
          <w:p w:rsidR="00F1723B" w:rsidRPr="005A23B5" w:rsidRDefault="00F1723B" w:rsidP="005A23B5">
            <w:pPr>
              <w:jc w:val="center"/>
              <w:rPr>
                <w:lang w:val="ro-RO"/>
              </w:rPr>
            </w:pPr>
            <w:r w:rsidRPr="005A23B5">
              <w:rPr>
                <w:sz w:val="22"/>
                <w:szCs w:val="22"/>
                <w:lang w:val="ro-RO"/>
              </w:rPr>
              <w:t>726</w:t>
            </w:r>
          </w:p>
        </w:tc>
        <w:tc>
          <w:tcPr>
            <w:tcW w:w="1238" w:type="dxa"/>
            <w:vAlign w:val="center"/>
          </w:tcPr>
          <w:p w:rsidR="00F1723B" w:rsidRPr="005A23B5" w:rsidRDefault="00F1723B" w:rsidP="005A23B5">
            <w:pPr>
              <w:jc w:val="center"/>
              <w:rPr>
                <w:lang w:val="ro-RO"/>
              </w:rPr>
            </w:pPr>
            <w:r w:rsidRPr="005A23B5">
              <w:rPr>
                <w:sz w:val="22"/>
                <w:szCs w:val="22"/>
                <w:lang w:val="ro-RO"/>
              </w:rPr>
              <w:t>36.0</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Bicicletă</w:t>
            </w:r>
          </w:p>
        </w:tc>
        <w:tc>
          <w:tcPr>
            <w:tcW w:w="992" w:type="dxa"/>
            <w:vAlign w:val="center"/>
          </w:tcPr>
          <w:p w:rsidR="00F1723B" w:rsidRPr="005A23B5" w:rsidRDefault="00F1723B" w:rsidP="005A23B5">
            <w:pPr>
              <w:jc w:val="center"/>
              <w:rPr>
                <w:lang w:val="ro-RO"/>
              </w:rPr>
            </w:pPr>
            <w:r w:rsidRPr="005A23B5">
              <w:rPr>
                <w:sz w:val="22"/>
                <w:szCs w:val="22"/>
                <w:lang w:val="ro-RO"/>
              </w:rPr>
              <w:t>439</w:t>
            </w:r>
          </w:p>
        </w:tc>
        <w:tc>
          <w:tcPr>
            <w:tcW w:w="992" w:type="dxa"/>
            <w:vAlign w:val="center"/>
          </w:tcPr>
          <w:p w:rsidR="00F1723B" w:rsidRPr="005A23B5" w:rsidRDefault="00F1723B" w:rsidP="005A23B5">
            <w:pPr>
              <w:jc w:val="center"/>
              <w:rPr>
                <w:lang w:val="ro-RO"/>
              </w:rPr>
            </w:pPr>
            <w:r w:rsidRPr="005A23B5">
              <w:rPr>
                <w:sz w:val="22"/>
                <w:szCs w:val="22"/>
                <w:lang w:val="ro-RO"/>
              </w:rPr>
              <w:t>537</w:t>
            </w:r>
          </w:p>
        </w:tc>
        <w:tc>
          <w:tcPr>
            <w:tcW w:w="993" w:type="dxa"/>
            <w:vAlign w:val="center"/>
          </w:tcPr>
          <w:p w:rsidR="00F1723B" w:rsidRPr="005A23B5" w:rsidRDefault="00F1723B" w:rsidP="005A23B5">
            <w:pPr>
              <w:jc w:val="center"/>
              <w:rPr>
                <w:lang w:val="ro-RO"/>
              </w:rPr>
            </w:pPr>
            <w:r w:rsidRPr="005A23B5">
              <w:rPr>
                <w:sz w:val="22"/>
                <w:szCs w:val="22"/>
                <w:lang w:val="ro-RO"/>
              </w:rPr>
              <w:t>634</w:t>
            </w:r>
          </w:p>
        </w:tc>
        <w:tc>
          <w:tcPr>
            <w:tcW w:w="992" w:type="dxa"/>
            <w:vAlign w:val="center"/>
          </w:tcPr>
          <w:p w:rsidR="00F1723B" w:rsidRPr="005A23B5" w:rsidRDefault="00F1723B" w:rsidP="005A23B5">
            <w:pPr>
              <w:jc w:val="center"/>
              <w:rPr>
                <w:lang w:val="ro-RO"/>
              </w:rPr>
            </w:pPr>
            <w:r w:rsidRPr="005A23B5">
              <w:rPr>
                <w:sz w:val="22"/>
                <w:szCs w:val="22"/>
                <w:lang w:val="ro-RO"/>
              </w:rPr>
              <w:t>858</w:t>
            </w:r>
          </w:p>
        </w:tc>
        <w:tc>
          <w:tcPr>
            <w:tcW w:w="995" w:type="dxa"/>
            <w:vAlign w:val="center"/>
          </w:tcPr>
          <w:p w:rsidR="00F1723B" w:rsidRPr="005A23B5" w:rsidRDefault="00F1723B" w:rsidP="005A23B5">
            <w:pPr>
              <w:jc w:val="center"/>
              <w:rPr>
                <w:lang w:val="ro-RO"/>
              </w:rPr>
            </w:pPr>
            <w:r w:rsidRPr="005A23B5">
              <w:rPr>
                <w:sz w:val="22"/>
                <w:szCs w:val="22"/>
                <w:lang w:val="ro-RO"/>
              </w:rPr>
              <w:t>944</w:t>
            </w:r>
          </w:p>
        </w:tc>
        <w:tc>
          <w:tcPr>
            <w:tcW w:w="1238" w:type="dxa"/>
            <w:vAlign w:val="center"/>
          </w:tcPr>
          <w:p w:rsidR="00F1723B" w:rsidRPr="005A23B5" w:rsidRDefault="00F1723B" w:rsidP="005A23B5">
            <w:pPr>
              <w:jc w:val="center"/>
              <w:rPr>
                <w:lang w:val="ro-RO"/>
              </w:rPr>
            </w:pPr>
            <w:r w:rsidRPr="005A23B5">
              <w:rPr>
                <w:sz w:val="22"/>
                <w:szCs w:val="22"/>
                <w:lang w:val="ro-RO"/>
              </w:rPr>
              <w:t>115.0</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Moped</w:t>
            </w:r>
          </w:p>
        </w:tc>
        <w:tc>
          <w:tcPr>
            <w:tcW w:w="992" w:type="dxa"/>
            <w:vAlign w:val="center"/>
          </w:tcPr>
          <w:p w:rsidR="00F1723B" w:rsidRPr="005A23B5" w:rsidRDefault="00F1723B" w:rsidP="005A23B5">
            <w:pPr>
              <w:jc w:val="center"/>
              <w:rPr>
                <w:lang w:val="ro-RO"/>
              </w:rPr>
            </w:pPr>
            <w:r w:rsidRPr="005A23B5">
              <w:rPr>
                <w:sz w:val="22"/>
                <w:szCs w:val="22"/>
                <w:lang w:val="ro-RO"/>
              </w:rPr>
              <w:t>604</w:t>
            </w:r>
          </w:p>
        </w:tc>
        <w:tc>
          <w:tcPr>
            <w:tcW w:w="992" w:type="dxa"/>
            <w:vAlign w:val="center"/>
          </w:tcPr>
          <w:p w:rsidR="00F1723B" w:rsidRPr="005A23B5" w:rsidRDefault="00F1723B" w:rsidP="005A23B5">
            <w:pPr>
              <w:jc w:val="center"/>
              <w:rPr>
                <w:lang w:val="ro-RO"/>
              </w:rPr>
            </w:pPr>
            <w:r w:rsidRPr="005A23B5">
              <w:rPr>
                <w:sz w:val="22"/>
                <w:szCs w:val="22"/>
                <w:lang w:val="ro-RO"/>
              </w:rPr>
              <w:t>652</w:t>
            </w:r>
          </w:p>
        </w:tc>
        <w:tc>
          <w:tcPr>
            <w:tcW w:w="993" w:type="dxa"/>
            <w:vAlign w:val="center"/>
          </w:tcPr>
          <w:p w:rsidR="00F1723B" w:rsidRPr="005A23B5" w:rsidRDefault="00F1723B" w:rsidP="005A23B5">
            <w:pPr>
              <w:jc w:val="center"/>
              <w:rPr>
                <w:lang w:val="ro-RO"/>
              </w:rPr>
            </w:pPr>
            <w:r w:rsidRPr="005A23B5">
              <w:rPr>
                <w:sz w:val="22"/>
                <w:szCs w:val="22"/>
                <w:lang w:val="ro-RO"/>
              </w:rPr>
              <w:t>634</w:t>
            </w:r>
          </w:p>
        </w:tc>
        <w:tc>
          <w:tcPr>
            <w:tcW w:w="992" w:type="dxa"/>
            <w:vAlign w:val="center"/>
          </w:tcPr>
          <w:p w:rsidR="00F1723B" w:rsidRPr="005A23B5" w:rsidRDefault="00F1723B" w:rsidP="005A23B5">
            <w:pPr>
              <w:jc w:val="center"/>
              <w:rPr>
                <w:lang w:val="ro-RO"/>
              </w:rPr>
            </w:pPr>
            <w:r w:rsidRPr="005A23B5">
              <w:rPr>
                <w:sz w:val="22"/>
                <w:szCs w:val="22"/>
                <w:lang w:val="ro-RO"/>
              </w:rPr>
              <w:t>270</w:t>
            </w:r>
          </w:p>
        </w:tc>
        <w:tc>
          <w:tcPr>
            <w:tcW w:w="995" w:type="dxa"/>
            <w:vAlign w:val="center"/>
          </w:tcPr>
          <w:p w:rsidR="00F1723B" w:rsidRPr="005A23B5" w:rsidRDefault="00F1723B" w:rsidP="005A23B5">
            <w:pPr>
              <w:jc w:val="center"/>
              <w:rPr>
                <w:lang w:val="ro-RO"/>
              </w:rPr>
            </w:pPr>
            <w:r w:rsidRPr="005A23B5">
              <w:rPr>
                <w:sz w:val="22"/>
                <w:szCs w:val="22"/>
                <w:lang w:val="ro-RO"/>
              </w:rPr>
              <w:t>260</w:t>
            </w:r>
          </w:p>
        </w:tc>
        <w:tc>
          <w:tcPr>
            <w:tcW w:w="1238" w:type="dxa"/>
            <w:vAlign w:val="center"/>
          </w:tcPr>
          <w:p w:rsidR="00F1723B" w:rsidRPr="005A23B5" w:rsidRDefault="00F1723B" w:rsidP="005A23B5">
            <w:pPr>
              <w:jc w:val="center"/>
              <w:rPr>
                <w:lang w:val="ro-RO"/>
              </w:rPr>
            </w:pPr>
            <w:r w:rsidRPr="005A23B5">
              <w:rPr>
                <w:sz w:val="22"/>
                <w:szCs w:val="22"/>
                <w:lang w:val="ro-RO"/>
              </w:rPr>
              <w:t>-57.0</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Motocicletă</w:t>
            </w:r>
          </w:p>
        </w:tc>
        <w:tc>
          <w:tcPr>
            <w:tcW w:w="992" w:type="dxa"/>
            <w:vAlign w:val="center"/>
          </w:tcPr>
          <w:p w:rsidR="00F1723B" w:rsidRPr="005A23B5" w:rsidRDefault="00F1723B" w:rsidP="005A23B5">
            <w:pPr>
              <w:jc w:val="center"/>
              <w:rPr>
                <w:lang w:val="ro-RO"/>
              </w:rPr>
            </w:pPr>
            <w:r w:rsidRPr="005A23B5">
              <w:rPr>
                <w:sz w:val="22"/>
                <w:szCs w:val="22"/>
                <w:lang w:val="ro-RO"/>
              </w:rPr>
              <w:t>177</w:t>
            </w:r>
          </w:p>
        </w:tc>
        <w:tc>
          <w:tcPr>
            <w:tcW w:w="992" w:type="dxa"/>
            <w:vAlign w:val="center"/>
          </w:tcPr>
          <w:p w:rsidR="00F1723B" w:rsidRPr="005A23B5" w:rsidRDefault="00F1723B" w:rsidP="005A23B5">
            <w:pPr>
              <w:jc w:val="center"/>
              <w:rPr>
                <w:lang w:val="ro-RO"/>
              </w:rPr>
            </w:pPr>
            <w:r w:rsidRPr="005A23B5">
              <w:rPr>
                <w:sz w:val="22"/>
                <w:szCs w:val="22"/>
                <w:lang w:val="ro-RO"/>
              </w:rPr>
              <w:t>217</w:t>
            </w:r>
          </w:p>
        </w:tc>
        <w:tc>
          <w:tcPr>
            <w:tcW w:w="993" w:type="dxa"/>
            <w:vAlign w:val="center"/>
          </w:tcPr>
          <w:p w:rsidR="00F1723B" w:rsidRPr="005A23B5" w:rsidRDefault="00F1723B" w:rsidP="005A23B5">
            <w:pPr>
              <w:jc w:val="center"/>
              <w:rPr>
                <w:lang w:val="ro-RO"/>
              </w:rPr>
            </w:pPr>
            <w:r w:rsidRPr="005A23B5">
              <w:rPr>
                <w:sz w:val="22"/>
                <w:szCs w:val="22"/>
                <w:lang w:val="ro-RO"/>
              </w:rPr>
              <w:t>226</w:t>
            </w:r>
          </w:p>
        </w:tc>
        <w:tc>
          <w:tcPr>
            <w:tcW w:w="992" w:type="dxa"/>
            <w:vAlign w:val="center"/>
          </w:tcPr>
          <w:p w:rsidR="00F1723B" w:rsidRPr="005A23B5" w:rsidRDefault="00F1723B" w:rsidP="005A23B5">
            <w:pPr>
              <w:jc w:val="center"/>
              <w:rPr>
                <w:lang w:val="ro-RO"/>
              </w:rPr>
            </w:pPr>
            <w:r w:rsidRPr="005A23B5">
              <w:rPr>
                <w:sz w:val="22"/>
                <w:szCs w:val="22"/>
                <w:lang w:val="ro-RO"/>
              </w:rPr>
              <w:t>328</w:t>
            </w:r>
          </w:p>
        </w:tc>
        <w:tc>
          <w:tcPr>
            <w:tcW w:w="995" w:type="dxa"/>
            <w:vAlign w:val="center"/>
          </w:tcPr>
          <w:p w:rsidR="00F1723B" w:rsidRPr="005A23B5" w:rsidRDefault="00F1723B" w:rsidP="005A23B5">
            <w:pPr>
              <w:jc w:val="center"/>
              <w:rPr>
                <w:lang w:val="ro-RO"/>
              </w:rPr>
            </w:pPr>
            <w:r w:rsidRPr="005A23B5">
              <w:rPr>
                <w:sz w:val="22"/>
                <w:szCs w:val="22"/>
                <w:lang w:val="ro-RO"/>
              </w:rPr>
              <w:t>299</w:t>
            </w:r>
          </w:p>
        </w:tc>
        <w:tc>
          <w:tcPr>
            <w:tcW w:w="1238" w:type="dxa"/>
            <w:vAlign w:val="center"/>
          </w:tcPr>
          <w:p w:rsidR="00F1723B" w:rsidRPr="005A23B5" w:rsidRDefault="00F1723B" w:rsidP="005A23B5">
            <w:pPr>
              <w:jc w:val="center"/>
              <w:rPr>
                <w:lang w:val="ro-RO"/>
              </w:rPr>
            </w:pPr>
            <w:r w:rsidRPr="005A23B5">
              <w:rPr>
                <w:sz w:val="22"/>
                <w:szCs w:val="22"/>
                <w:lang w:val="ro-RO"/>
              </w:rPr>
              <w:t>68.9</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Tracţiune animală</w:t>
            </w:r>
          </w:p>
        </w:tc>
        <w:tc>
          <w:tcPr>
            <w:tcW w:w="992" w:type="dxa"/>
            <w:vAlign w:val="center"/>
          </w:tcPr>
          <w:p w:rsidR="00F1723B" w:rsidRPr="005A23B5" w:rsidRDefault="00F1723B" w:rsidP="005A23B5">
            <w:pPr>
              <w:jc w:val="center"/>
              <w:rPr>
                <w:lang w:val="ro-RO"/>
              </w:rPr>
            </w:pPr>
            <w:r w:rsidRPr="005A23B5">
              <w:rPr>
                <w:sz w:val="22"/>
                <w:szCs w:val="22"/>
                <w:lang w:val="ro-RO"/>
              </w:rPr>
              <w:t>222</w:t>
            </w:r>
          </w:p>
        </w:tc>
        <w:tc>
          <w:tcPr>
            <w:tcW w:w="992" w:type="dxa"/>
            <w:vAlign w:val="center"/>
          </w:tcPr>
          <w:p w:rsidR="00F1723B" w:rsidRPr="005A23B5" w:rsidRDefault="00F1723B" w:rsidP="005A23B5">
            <w:pPr>
              <w:jc w:val="center"/>
              <w:rPr>
                <w:lang w:val="ro-RO"/>
              </w:rPr>
            </w:pPr>
            <w:r w:rsidRPr="005A23B5">
              <w:rPr>
                <w:sz w:val="22"/>
                <w:szCs w:val="22"/>
                <w:lang w:val="ro-RO"/>
              </w:rPr>
              <w:t>253</w:t>
            </w:r>
          </w:p>
        </w:tc>
        <w:tc>
          <w:tcPr>
            <w:tcW w:w="993" w:type="dxa"/>
            <w:vAlign w:val="center"/>
          </w:tcPr>
          <w:p w:rsidR="00F1723B" w:rsidRPr="005A23B5" w:rsidRDefault="00F1723B" w:rsidP="005A23B5">
            <w:pPr>
              <w:jc w:val="center"/>
              <w:rPr>
                <w:lang w:val="ro-RO"/>
              </w:rPr>
            </w:pPr>
            <w:r w:rsidRPr="005A23B5">
              <w:rPr>
                <w:sz w:val="22"/>
                <w:szCs w:val="22"/>
                <w:lang w:val="ro-RO"/>
              </w:rPr>
              <w:t>258</w:t>
            </w:r>
          </w:p>
        </w:tc>
        <w:tc>
          <w:tcPr>
            <w:tcW w:w="992" w:type="dxa"/>
            <w:vAlign w:val="center"/>
          </w:tcPr>
          <w:p w:rsidR="00F1723B" w:rsidRPr="005A23B5" w:rsidRDefault="00F1723B" w:rsidP="005A23B5">
            <w:pPr>
              <w:jc w:val="center"/>
              <w:rPr>
                <w:lang w:val="ro-RO"/>
              </w:rPr>
            </w:pPr>
            <w:r w:rsidRPr="005A23B5">
              <w:rPr>
                <w:sz w:val="22"/>
                <w:szCs w:val="22"/>
                <w:lang w:val="ro-RO"/>
              </w:rPr>
              <w:t>245</w:t>
            </w:r>
          </w:p>
        </w:tc>
        <w:tc>
          <w:tcPr>
            <w:tcW w:w="995" w:type="dxa"/>
            <w:vAlign w:val="center"/>
          </w:tcPr>
          <w:p w:rsidR="00F1723B" w:rsidRPr="005A23B5" w:rsidRDefault="00F1723B" w:rsidP="005A23B5">
            <w:pPr>
              <w:jc w:val="center"/>
              <w:rPr>
                <w:lang w:val="ro-RO"/>
              </w:rPr>
            </w:pPr>
            <w:r w:rsidRPr="005A23B5">
              <w:rPr>
                <w:sz w:val="22"/>
                <w:szCs w:val="22"/>
                <w:lang w:val="ro-RO"/>
              </w:rPr>
              <w:t>212</w:t>
            </w:r>
          </w:p>
        </w:tc>
        <w:tc>
          <w:tcPr>
            <w:tcW w:w="1238" w:type="dxa"/>
            <w:vAlign w:val="center"/>
          </w:tcPr>
          <w:p w:rsidR="00F1723B" w:rsidRPr="005A23B5" w:rsidRDefault="00F1723B" w:rsidP="005A23B5">
            <w:pPr>
              <w:jc w:val="center"/>
              <w:rPr>
                <w:lang w:val="ro-RO"/>
              </w:rPr>
            </w:pPr>
            <w:r w:rsidRPr="005A23B5">
              <w:rPr>
                <w:sz w:val="22"/>
                <w:szCs w:val="22"/>
                <w:lang w:val="ro-RO"/>
              </w:rPr>
              <w:t>-4.5</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Autotren</w:t>
            </w:r>
          </w:p>
        </w:tc>
        <w:tc>
          <w:tcPr>
            <w:tcW w:w="992" w:type="dxa"/>
            <w:vAlign w:val="center"/>
          </w:tcPr>
          <w:p w:rsidR="00F1723B" w:rsidRPr="005A23B5" w:rsidRDefault="00F1723B" w:rsidP="005A23B5">
            <w:pPr>
              <w:jc w:val="center"/>
              <w:rPr>
                <w:lang w:val="ro-RO"/>
              </w:rPr>
            </w:pPr>
            <w:r w:rsidRPr="005A23B5">
              <w:rPr>
                <w:sz w:val="22"/>
                <w:szCs w:val="22"/>
                <w:lang w:val="ro-RO"/>
              </w:rPr>
              <w:t>85</w:t>
            </w:r>
          </w:p>
        </w:tc>
        <w:tc>
          <w:tcPr>
            <w:tcW w:w="992" w:type="dxa"/>
            <w:vAlign w:val="center"/>
          </w:tcPr>
          <w:p w:rsidR="00F1723B" w:rsidRPr="005A23B5" w:rsidRDefault="00F1723B" w:rsidP="005A23B5">
            <w:pPr>
              <w:jc w:val="center"/>
              <w:rPr>
                <w:lang w:val="ro-RO"/>
              </w:rPr>
            </w:pPr>
            <w:r w:rsidRPr="005A23B5">
              <w:rPr>
                <w:sz w:val="22"/>
                <w:szCs w:val="22"/>
                <w:lang w:val="ro-RO"/>
              </w:rPr>
              <w:t>81</w:t>
            </w:r>
          </w:p>
        </w:tc>
        <w:tc>
          <w:tcPr>
            <w:tcW w:w="993" w:type="dxa"/>
            <w:vAlign w:val="center"/>
          </w:tcPr>
          <w:p w:rsidR="00F1723B" w:rsidRPr="005A23B5" w:rsidRDefault="00F1723B" w:rsidP="005A23B5">
            <w:pPr>
              <w:jc w:val="center"/>
              <w:rPr>
                <w:lang w:val="ro-RO"/>
              </w:rPr>
            </w:pPr>
            <w:r w:rsidRPr="005A23B5">
              <w:rPr>
                <w:sz w:val="22"/>
                <w:szCs w:val="22"/>
                <w:lang w:val="ro-RO"/>
              </w:rPr>
              <w:t>82</w:t>
            </w:r>
          </w:p>
        </w:tc>
        <w:tc>
          <w:tcPr>
            <w:tcW w:w="992" w:type="dxa"/>
            <w:vAlign w:val="center"/>
          </w:tcPr>
          <w:p w:rsidR="00F1723B" w:rsidRPr="005A23B5" w:rsidRDefault="00F1723B" w:rsidP="005A23B5">
            <w:pPr>
              <w:jc w:val="center"/>
              <w:rPr>
                <w:lang w:val="ro-RO"/>
              </w:rPr>
            </w:pPr>
            <w:r w:rsidRPr="005A23B5">
              <w:rPr>
                <w:sz w:val="22"/>
                <w:szCs w:val="22"/>
                <w:lang w:val="ro-RO"/>
              </w:rPr>
              <w:t>151</w:t>
            </w:r>
          </w:p>
        </w:tc>
        <w:tc>
          <w:tcPr>
            <w:tcW w:w="995" w:type="dxa"/>
            <w:vAlign w:val="center"/>
          </w:tcPr>
          <w:p w:rsidR="00F1723B" w:rsidRPr="005A23B5" w:rsidRDefault="00F1723B" w:rsidP="005A23B5">
            <w:pPr>
              <w:jc w:val="center"/>
              <w:rPr>
                <w:lang w:val="ro-RO"/>
              </w:rPr>
            </w:pPr>
            <w:r w:rsidRPr="005A23B5">
              <w:rPr>
                <w:sz w:val="22"/>
                <w:szCs w:val="22"/>
                <w:lang w:val="ro-RO"/>
              </w:rPr>
              <w:t>139</w:t>
            </w:r>
          </w:p>
        </w:tc>
        <w:tc>
          <w:tcPr>
            <w:tcW w:w="1238" w:type="dxa"/>
            <w:vAlign w:val="center"/>
          </w:tcPr>
          <w:p w:rsidR="00F1723B" w:rsidRPr="005A23B5" w:rsidRDefault="00F1723B" w:rsidP="005A23B5">
            <w:pPr>
              <w:jc w:val="center"/>
              <w:rPr>
                <w:lang w:val="ro-RO"/>
              </w:rPr>
            </w:pPr>
            <w:r w:rsidRPr="005A23B5">
              <w:rPr>
                <w:sz w:val="22"/>
                <w:szCs w:val="22"/>
                <w:lang w:val="ro-RO"/>
              </w:rPr>
              <w:t>63.5</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Autospecială</w:t>
            </w:r>
          </w:p>
        </w:tc>
        <w:tc>
          <w:tcPr>
            <w:tcW w:w="992" w:type="dxa"/>
            <w:vAlign w:val="center"/>
          </w:tcPr>
          <w:p w:rsidR="00F1723B" w:rsidRPr="005A23B5" w:rsidRDefault="00F1723B" w:rsidP="005A23B5">
            <w:pPr>
              <w:jc w:val="center"/>
              <w:rPr>
                <w:lang w:val="ro-RO"/>
              </w:rPr>
            </w:pPr>
            <w:r w:rsidRPr="005A23B5">
              <w:rPr>
                <w:sz w:val="22"/>
                <w:szCs w:val="22"/>
                <w:lang w:val="ro-RO"/>
              </w:rPr>
              <w:t>45</w:t>
            </w:r>
          </w:p>
        </w:tc>
        <w:tc>
          <w:tcPr>
            <w:tcW w:w="992" w:type="dxa"/>
            <w:vAlign w:val="center"/>
          </w:tcPr>
          <w:p w:rsidR="00F1723B" w:rsidRPr="005A23B5" w:rsidRDefault="00F1723B" w:rsidP="005A23B5">
            <w:pPr>
              <w:jc w:val="center"/>
              <w:rPr>
                <w:lang w:val="ro-RO"/>
              </w:rPr>
            </w:pPr>
            <w:r w:rsidRPr="005A23B5">
              <w:rPr>
                <w:sz w:val="22"/>
                <w:szCs w:val="22"/>
                <w:lang w:val="ro-RO"/>
              </w:rPr>
              <w:t>45</w:t>
            </w:r>
          </w:p>
        </w:tc>
        <w:tc>
          <w:tcPr>
            <w:tcW w:w="993" w:type="dxa"/>
            <w:vAlign w:val="center"/>
          </w:tcPr>
          <w:p w:rsidR="00F1723B" w:rsidRPr="005A23B5" w:rsidRDefault="00F1723B" w:rsidP="005A23B5">
            <w:pPr>
              <w:jc w:val="center"/>
              <w:rPr>
                <w:lang w:val="ro-RO"/>
              </w:rPr>
            </w:pPr>
            <w:r w:rsidRPr="005A23B5">
              <w:rPr>
                <w:sz w:val="22"/>
                <w:szCs w:val="22"/>
                <w:lang w:val="ro-RO"/>
              </w:rPr>
              <w:t>38</w:t>
            </w:r>
          </w:p>
        </w:tc>
        <w:tc>
          <w:tcPr>
            <w:tcW w:w="992" w:type="dxa"/>
            <w:vAlign w:val="center"/>
          </w:tcPr>
          <w:p w:rsidR="00F1723B" w:rsidRPr="005A23B5" w:rsidRDefault="00F1723B" w:rsidP="005A23B5">
            <w:pPr>
              <w:jc w:val="center"/>
              <w:rPr>
                <w:lang w:val="ro-RO"/>
              </w:rPr>
            </w:pPr>
            <w:r w:rsidRPr="005A23B5">
              <w:rPr>
                <w:sz w:val="22"/>
                <w:szCs w:val="22"/>
                <w:lang w:val="ro-RO"/>
              </w:rPr>
              <w:t>34</w:t>
            </w:r>
          </w:p>
        </w:tc>
        <w:tc>
          <w:tcPr>
            <w:tcW w:w="995" w:type="dxa"/>
            <w:vAlign w:val="center"/>
          </w:tcPr>
          <w:p w:rsidR="00F1723B" w:rsidRPr="005A23B5" w:rsidRDefault="00F1723B" w:rsidP="005A23B5">
            <w:pPr>
              <w:jc w:val="center"/>
              <w:rPr>
                <w:lang w:val="ro-RO"/>
              </w:rPr>
            </w:pPr>
            <w:r w:rsidRPr="005A23B5">
              <w:rPr>
                <w:sz w:val="22"/>
                <w:szCs w:val="22"/>
                <w:lang w:val="ro-RO"/>
              </w:rPr>
              <w:t>48</w:t>
            </w:r>
          </w:p>
        </w:tc>
        <w:tc>
          <w:tcPr>
            <w:tcW w:w="1238" w:type="dxa"/>
            <w:vAlign w:val="center"/>
          </w:tcPr>
          <w:p w:rsidR="00F1723B" w:rsidRPr="005A23B5" w:rsidRDefault="00F1723B" w:rsidP="005A23B5">
            <w:pPr>
              <w:jc w:val="center"/>
              <w:rPr>
                <w:lang w:val="ro-RO"/>
              </w:rPr>
            </w:pPr>
            <w:r w:rsidRPr="005A23B5">
              <w:rPr>
                <w:sz w:val="22"/>
                <w:szCs w:val="22"/>
                <w:lang w:val="ro-RO"/>
              </w:rPr>
              <w:t>6.7</w:t>
            </w:r>
          </w:p>
        </w:tc>
      </w:tr>
      <w:tr w:rsidR="00F1723B" w:rsidRPr="00C60C97">
        <w:trPr>
          <w:trHeight w:val="340"/>
          <w:jc w:val="center"/>
        </w:trPr>
        <w:tc>
          <w:tcPr>
            <w:tcW w:w="1991" w:type="dxa"/>
            <w:vAlign w:val="center"/>
          </w:tcPr>
          <w:p w:rsidR="00F1723B" w:rsidRPr="005A23B5" w:rsidRDefault="00F1723B" w:rsidP="005A23B5">
            <w:pPr>
              <w:jc w:val="center"/>
              <w:rPr>
                <w:b/>
                <w:bCs/>
                <w:lang w:val="ro-RO"/>
              </w:rPr>
            </w:pPr>
            <w:r w:rsidRPr="005A23B5">
              <w:rPr>
                <w:b/>
                <w:bCs/>
                <w:sz w:val="22"/>
                <w:szCs w:val="22"/>
                <w:lang w:val="ro-RO"/>
              </w:rPr>
              <w:t>Autocamion</w:t>
            </w:r>
          </w:p>
        </w:tc>
        <w:tc>
          <w:tcPr>
            <w:tcW w:w="992" w:type="dxa"/>
            <w:vAlign w:val="center"/>
          </w:tcPr>
          <w:p w:rsidR="00F1723B" w:rsidRPr="005A23B5" w:rsidRDefault="00F1723B" w:rsidP="005A23B5">
            <w:pPr>
              <w:jc w:val="center"/>
              <w:rPr>
                <w:lang w:val="ro-RO"/>
              </w:rPr>
            </w:pPr>
            <w:r w:rsidRPr="005A23B5">
              <w:rPr>
                <w:sz w:val="22"/>
                <w:szCs w:val="22"/>
                <w:lang w:val="ro-RO"/>
              </w:rPr>
              <w:t>28</w:t>
            </w:r>
          </w:p>
        </w:tc>
        <w:tc>
          <w:tcPr>
            <w:tcW w:w="992" w:type="dxa"/>
            <w:vAlign w:val="center"/>
          </w:tcPr>
          <w:p w:rsidR="00F1723B" w:rsidRPr="005A23B5" w:rsidRDefault="00F1723B" w:rsidP="005A23B5">
            <w:pPr>
              <w:jc w:val="center"/>
              <w:rPr>
                <w:lang w:val="ro-RO"/>
              </w:rPr>
            </w:pPr>
            <w:r w:rsidRPr="005A23B5">
              <w:rPr>
                <w:sz w:val="22"/>
                <w:szCs w:val="22"/>
                <w:lang w:val="ro-RO"/>
              </w:rPr>
              <w:t>23</w:t>
            </w:r>
          </w:p>
        </w:tc>
        <w:tc>
          <w:tcPr>
            <w:tcW w:w="993" w:type="dxa"/>
            <w:vAlign w:val="center"/>
          </w:tcPr>
          <w:p w:rsidR="00F1723B" w:rsidRPr="005A23B5" w:rsidRDefault="00F1723B" w:rsidP="005A23B5">
            <w:pPr>
              <w:jc w:val="center"/>
              <w:rPr>
                <w:lang w:val="ro-RO"/>
              </w:rPr>
            </w:pPr>
            <w:r w:rsidRPr="005A23B5">
              <w:rPr>
                <w:sz w:val="22"/>
                <w:szCs w:val="22"/>
                <w:lang w:val="ro-RO"/>
              </w:rPr>
              <w:t>23</w:t>
            </w:r>
          </w:p>
        </w:tc>
        <w:tc>
          <w:tcPr>
            <w:tcW w:w="992" w:type="dxa"/>
            <w:vAlign w:val="center"/>
          </w:tcPr>
          <w:p w:rsidR="00F1723B" w:rsidRPr="005A23B5" w:rsidRDefault="00F1723B" w:rsidP="005A23B5">
            <w:pPr>
              <w:jc w:val="center"/>
              <w:rPr>
                <w:lang w:val="ro-RO"/>
              </w:rPr>
            </w:pPr>
            <w:r w:rsidRPr="005A23B5">
              <w:rPr>
                <w:sz w:val="22"/>
                <w:szCs w:val="22"/>
                <w:lang w:val="ro-RO"/>
              </w:rPr>
              <w:t>47</w:t>
            </w:r>
          </w:p>
        </w:tc>
        <w:tc>
          <w:tcPr>
            <w:tcW w:w="995" w:type="dxa"/>
            <w:vAlign w:val="center"/>
          </w:tcPr>
          <w:p w:rsidR="00F1723B" w:rsidRPr="005A23B5" w:rsidRDefault="00F1723B" w:rsidP="005A23B5">
            <w:pPr>
              <w:jc w:val="center"/>
              <w:rPr>
                <w:lang w:val="ro-RO"/>
              </w:rPr>
            </w:pPr>
            <w:r w:rsidRPr="005A23B5">
              <w:rPr>
                <w:sz w:val="22"/>
                <w:szCs w:val="22"/>
                <w:lang w:val="ro-RO"/>
              </w:rPr>
              <w:t>40</w:t>
            </w:r>
          </w:p>
        </w:tc>
        <w:tc>
          <w:tcPr>
            <w:tcW w:w="1238" w:type="dxa"/>
            <w:vAlign w:val="center"/>
          </w:tcPr>
          <w:p w:rsidR="00F1723B" w:rsidRPr="005A23B5" w:rsidRDefault="00F1723B" w:rsidP="005A23B5">
            <w:pPr>
              <w:jc w:val="center"/>
              <w:rPr>
                <w:lang w:val="ro-RO"/>
              </w:rPr>
            </w:pPr>
            <w:r w:rsidRPr="005A23B5">
              <w:rPr>
                <w:sz w:val="22"/>
                <w:szCs w:val="22"/>
                <w:lang w:val="ro-RO"/>
              </w:rPr>
              <w:t>42.9</w:t>
            </w:r>
          </w:p>
        </w:tc>
      </w:tr>
    </w:tbl>
    <w:p w:rsidR="00F1723B" w:rsidRPr="00C60C97" w:rsidRDefault="00F1723B" w:rsidP="00EA73CF">
      <w:pPr>
        <w:rPr>
          <w:lang w:val="ro-RO"/>
        </w:rPr>
      </w:pPr>
    </w:p>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3"/>
      </w:pPr>
      <w:bookmarkStart w:id="75" w:name="_Toc446879030"/>
      <w:r w:rsidRPr="00C60C97">
        <w:t>Cauzele de producere a accidentelor grave</w:t>
      </w:r>
      <w:bookmarkEnd w:id="75"/>
    </w:p>
    <w:p w:rsidR="00F1723B" w:rsidRPr="00C60C97" w:rsidRDefault="00F1723B" w:rsidP="006A6ECC">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 xml:space="preserve">Principalele cauze ale accidentelor rutiere grave produse în România, în perioada 2010-2014, au fost </w:t>
      </w:r>
      <w:r w:rsidRPr="00C60C97">
        <w:rPr>
          <w:b/>
          <w:bCs/>
          <w:lang w:val="ro-RO"/>
        </w:rPr>
        <w:t xml:space="preserve">indisciplina pietonilor </w:t>
      </w:r>
      <w:r w:rsidRPr="00C60C97">
        <w:rPr>
          <w:rFonts w:ascii="Tahoma" w:hAnsi="Tahoma" w:cs="Tahoma"/>
          <w:lang w:val="ro-RO"/>
        </w:rPr>
        <w:t>ș</w:t>
      </w:r>
      <w:r w:rsidRPr="00C60C97">
        <w:rPr>
          <w:lang w:val="ro-RO"/>
        </w:rPr>
        <w:t xml:space="preserve">i </w:t>
      </w:r>
      <w:r w:rsidRPr="00C60C97">
        <w:rPr>
          <w:b/>
          <w:bCs/>
          <w:lang w:val="ro-RO"/>
        </w:rPr>
        <w:t>viteza</w:t>
      </w:r>
      <w:r w:rsidRPr="00C60C97">
        <w:rPr>
          <w:lang w:val="ro-RO"/>
        </w:rPr>
        <w:t>, acestea fiind responsabile pentru producerea a aproximativ 41% din accidentele grave din ultimii 5 ani.</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Alte cauze frecvente ale accidentelor rutiere grave sunt, în ordinea incidenţei lor:</w:t>
      </w:r>
    </w:p>
    <w:p w:rsidR="00F1723B" w:rsidRPr="00C60C97" w:rsidRDefault="00F1723B" w:rsidP="009C55D0">
      <w:pPr>
        <w:autoSpaceDE w:val="0"/>
        <w:autoSpaceDN w:val="0"/>
        <w:adjustRightInd w:val="0"/>
        <w:ind w:right="-5"/>
        <w:jc w:val="both"/>
        <w:rPr>
          <w:lang w:val="ro-RO"/>
        </w:rPr>
      </w:pPr>
      <w:r w:rsidRPr="00C60C97">
        <w:rPr>
          <w:lang w:val="ro-RO"/>
        </w:rPr>
        <w:t>• neacordarea priorită</w:t>
      </w:r>
      <w:r w:rsidRPr="00C60C97">
        <w:rPr>
          <w:rFonts w:ascii="Tahoma" w:hAnsi="Tahoma" w:cs="Tahoma"/>
          <w:lang w:val="ro-RO"/>
        </w:rPr>
        <w:t>ț</w:t>
      </w:r>
      <w:r w:rsidRPr="00C60C97">
        <w:rPr>
          <w:lang w:val="ro-RO"/>
        </w:rPr>
        <w:t>ii (pietoni, vehicule),</w:t>
      </w:r>
    </w:p>
    <w:p w:rsidR="00F1723B" w:rsidRPr="00C60C97" w:rsidRDefault="00F1723B" w:rsidP="009C55D0">
      <w:pPr>
        <w:autoSpaceDE w:val="0"/>
        <w:autoSpaceDN w:val="0"/>
        <w:adjustRightInd w:val="0"/>
        <w:ind w:right="-5"/>
        <w:jc w:val="both"/>
        <w:rPr>
          <w:lang w:val="ro-RO"/>
        </w:rPr>
      </w:pPr>
      <w:r w:rsidRPr="00C60C97">
        <w:rPr>
          <w:lang w:val="ro-RO"/>
        </w:rPr>
        <w:t>• abaterile bicicli</w:t>
      </w:r>
      <w:r w:rsidRPr="00C60C97">
        <w:rPr>
          <w:rFonts w:ascii="Tahoma" w:hAnsi="Tahoma" w:cs="Tahoma"/>
          <w:lang w:val="ro-RO"/>
        </w:rPr>
        <w:t>ș</w:t>
      </w:r>
      <w:r w:rsidRPr="00C60C97">
        <w:rPr>
          <w:lang w:val="ro-RO"/>
        </w:rPr>
        <w:t>tilor,</w:t>
      </w:r>
    </w:p>
    <w:p w:rsidR="00F1723B" w:rsidRPr="00C60C97" w:rsidRDefault="00F1723B" w:rsidP="009C55D0">
      <w:pPr>
        <w:autoSpaceDE w:val="0"/>
        <w:autoSpaceDN w:val="0"/>
        <w:adjustRightInd w:val="0"/>
        <w:ind w:right="-5"/>
        <w:jc w:val="both"/>
        <w:rPr>
          <w:lang w:val="ro-RO"/>
        </w:rPr>
      </w:pPr>
      <w:r w:rsidRPr="00C60C97">
        <w:rPr>
          <w:lang w:val="ro-RO"/>
        </w:rPr>
        <w:t>• depă</w:t>
      </w:r>
      <w:r w:rsidRPr="00C60C97">
        <w:rPr>
          <w:rFonts w:ascii="Tahoma" w:hAnsi="Tahoma" w:cs="Tahoma"/>
          <w:lang w:val="ro-RO"/>
        </w:rPr>
        <w:t>ș</w:t>
      </w:r>
      <w:r w:rsidRPr="00C60C97">
        <w:rPr>
          <w:lang w:val="ro-RO"/>
        </w:rPr>
        <w:t>irea neregulamentară,</w:t>
      </w:r>
    </w:p>
    <w:p w:rsidR="00F1723B" w:rsidRPr="00C60C97" w:rsidRDefault="00F1723B" w:rsidP="009C55D0">
      <w:pPr>
        <w:autoSpaceDE w:val="0"/>
        <w:autoSpaceDN w:val="0"/>
        <w:adjustRightInd w:val="0"/>
        <w:ind w:right="-5"/>
        <w:jc w:val="both"/>
        <w:rPr>
          <w:lang w:val="ro-RO"/>
        </w:rPr>
      </w:pPr>
      <w:r w:rsidRPr="00C60C97">
        <w:rPr>
          <w:lang w:val="ro-RO"/>
        </w:rPr>
        <w:t>• nerespectarea distan</w:t>
      </w:r>
      <w:r w:rsidRPr="00C60C97">
        <w:rPr>
          <w:rFonts w:ascii="Tahoma" w:hAnsi="Tahoma" w:cs="Tahoma"/>
          <w:lang w:val="ro-RO"/>
        </w:rPr>
        <w:t>ț</w:t>
      </w:r>
      <w:r w:rsidRPr="00C60C97">
        <w:rPr>
          <w:lang w:val="ro-RO"/>
        </w:rPr>
        <w:t xml:space="preserve">ei între vehicule </w:t>
      </w:r>
      <w:r w:rsidRPr="00C60C97">
        <w:rPr>
          <w:rFonts w:ascii="Tahoma" w:hAnsi="Tahoma" w:cs="Tahoma"/>
          <w:lang w:val="ro-RO"/>
        </w:rPr>
        <w:t>ș</w:t>
      </w:r>
      <w:r w:rsidRPr="00C60C97">
        <w:rPr>
          <w:lang w:val="ro-RO"/>
        </w:rPr>
        <w:t>i conducerea sub influen</w:t>
      </w:r>
      <w:r w:rsidRPr="00C60C97">
        <w:rPr>
          <w:rFonts w:ascii="Tahoma" w:hAnsi="Tahoma" w:cs="Tahoma"/>
          <w:lang w:val="ro-RO"/>
        </w:rPr>
        <w:t>ț</w:t>
      </w:r>
      <w:r w:rsidRPr="00C60C97">
        <w:rPr>
          <w:lang w:val="ro-RO"/>
        </w:rPr>
        <w:t>a alcoolului.</w:t>
      </w:r>
    </w:p>
    <w:p w:rsidR="00F1723B" w:rsidRPr="00C60C97" w:rsidRDefault="00F1723B" w:rsidP="009C55D0">
      <w:pPr>
        <w:autoSpaceDE w:val="0"/>
        <w:autoSpaceDN w:val="0"/>
        <w:adjustRightInd w:val="0"/>
        <w:ind w:right="-5"/>
        <w:jc w:val="both"/>
        <w:rPr>
          <w:lang w:val="ro-RO"/>
        </w:rPr>
      </w:pPr>
    </w:p>
    <w:p w:rsidR="00F1723B" w:rsidRPr="00C60C97" w:rsidRDefault="00F1723B" w:rsidP="009C55D0">
      <w:pPr>
        <w:autoSpaceDE w:val="0"/>
        <w:autoSpaceDN w:val="0"/>
        <w:adjustRightInd w:val="0"/>
        <w:ind w:right="-5"/>
        <w:jc w:val="both"/>
        <w:rPr>
          <w:lang w:val="ro-RO"/>
        </w:rPr>
      </w:pPr>
      <w:r w:rsidRPr="00C60C97">
        <w:rPr>
          <w:lang w:val="ro-RO"/>
        </w:rPr>
        <w:t>Cele 8 cauze figurate mai jos, au determinat producerea a trei sferturi dintre accidentele grave decirculaţie din România.</w:t>
      </w:r>
    </w:p>
    <w:p w:rsidR="00F1723B" w:rsidRPr="00C60C97" w:rsidRDefault="00F1723B" w:rsidP="009C55D0">
      <w:pPr>
        <w:autoSpaceDE w:val="0"/>
        <w:autoSpaceDN w:val="0"/>
        <w:adjustRightInd w:val="0"/>
        <w:ind w:right="-5"/>
        <w:jc w:val="both"/>
        <w:rPr>
          <w:lang w:val="ro-RO"/>
        </w:rPr>
      </w:pPr>
    </w:p>
    <w:p w:rsidR="00F1723B" w:rsidRPr="00C60C97" w:rsidRDefault="00864DC1" w:rsidP="006A6ECC">
      <w:pPr>
        <w:autoSpaceDE w:val="0"/>
        <w:autoSpaceDN w:val="0"/>
        <w:adjustRightInd w:val="0"/>
        <w:ind w:right="-5"/>
        <w:jc w:val="both"/>
        <w:rPr>
          <w:lang w:val="ro-RO"/>
        </w:rPr>
      </w:pPr>
      <w:r>
        <w:rPr>
          <w:noProof/>
        </w:rPr>
        <w:lastRenderedPageBreak/>
        <w:drawing>
          <wp:inline distT="0" distB="0" distL="0" distR="0">
            <wp:extent cx="5181600" cy="2990850"/>
            <wp:effectExtent l="0" t="0" r="0" b="0"/>
            <wp:docPr id="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extLst>
                        <a:ext uri="{28A0092B-C50C-407E-A947-70E740481C1C}">
                          <a14:useLocalDpi xmlns:a14="http://schemas.microsoft.com/office/drawing/2010/main" val="0"/>
                        </a:ext>
                      </a:extLst>
                    </a:blip>
                    <a:srcRect l="1210" t="7884" r="1730" b="2327"/>
                    <a:stretch>
                      <a:fillRect/>
                    </a:stretch>
                  </pic:blipFill>
                  <pic:spPr bwMode="auto">
                    <a:xfrm>
                      <a:off x="0" y="0"/>
                      <a:ext cx="5181600" cy="2990850"/>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76" w:name="_Toc446879109"/>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12</w:t>
      </w:r>
      <w:r w:rsidRPr="00C60C97">
        <w:rPr>
          <w:rFonts w:ascii="Times New Roman" w:hAnsi="Times New Roman" w:cs="Times New Roman"/>
          <w:lang w:val="ro-RO"/>
        </w:rPr>
        <w:fldChar w:fldCharType="end"/>
      </w:r>
      <w:r w:rsidRPr="00C60C97">
        <w:rPr>
          <w:rFonts w:ascii="Times New Roman" w:hAnsi="Times New Roman" w:cs="Times New Roman"/>
          <w:lang w:val="ro-RO"/>
        </w:rPr>
        <w:t>. Dinamica accidentelor rutiere grave în func</w:t>
      </w:r>
      <w:r w:rsidRPr="00C60C97">
        <w:rPr>
          <w:rFonts w:ascii="Tahoma" w:hAnsi="Tahoma" w:cs="Tahoma"/>
          <w:lang w:val="ro-RO"/>
        </w:rPr>
        <w:t>ț</w:t>
      </w:r>
      <w:r w:rsidRPr="00C60C97">
        <w:rPr>
          <w:rFonts w:ascii="Times New Roman" w:hAnsi="Times New Roman" w:cs="Times New Roman"/>
          <w:lang w:val="ro-RO"/>
        </w:rPr>
        <w:t>ie de cauza producerii, 2010-2014</w:t>
      </w:r>
      <w:bookmarkEnd w:id="76"/>
    </w:p>
    <w:p w:rsidR="00F1723B" w:rsidRPr="00C60C97" w:rsidRDefault="00F1723B" w:rsidP="008A2406">
      <w:pPr>
        <w:autoSpaceDE w:val="0"/>
        <w:autoSpaceDN w:val="0"/>
        <w:adjustRightInd w:val="0"/>
        <w:ind w:right="-5"/>
        <w:jc w:val="both"/>
        <w:rPr>
          <w:lang w:val="ro-RO"/>
        </w:rPr>
      </w:pPr>
      <w:r w:rsidRPr="00C60C97">
        <w:rPr>
          <w:lang w:val="ro-RO"/>
        </w:rPr>
        <w:t xml:space="preserve">Indisciplina pietonilor (traversarea neregulamentară, deplasarea pietonilor pe partea carosabilă) a reprezentat în întreaga perioadă cauza cea mai frecventă a accidentelor rutiere grave, determinând aproximativ 22% din evenimentele rutiere grave. Tendinţa din ultimii ani este de reducere a numărului de accidente produse din această cauză (în 2014 s-a înregistrat o scădere cu 8,2% faţă de 2010). Acest fapt poate avea la bază </w:t>
      </w:r>
      <w:r w:rsidRPr="00C60C97">
        <w:rPr>
          <w:rFonts w:ascii="Tahoma" w:hAnsi="Tahoma" w:cs="Tahoma"/>
          <w:lang w:val="ro-RO"/>
        </w:rPr>
        <w:t>ș</w:t>
      </w:r>
      <w:r w:rsidRPr="00C60C97">
        <w:rPr>
          <w:lang w:val="ro-RO"/>
        </w:rPr>
        <w:t>i lipsa amenajărilor destinate pietonilor, respectiv amenajarea lor necorespunzătoare.</w:t>
      </w:r>
    </w:p>
    <w:p w:rsidR="00F1723B" w:rsidRPr="00C60C97" w:rsidRDefault="00F1723B" w:rsidP="008A2406">
      <w:pPr>
        <w:autoSpaceDE w:val="0"/>
        <w:autoSpaceDN w:val="0"/>
        <w:adjustRightInd w:val="0"/>
        <w:ind w:right="-5"/>
        <w:jc w:val="both"/>
        <w:rPr>
          <w:lang w:val="ro-RO"/>
        </w:rPr>
      </w:pPr>
    </w:p>
    <w:p w:rsidR="00F1723B" w:rsidRPr="00C60C97" w:rsidRDefault="00F1723B" w:rsidP="008A2406">
      <w:pPr>
        <w:autoSpaceDE w:val="0"/>
        <w:autoSpaceDN w:val="0"/>
        <w:adjustRightInd w:val="0"/>
        <w:ind w:right="-5"/>
        <w:jc w:val="both"/>
        <w:rPr>
          <w:lang w:val="ro-RO"/>
        </w:rPr>
      </w:pPr>
      <w:r w:rsidRPr="00C60C97">
        <w:rPr>
          <w:lang w:val="ro-RO"/>
        </w:rPr>
        <w:t>Viteza (neregulamentară sau neadaptată la condiţiile de drum) reprezintă cea de-a doua cauză de producere a accidentelor. În timp ce numărul accidentelor grave de circulaţie provocate de viteză a scăzut în 2014 faţă de 2010 (-9,5%), ponderea acestora în totalul accidentelor grave este similară în 2014 cu cea înregistrată în 2010 (19,6%). Ierarhia factorilor ce determină accidentele rutiere grave variază însă în funcţie de categoria de drum, astfel că viteza reprezintă principala cauză de producere a accidentelor grave pe drumuri naţionale, drumuri judeţene şi drumuri comunale.</w:t>
      </w:r>
    </w:p>
    <w:p w:rsidR="00F1723B" w:rsidRPr="00C60C97" w:rsidRDefault="00F1723B" w:rsidP="008A2406">
      <w:pPr>
        <w:autoSpaceDE w:val="0"/>
        <w:autoSpaceDN w:val="0"/>
        <w:adjustRightInd w:val="0"/>
        <w:ind w:right="-5"/>
        <w:jc w:val="both"/>
        <w:rPr>
          <w:lang w:val="ro-RO"/>
        </w:rPr>
      </w:pPr>
    </w:p>
    <w:p w:rsidR="00F1723B" w:rsidRPr="00C60C97" w:rsidRDefault="00F1723B" w:rsidP="008A2406">
      <w:pPr>
        <w:autoSpaceDE w:val="0"/>
        <w:autoSpaceDN w:val="0"/>
        <w:adjustRightInd w:val="0"/>
        <w:ind w:right="-5"/>
        <w:jc w:val="both"/>
        <w:rPr>
          <w:lang w:val="ro-RO"/>
        </w:rPr>
      </w:pPr>
      <w:r w:rsidRPr="00C60C97">
        <w:rPr>
          <w:lang w:val="ro-RO"/>
        </w:rPr>
        <w:t>Neacordarea priorităţii pietonilor reprezintă cea de-a treia cauză de producere a accidentelor grave în România. Spre deosebire de evenimentele rutiere determinate de primele două tipuri de cauze, accidentele rutiere grave produse ca urmare a neacordării de prioritate pietonilor au crescut în 2014, atât ca valoare absolută (+9,1%), cât şi ca pondere în totalul accidentelor grave faţă de 2010, reprezentând 10,2% din totalul accidentelor produse faţă de 8,6% în 2010.</w:t>
      </w:r>
    </w:p>
    <w:p w:rsidR="00F1723B" w:rsidRPr="00C60C97" w:rsidRDefault="00F1723B" w:rsidP="008A2406">
      <w:pPr>
        <w:autoSpaceDE w:val="0"/>
        <w:autoSpaceDN w:val="0"/>
        <w:adjustRightInd w:val="0"/>
        <w:ind w:right="-5"/>
        <w:jc w:val="both"/>
        <w:rPr>
          <w:lang w:val="ro-RO"/>
        </w:rPr>
      </w:pPr>
    </w:p>
    <w:p w:rsidR="00F1723B" w:rsidRPr="00C60C97" w:rsidRDefault="00F1723B" w:rsidP="008A2406">
      <w:pPr>
        <w:autoSpaceDE w:val="0"/>
        <w:autoSpaceDN w:val="0"/>
        <w:adjustRightInd w:val="0"/>
        <w:ind w:right="-5"/>
        <w:jc w:val="both"/>
        <w:rPr>
          <w:lang w:val="ro-RO"/>
        </w:rPr>
      </w:pPr>
      <w:r w:rsidRPr="00C60C97">
        <w:rPr>
          <w:lang w:val="ro-RO"/>
        </w:rPr>
        <w:t>Un alt tip de accidente ce prezintă o evoluţie descendentă este produs de neacordare de prioritate vehiculelor (cu -15,5% faţă de 2010), ca şi cele produse de depăşirea neregulamentară (-22,4%) sau conducerea sub influenţa alcoolului (-12,4%).</w:t>
      </w:r>
    </w:p>
    <w:p w:rsidR="00F1723B" w:rsidRPr="00C60C97" w:rsidRDefault="00F1723B" w:rsidP="008A2406">
      <w:pPr>
        <w:autoSpaceDE w:val="0"/>
        <w:autoSpaceDN w:val="0"/>
        <w:adjustRightInd w:val="0"/>
        <w:ind w:right="-5"/>
        <w:jc w:val="both"/>
        <w:rPr>
          <w:lang w:val="ro-RO"/>
        </w:rPr>
      </w:pPr>
    </w:p>
    <w:p w:rsidR="00F1723B" w:rsidRPr="00C60C97" w:rsidRDefault="00F1723B" w:rsidP="008A2406">
      <w:pPr>
        <w:autoSpaceDE w:val="0"/>
        <w:autoSpaceDN w:val="0"/>
        <w:adjustRightInd w:val="0"/>
        <w:ind w:right="-5"/>
        <w:jc w:val="both"/>
        <w:rPr>
          <w:lang w:val="ro-RO"/>
        </w:rPr>
      </w:pPr>
      <w:r w:rsidRPr="00C60C97">
        <w:rPr>
          <w:lang w:val="ro-RO"/>
        </w:rPr>
        <w:t xml:space="preserve">Accidentele grave de circulaţie produse de nerespectarea distanţei între vehicule şi abaterile bicicliştilor prezintă o evoluţie particulară, concretizată într-o valoarea superioară a accidentelor produse din aceste cauze în 2014 comparativ cu 2010. Astfel, numărul evenimentelor rutiere grave determinate de nerespectarea distanţei între vehicule a crescut în anii 2011-2012 comparativ cu 2010, după care tendinţa este de scădere, însă valoarea </w:t>
      </w:r>
      <w:r w:rsidRPr="00C60C97">
        <w:rPr>
          <w:lang w:val="ro-RO"/>
        </w:rPr>
        <w:lastRenderedPageBreak/>
        <w:t>din 2014 este încă superioară celei din anul de debut al analizei (creştere cu +6,3%). Ca şi pondere, această cauză este responsabilă pentru producerea a 3,1% din accidentele grave în 2010 şi 3,5% în 2014. Accidentele produse din această cauză sunt favorizate de neatenţia conducătorilor auto, iar utilizarea telefoanelor mobile fără hands free sau transmiterea de mesaje în timpul conducerii, fenomene destul de frecvent întâlnite în ultimii ani, pot contribui la menţinerea unei incidenţe importante a acestui tip de evenimente rutiere produse.</w:t>
      </w:r>
    </w:p>
    <w:p w:rsidR="00F1723B" w:rsidRPr="00C60C97" w:rsidRDefault="00F1723B" w:rsidP="008A2406">
      <w:pPr>
        <w:autoSpaceDE w:val="0"/>
        <w:autoSpaceDN w:val="0"/>
        <w:adjustRightInd w:val="0"/>
        <w:ind w:right="-5"/>
        <w:jc w:val="both"/>
        <w:rPr>
          <w:lang w:val="ro-RO"/>
        </w:rPr>
      </w:pPr>
    </w:p>
    <w:p w:rsidR="00F1723B" w:rsidRPr="00C60C97" w:rsidRDefault="00F1723B" w:rsidP="006A6ECC">
      <w:pPr>
        <w:autoSpaceDE w:val="0"/>
        <w:autoSpaceDN w:val="0"/>
        <w:adjustRightInd w:val="0"/>
        <w:ind w:right="-5"/>
        <w:jc w:val="both"/>
        <w:rPr>
          <w:lang w:val="ro-RO"/>
        </w:rPr>
      </w:pPr>
      <w:r w:rsidRPr="00C60C97">
        <w:rPr>
          <w:lang w:val="ro-RO"/>
        </w:rPr>
        <w:t>În ceea ce priveşte impactul abaterilor bicicliştilor în ansamblul fenomenului rutier, se observă că incidenţa acestei cauze a crescut permanent în ultimii 5 ani, atât ca valoare absolută, cât şi ca pondere.  În 2014 s-au produs 612 accidente datorate abaterilor bicicliştilor, faţă de doar 443 în 2010, ceea ce semnifică o creştere cu 38,1%. De asemenea, ponderea accidentelor produse din această cauză în totalul evenimentelor rutiere grave a crescut de la 4,8% în 2010 la 7,2% în 2014. Explicaţia acestei dinamici constă probabil în utilizarea din ce în ce mai răspândită a acestui mijloc de deplasare, în condiţiile insuficienţei amenajărilor rutiere special destinate acestui tip de transport. De remarcat faptul că abaterile bicicliştilor reprezintă cea de-a doua cauză (după viteză) de producere a accidentelor rutiere grave pe drumurilor comunale şi cea de-a treia pe drumurile judeţene (după viteză şi indisciplina pietonilor).</w:t>
      </w:r>
    </w:p>
    <w:p w:rsidR="00F1723B" w:rsidRPr="00C60C97" w:rsidRDefault="00F1723B" w:rsidP="006A6ECC">
      <w:pPr>
        <w:autoSpaceDE w:val="0"/>
        <w:autoSpaceDN w:val="0"/>
        <w:adjustRightInd w:val="0"/>
        <w:ind w:right="-5"/>
        <w:jc w:val="both"/>
        <w:rPr>
          <w:lang w:val="ro-RO"/>
        </w:rPr>
      </w:pPr>
    </w:p>
    <w:p w:rsidR="00F1723B" w:rsidRPr="00C60C97" w:rsidRDefault="00F1723B" w:rsidP="00E91AF7">
      <w:pPr>
        <w:autoSpaceDE w:val="0"/>
        <w:autoSpaceDN w:val="0"/>
        <w:adjustRightInd w:val="0"/>
        <w:rPr>
          <w:color w:val="231F20"/>
          <w:lang w:val="ro-RO"/>
        </w:rPr>
      </w:pPr>
      <w:r w:rsidRPr="00C60C97">
        <w:rPr>
          <w:color w:val="231F20"/>
          <w:lang w:val="ro-RO"/>
        </w:rPr>
        <w:t>Cauzele principale care au determinat producerea accidentelor rutiere grave în anul 2014 au fost clasificate în 35 de categorii, care se distribuie conform graficului următor.</w:t>
      </w:r>
    </w:p>
    <w:p w:rsidR="00F1723B" w:rsidRPr="00C60C97" w:rsidRDefault="00864DC1" w:rsidP="00E91AF7">
      <w:pPr>
        <w:autoSpaceDE w:val="0"/>
        <w:autoSpaceDN w:val="0"/>
        <w:adjustRightInd w:val="0"/>
        <w:ind w:right="-5"/>
        <w:jc w:val="center"/>
        <w:rPr>
          <w:b/>
          <w:bCs/>
          <w:color w:val="000000"/>
          <w:lang w:val="ro-RO"/>
        </w:rPr>
      </w:pPr>
      <w:r>
        <w:rPr>
          <w:b/>
          <w:bCs/>
          <w:noProof/>
          <w:color w:val="000000"/>
        </w:rPr>
        <w:drawing>
          <wp:inline distT="0" distB="0" distL="0" distR="0">
            <wp:extent cx="3781425" cy="4400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l="1645" t="6328"/>
                    <a:stretch>
                      <a:fillRect/>
                    </a:stretch>
                  </pic:blipFill>
                  <pic:spPr bwMode="auto">
                    <a:xfrm>
                      <a:off x="0" y="0"/>
                      <a:ext cx="3781425" cy="4400550"/>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77" w:name="_Toc446879110"/>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13</w:t>
      </w:r>
      <w:r w:rsidRPr="00C60C97">
        <w:rPr>
          <w:rFonts w:ascii="Times New Roman" w:hAnsi="Times New Roman" w:cs="Times New Roman"/>
          <w:lang w:val="ro-RO"/>
        </w:rPr>
        <w:fldChar w:fldCharType="end"/>
      </w:r>
      <w:r w:rsidRPr="00C60C97">
        <w:rPr>
          <w:rFonts w:ascii="Times New Roman" w:hAnsi="Times New Roman" w:cs="Times New Roman"/>
          <w:lang w:val="ro-RO"/>
        </w:rPr>
        <w:t>. Distribu</w:t>
      </w:r>
      <w:r w:rsidRPr="00C60C97">
        <w:rPr>
          <w:rFonts w:ascii="Tahoma" w:hAnsi="Tahoma" w:cs="Tahoma"/>
          <w:lang w:val="ro-RO"/>
        </w:rPr>
        <w:t>ț</w:t>
      </w:r>
      <w:r w:rsidRPr="00C60C97">
        <w:rPr>
          <w:rFonts w:ascii="Times New Roman" w:hAnsi="Times New Roman" w:cs="Times New Roman"/>
          <w:lang w:val="ro-RO"/>
        </w:rPr>
        <w:t>ia accidentelor rutiere grave în func</w:t>
      </w:r>
      <w:r w:rsidRPr="00C60C97">
        <w:rPr>
          <w:rFonts w:ascii="Tahoma" w:hAnsi="Tahoma" w:cs="Tahoma"/>
          <w:lang w:val="ro-RO"/>
        </w:rPr>
        <w:t>ț</w:t>
      </w:r>
      <w:r w:rsidRPr="00C60C97">
        <w:rPr>
          <w:rFonts w:ascii="Times New Roman" w:hAnsi="Times New Roman" w:cs="Times New Roman"/>
          <w:lang w:val="ro-RO"/>
        </w:rPr>
        <w:t>ie de cauza producerii, 2014</w:t>
      </w:r>
      <w:bookmarkEnd w:id="77"/>
    </w:p>
    <w:p w:rsidR="00F1723B" w:rsidRPr="00C60C97" w:rsidRDefault="00F1723B" w:rsidP="00E91AF7">
      <w:pPr>
        <w:autoSpaceDE w:val="0"/>
        <w:autoSpaceDN w:val="0"/>
        <w:adjustRightInd w:val="0"/>
        <w:ind w:right="-5"/>
        <w:jc w:val="both"/>
        <w:rPr>
          <w:color w:val="000000"/>
          <w:lang w:val="ro-RO"/>
        </w:rPr>
      </w:pPr>
      <w:r w:rsidRPr="00C60C97">
        <w:rPr>
          <w:color w:val="000000"/>
          <w:lang w:val="ro-RO"/>
        </w:rPr>
        <w:lastRenderedPageBreak/>
        <w:t>Similar anilor anteriori, primele două cauze pentru producerea accidentelor rutiere grave în anul 2014 sunt viteza neadaptată la condi</w:t>
      </w:r>
      <w:r w:rsidRPr="00C60C97">
        <w:rPr>
          <w:rFonts w:ascii="Tahoma" w:hAnsi="Tahoma" w:cs="Tahoma"/>
          <w:color w:val="000000"/>
          <w:lang w:val="ro-RO"/>
        </w:rPr>
        <w:t>ț</w:t>
      </w:r>
      <w:r w:rsidRPr="00C60C97">
        <w:rPr>
          <w:color w:val="000000"/>
          <w:lang w:val="ro-RO"/>
        </w:rPr>
        <w:t xml:space="preserve">iile de drum (18,0% din totalul accidentelor) precum </w:t>
      </w:r>
      <w:r w:rsidRPr="00C60C97">
        <w:rPr>
          <w:rFonts w:ascii="Tahoma" w:hAnsi="Tahoma" w:cs="Tahoma"/>
          <w:color w:val="000000"/>
          <w:lang w:val="ro-RO"/>
        </w:rPr>
        <w:t>ș</w:t>
      </w:r>
      <w:r w:rsidRPr="00C60C97">
        <w:rPr>
          <w:color w:val="000000"/>
          <w:lang w:val="ro-RO"/>
        </w:rPr>
        <w:t>i traversarea neregulamentară a drumului de către pietoni (16,6% din totalul accidentelor). Următoarele în ierarhie sunt neacordarea priorităţii pietonilor (10,2%) şi neacordarea priorită</w:t>
      </w:r>
      <w:r w:rsidRPr="00C60C97">
        <w:rPr>
          <w:rFonts w:ascii="Tahoma" w:hAnsi="Tahoma" w:cs="Tahoma"/>
          <w:color w:val="000000"/>
          <w:lang w:val="ro-RO"/>
        </w:rPr>
        <w:t>ț</w:t>
      </w:r>
      <w:r w:rsidRPr="00C60C97">
        <w:rPr>
          <w:color w:val="000000"/>
          <w:lang w:val="ro-RO"/>
        </w:rPr>
        <w:t>ii vehiculelor (7,3%), urmate de abaterile bicicliştilor (7,2%).</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D74084">
      <w:pPr>
        <w:pStyle w:val="Caption"/>
        <w:outlineLvl w:val="0"/>
        <w:rPr>
          <w:rFonts w:ascii="Times New Roman" w:hAnsi="Times New Roman" w:cs="Times New Roman"/>
          <w:lang w:val="ro-RO"/>
        </w:rPr>
      </w:pPr>
      <w:bookmarkStart w:id="78" w:name="_Toc446879123"/>
      <w:r w:rsidRPr="00C60C97">
        <w:rPr>
          <w:rFonts w:ascii="Times New Roman" w:hAnsi="Times New Roman" w:cs="Times New Roman"/>
          <w:lang w:val="ro-RO"/>
        </w:rPr>
        <w:t xml:space="preserve">Tabelul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Tabelul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5</w:t>
      </w:r>
      <w:r w:rsidRPr="00C60C97">
        <w:rPr>
          <w:rFonts w:ascii="Times New Roman" w:hAnsi="Times New Roman" w:cs="Times New Roman"/>
          <w:lang w:val="ro-RO"/>
        </w:rPr>
        <w:fldChar w:fldCharType="end"/>
      </w:r>
      <w:r w:rsidRPr="00C60C97">
        <w:rPr>
          <w:rFonts w:ascii="Times New Roman" w:hAnsi="Times New Roman" w:cs="Times New Roman"/>
          <w:lang w:val="ro-RO"/>
        </w:rPr>
        <w:t>. Cauzele accidentelor rutiere încadrate în domenii cauzale</w:t>
      </w:r>
      <w:bookmarkEnd w:id="78"/>
    </w:p>
    <w:tbl>
      <w:tblPr>
        <w:tblW w:w="92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5103"/>
      </w:tblGrid>
      <w:tr w:rsidR="00F1723B" w:rsidRPr="00C60C97">
        <w:trPr>
          <w:trHeight w:val="121"/>
        </w:trPr>
        <w:tc>
          <w:tcPr>
            <w:tcW w:w="4112" w:type="dxa"/>
          </w:tcPr>
          <w:p w:rsidR="00F1723B" w:rsidRPr="005A23B5" w:rsidRDefault="00F1723B" w:rsidP="005A23B5">
            <w:pPr>
              <w:autoSpaceDE w:val="0"/>
              <w:autoSpaceDN w:val="0"/>
              <w:adjustRightInd w:val="0"/>
              <w:spacing w:after="200" w:line="221" w:lineRule="atLeast"/>
              <w:jc w:val="center"/>
              <w:rPr>
                <w:color w:val="000000"/>
                <w:lang w:val="ro-RO"/>
              </w:rPr>
            </w:pPr>
            <w:r w:rsidRPr="005A23B5">
              <w:rPr>
                <w:b/>
                <w:bCs/>
                <w:color w:val="000000"/>
                <w:sz w:val="22"/>
                <w:szCs w:val="22"/>
                <w:lang w:val="ro-RO"/>
              </w:rPr>
              <w:t xml:space="preserve">Domenii cauzale </w:t>
            </w:r>
          </w:p>
        </w:tc>
        <w:tc>
          <w:tcPr>
            <w:tcW w:w="5103" w:type="dxa"/>
          </w:tcPr>
          <w:p w:rsidR="00F1723B" w:rsidRPr="005A23B5" w:rsidRDefault="00F1723B" w:rsidP="005A23B5">
            <w:pPr>
              <w:autoSpaceDE w:val="0"/>
              <w:autoSpaceDN w:val="0"/>
              <w:adjustRightInd w:val="0"/>
              <w:spacing w:after="200" w:line="221" w:lineRule="atLeast"/>
              <w:jc w:val="center"/>
              <w:rPr>
                <w:color w:val="000000"/>
                <w:lang w:val="ro-RO"/>
              </w:rPr>
            </w:pPr>
            <w:r w:rsidRPr="005A23B5">
              <w:rPr>
                <w:b/>
                <w:bCs/>
                <w:color w:val="000000"/>
                <w:sz w:val="22"/>
                <w:szCs w:val="22"/>
                <w:lang w:val="ro-RO"/>
              </w:rPr>
              <w:t xml:space="preserve">Cauze incluse </w:t>
            </w:r>
          </w:p>
        </w:tc>
      </w:tr>
      <w:tr w:rsidR="00F1723B" w:rsidRPr="00C60C97">
        <w:trPr>
          <w:trHeight w:val="121"/>
        </w:trPr>
        <w:tc>
          <w:tcPr>
            <w:tcW w:w="9215" w:type="dxa"/>
            <w:gridSpan w:val="2"/>
          </w:tcPr>
          <w:p w:rsidR="00F1723B" w:rsidRPr="005A23B5" w:rsidRDefault="00F1723B" w:rsidP="005A23B5">
            <w:pPr>
              <w:autoSpaceDE w:val="0"/>
              <w:autoSpaceDN w:val="0"/>
              <w:adjustRightInd w:val="0"/>
              <w:spacing w:after="200" w:line="221" w:lineRule="atLeast"/>
              <w:rPr>
                <w:color w:val="000000"/>
                <w:lang w:val="ro-RO"/>
              </w:rPr>
            </w:pPr>
            <w:r w:rsidRPr="005A23B5">
              <w:rPr>
                <w:b/>
                <w:bCs/>
                <w:color w:val="000000"/>
                <w:sz w:val="22"/>
                <w:szCs w:val="22"/>
                <w:lang w:val="ro-RO"/>
              </w:rPr>
              <w:t xml:space="preserve">vehicul/ conducător vehicul (76,4%) </w:t>
            </w:r>
          </w:p>
        </w:tc>
      </w:tr>
      <w:tr w:rsidR="00F1723B" w:rsidRPr="00F041CA">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viteza (19,6%)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viteză neregulamentară, viteză neadaptată la condi</w:t>
            </w:r>
            <w:r w:rsidRPr="005A23B5">
              <w:rPr>
                <w:rFonts w:ascii="Tahoma" w:hAnsi="Tahoma" w:cs="Tahoma"/>
                <w:color w:val="000000"/>
                <w:sz w:val="22"/>
                <w:szCs w:val="22"/>
                <w:lang w:val="ro-RO"/>
              </w:rPr>
              <w:t>ț</w:t>
            </w:r>
            <w:r w:rsidRPr="005A23B5">
              <w:rPr>
                <w:color w:val="000000"/>
                <w:sz w:val="22"/>
                <w:szCs w:val="22"/>
                <w:lang w:val="ro-RO"/>
              </w:rPr>
              <w:t xml:space="preserve">iile de drum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neacordarea priorită</w:t>
            </w:r>
            <w:r w:rsidRPr="005A23B5">
              <w:rPr>
                <w:rFonts w:ascii="Tahoma" w:hAnsi="Tahoma" w:cs="Tahoma"/>
                <w:color w:val="000000"/>
                <w:sz w:val="22"/>
                <w:szCs w:val="22"/>
                <w:lang w:val="ro-RO"/>
              </w:rPr>
              <w:t>ț</w:t>
            </w:r>
            <w:r w:rsidRPr="005A23B5">
              <w:rPr>
                <w:color w:val="000000"/>
                <w:sz w:val="22"/>
                <w:szCs w:val="22"/>
                <w:lang w:val="ro-RO"/>
              </w:rPr>
              <w:t xml:space="preserve">ii pietonilor (10,2%)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neacordare prioritate pietonilor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neacordarea priorită</w:t>
            </w:r>
            <w:r w:rsidRPr="005A23B5">
              <w:rPr>
                <w:rFonts w:ascii="Tahoma" w:hAnsi="Tahoma" w:cs="Tahoma"/>
                <w:color w:val="000000"/>
                <w:sz w:val="22"/>
                <w:szCs w:val="22"/>
                <w:lang w:val="ro-RO"/>
              </w:rPr>
              <w:t>ț</w:t>
            </w:r>
            <w:r w:rsidRPr="005A23B5">
              <w:rPr>
                <w:color w:val="000000"/>
                <w:sz w:val="22"/>
                <w:szCs w:val="22"/>
                <w:lang w:val="ro-RO"/>
              </w:rPr>
              <w:t xml:space="preserve">ii vehiculelor (7,3%)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neacordare prioritate vehiculelor </w:t>
            </w:r>
          </w:p>
        </w:tc>
      </w:tr>
      <w:tr w:rsidR="00F1723B" w:rsidRPr="00F041CA">
        <w:trPr>
          <w:trHeight w:val="86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alte manevre neregulamentare (21,8%)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nerespectare distan</w:t>
            </w:r>
            <w:r w:rsidRPr="005A23B5">
              <w:rPr>
                <w:rFonts w:ascii="Tahoma" w:hAnsi="Tahoma" w:cs="Tahoma"/>
                <w:color w:val="000000"/>
                <w:sz w:val="22"/>
                <w:szCs w:val="22"/>
                <w:lang w:val="ro-RO"/>
              </w:rPr>
              <w:t>ț</w:t>
            </w:r>
            <w:r w:rsidRPr="005A23B5">
              <w:rPr>
                <w:color w:val="000000"/>
                <w:sz w:val="22"/>
                <w:szCs w:val="22"/>
                <w:lang w:val="ro-RO"/>
              </w:rPr>
              <w:t>ă între vehicule, depă</w:t>
            </w:r>
            <w:r w:rsidRPr="005A23B5">
              <w:rPr>
                <w:rFonts w:ascii="Tahoma" w:hAnsi="Tahoma" w:cs="Tahoma"/>
                <w:color w:val="000000"/>
                <w:sz w:val="22"/>
                <w:szCs w:val="22"/>
                <w:lang w:val="ro-RO"/>
              </w:rPr>
              <w:t>ș</w:t>
            </w:r>
            <w:r w:rsidRPr="005A23B5">
              <w:rPr>
                <w:color w:val="000000"/>
                <w:sz w:val="22"/>
                <w:szCs w:val="22"/>
                <w:lang w:val="ro-RO"/>
              </w:rPr>
              <w:t>ire neregulamentară, neasigurare la schimbarea direc</w:t>
            </w:r>
            <w:r w:rsidRPr="005A23B5">
              <w:rPr>
                <w:rFonts w:ascii="Tahoma" w:hAnsi="Tahoma" w:cs="Tahoma"/>
                <w:color w:val="000000"/>
                <w:sz w:val="22"/>
                <w:szCs w:val="22"/>
                <w:lang w:val="ro-RO"/>
              </w:rPr>
              <w:t>ț</w:t>
            </w:r>
            <w:r w:rsidRPr="005A23B5">
              <w:rPr>
                <w:color w:val="000000"/>
                <w:sz w:val="22"/>
                <w:szCs w:val="22"/>
                <w:lang w:val="ro-RO"/>
              </w:rPr>
              <w:t>iei de mers, circula</w:t>
            </w:r>
            <w:r w:rsidRPr="005A23B5">
              <w:rPr>
                <w:rFonts w:ascii="Tahoma" w:hAnsi="Tahoma" w:cs="Tahoma"/>
                <w:color w:val="000000"/>
                <w:sz w:val="22"/>
                <w:szCs w:val="22"/>
                <w:lang w:val="ro-RO"/>
              </w:rPr>
              <w:t>ț</w:t>
            </w:r>
            <w:r w:rsidRPr="005A23B5">
              <w:rPr>
                <w:color w:val="000000"/>
                <w:sz w:val="22"/>
                <w:szCs w:val="22"/>
                <w:lang w:val="ro-RO"/>
              </w:rPr>
              <w:t>ie pe sens opus, neasigu</w:t>
            </w:r>
            <w:r w:rsidRPr="005A23B5">
              <w:rPr>
                <w:color w:val="000000"/>
                <w:sz w:val="22"/>
                <w:szCs w:val="22"/>
                <w:lang w:val="ro-RO"/>
              </w:rPr>
              <w:softHyphen/>
              <w:t>rare mers înapoi, conducere fără permis, conducere agresivă, întoarcere nere</w:t>
            </w:r>
            <w:r w:rsidRPr="005A23B5">
              <w:rPr>
                <w:color w:val="000000"/>
                <w:sz w:val="22"/>
                <w:szCs w:val="22"/>
                <w:lang w:val="ro-RO"/>
              </w:rPr>
              <w:softHyphen/>
              <w:t>gulamentară, nerespectare semnalizare semafor, neasigurare schimbare bandă, nerespectare reguli trecere CF, nerespectare indicatoare rutiere de obligare sau reglementare, oprire/sta</w:t>
            </w:r>
            <w:r w:rsidRPr="005A23B5">
              <w:rPr>
                <w:rFonts w:ascii="Tahoma" w:hAnsi="Tahoma" w:cs="Tahoma"/>
                <w:color w:val="000000"/>
                <w:sz w:val="22"/>
                <w:szCs w:val="22"/>
                <w:lang w:val="ro-RO"/>
              </w:rPr>
              <w:t>ț</w:t>
            </w:r>
            <w:r w:rsidRPr="005A23B5">
              <w:rPr>
                <w:color w:val="000000"/>
                <w:sz w:val="22"/>
                <w:szCs w:val="22"/>
                <w:lang w:val="ro-RO"/>
              </w:rPr>
              <w:t>ionare neregulamentară, alte abateri săvâr</w:t>
            </w:r>
            <w:r w:rsidRPr="005A23B5">
              <w:rPr>
                <w:rFonts w:ascii="Tahoma" w:hAnsi="Tahoma" w:cs="Tahoma"/>
                <w:color w:val="000000"/>
                <w:sz w:val="22"/>
                <w:szCs w:val="22"/>
                <w:lang w:val="ro-RO"/>
              </w:rPr>
              <w:t>ș</w:t>
            </w:r>
            <w:r w:rsidRPr="005A23B5">
              <w:rPr>
                <w:color w:val="000000"/>
                <w:sz w:val="22"/>
                <w:szCs w:val="22"/>
                <w:lang w:val="ro-RO"/>
              </w:rPr>
              <w:t>ite de con</w:t>
            </w:r>
            <w:r w:rsidRPr="005A23B5">
              <w:rPr>
                <w:color w:val="000000"/>
                <w:sz w:val="22"/>
                <w:szCs w:val="22"/>
                <w:lang w:val="ro-RO"/>
              </w:rPr>
              <w:softHyphen/>
              <w:t xml:space="preserve">ducătorii auto </w:t>
            </w:r>
          </w:p>
        </w:tc>
      </w:tr>
      <w:tr w:rsidR="00F1723B" w:rsidRPr="00F041CA">
        <w:trPr>
          <w:trHeight w:val="331"/>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deficienţe ale conducătorului vehiculului (4,3%)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adormire la volan, alte preocupări de natură a distrage aten</w:t>
            </w:r>
            <w:r w:rsidRPr="005A23B5">
              <w:rPr>
                <w:rFonts w:ascii="Tahoma" w:hAnsi="Tahoma" w:cs="Tahoma"/>
                <w:color w:val="000000"/>
                <w:sz w:val="22"/>
                <w:szCs w:val="22"/>
                <w:lang w:val="ro-RO"/>
              </w:rPr>
              <w:t>ț</w:t>
            </w:r>
            <w:r w:rsidRPr="005A23B5">
              <w:rPr>
                <w:color w:val="000000"/>
                <w:sz w:val="22"/>
                <w:szCs w:val="22"/>
                <w:lang w:val="ro-RO"/>
              </w:rPr>
              <w:t>ia, infirmită</w:t>
            </w:r>
            <w:r w:rsidRPr="005A23B5">
              <w:rPr>
                <w:rFonts w:ascii="Tahoma" w:hAnsi="Tahoma" w:cs="Tahoma"/>
                <w:color w:val="000000"/>
                <w:sz w:val="22"/>
                <w:szCs w:val="22"/>
                <w:lang w:val="ro-RO"/>
              </w:rPr>
              <w:t>ț</w:t>
            </w:r>
            <w:r w:rsidRPr="005A23B5">
              <w:rPr>
                <w:color w:val="000000"/>
                <w:sz w:val="22"/>
                <w:szCs w:val="22"/>
                <w:lang w:val="ro-RO"/>
              </w:rPr>
              <w:t>i sau afec</w:t>
            </w:r>
            <w:r w:rsidRPr="005A23B5">
              <w:rPr>
                <w:rFonts w:ascii="Tahoma" w:hAnsi="Tahoma" w:cs="Tahoma"/>
                <w:color w:val="000000"/>
                <w:sz w:val="22"/>
                <w:szCs w:val="22"/>
                <w:lang w:val="ro-RO"/>
              </w:rPr>
              <w:t>ț</w:t>
            </w:r>
            <w:r w:rsidRPr="005A23B5">
              <w:rPr>
                <w:color w:val="000000"/>
                <w:sz w:val="22"/>
                <w:szCs w:val="22"/>
                <w:lang w:val="ro-RO"/>
              </w:rPr>
              <w:t xml:space="preserve">iuni medicale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conducere sub influenţa alcoolului (2,8%)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conducere sub influenţa alcoolului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deficienţe ale vehiculului (0,4%)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defec</w:t>
            </w:r>
            <w:r w:rsidRPr="005A23B5">
              <w:rPr>
                <w:rFonts w:ascii="Tahoma" w:hAnsi="Tahoma" w:cs="Tahoma"/>
                <w:color w:val="000000"/>
                <w:sz w:val="22"/>
                <w:szCs w:val="22"/>
                <w:lang w:val="ro-RO"/>
              </w:rPr>
              <w:t>ț</w:t>
            </w:r>
            <w:r w:rsidRPr="005A23B5">
              <w:rPr>
                <w:color w:val="000000"/>
                <w:sz w:val="22"/>
                <w:szCs w:val="22"/>
                <w:lang w:val="ro-RO"/>
              </w:rPr>
              <w:t xml:space="preserve">iuni tehnice vehicul, neasigurare stabilitate încărcătură </w:t>
            </w:r>
          </w:p>
        </w:tc>
      </w:tr>
      <w:tr w:rsidR="00F1723B" w:rsidRPr="00C60C97">
        <w:trPr>
          <w:trHeight w:val="119"/>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abateri ale bicicliştilor (7,2%)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abateri bicicli</w:t>
            </w:r>
            <w:r w:rsidRPr="005A23B5">
              <w:rPr>
                <w:rFonts w:ascii="Tahoma" w:hAnsi="Tahoma" w:cs="Tahoma"/>
                <w:color w:val="000000"/>
                <w:sz w:val="22"/>
                <w:szCs w:val="22"/>
                <w:lang w:val="ro-RO"/>
              </w:rPr>
              <w:t>ș</w:t>
            </w:r>
            <w:r w:rsidRPr="005A23B5">
              <w:rPr>
                <w:color w:val="000000"/>
                <w:sz w:val="22"/>
                <w:szCs w:val="22"/>
                <w:lang w:val="ro-RO"/>
              </w:rPr>
              <w:t xml:space="preserve">ti </w:t>
            </w:r>
          </w:p>
        </w:tc>
      </w:tr>
      <w:tr w:rsidR="00F1723B" w:rsidRPr="00F041CA">
        <w:trPr>
          <w:trHeight w:val="22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abateri ale conducătorilor de atelaje sau animale (2,8%)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abateri ale conducătorilor de atelaje sau animale </w:t>
            </w:r>
          </w:p>
        </w:tc>
      </w:tr>
      <w:tr w:rsidR="00F1723B" w:rsidRPr="00C60C97">
        <w:trPr>
          <w:trHeight w:val="121"/>
        </w:trPr>
        <w:tc>
          <w:tcPr>
            <w:tcW w:w="9215" w:type="dxa"/>
            <w:gridSpan w:val="2"/>
          </w:tcPr>
          <w:p w:rsidR="00F1723B" w:rsidRPr="005A23B5" w:rsidRDefault="00F1723B" w:rsidP="005A23B5">
            <w:pPr>
              <w:autoSpaceDE w:val="0"/>
              <w:autoSpaceDN w:val="0"/>
              <w:adjustRightInd w:val="0"/>
              <w:spacing w:after="200" w:line="221" w:lineRule="atLeast"/>
              <w:rPr>
                <w:color w:val="000000"/>
                <w:lang w:val="ro-RO"/>
              </w:rPr>
            </w:pPr>
            <w:r w:rsidRPr="005A23B5">
              <w:rPr>
                <w:b/>
                <w:bCs/>
                <w:color w:val="000000"/>
                <w:sz w:val="22"/>
                <w:szCs w:val="22"/>
                <w:lang w:val="ro-RO"/>
              </w:rPr>
              <w:t>al</w:t>
            </w:r>
            <w:r w:rsidRPr="005A23B5">
              <w:rPr>
                <w:rFonts w:ascii="Tahoma" w:hAnsi="Tahoma" w:cs="Tahoma"/>
                <w:color w:val="000000"/>
                <w:sz w:val="22"/>
                <w:szCs w:val="22"/>
                <w:lang w:val="ro-RO"/>
              </w:rPr>
              <w:t>ț</w:t>
            </w:r>
            <w:r w:rsidRPr="005A23B5">
              <w:rPr>
                <w:b/>
                <w:bCs/>
                <w:color w:val="000000"/>
                <w:sz w:val="22"/>
                <w:szCs w:val="22"/>
                <w:lang w:val="ro-RO"/>
              </w:rPr>
              <w:t>i participan</w:t>
            </w:r>
            <w:r w:rsidRPr="005A23B5">
              <w:rPr>
                <w:rFonts w:ascii="Tahoma" w:hAnsi="Tahoma" w:cs="Tahoma"/>
                <w:color w:val="000000"/>
                <w:sz w:val="22"/>
                <w:szCs w:val="22"/>
                <w:lang w:val="ro-RO"/>
              </w:rPr>
              <w:t>ț</w:t>
            </w:r>
            <w:r w:rsidRPr="005A23B5">
              <w:rPr>
                <w:b/>
                <w:bCs/>
                <w:color w:val="000000"/>
                <w:sz w:val="22"/>
                <w:szCs w:val="22"/>
                <w:lang w:val="ro-RO"/>
              </w:rPr>
              <w:t xml:space="preserve">i la trafic (23,4%) </w:t>
            </w:r>
          </w:p>
        </w:tc>
      </w:tr>
      <w:tr w:rsidR="00F1723B" w:rsidRPr="00C60C97">
        <w:trPr>
          <w:trHeight w:val="32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indisciplina pietonilor (22,5%)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traversare neregulamentară pietoni, pietoni pe partea carosabilă; alte abateri pietoni </w:t>
            </w:r>
          </w:p>
        </w:tc>
      </w:tr>
      <w:tr w:rsidR="00F1723B" w:rsidRPr="00C60C97">
        <w:trPr>
          <w:trHeight w:val="22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xml:space="preserve">- abateri ale altor categorii de participanţi la trafic (0,9%)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abateri ale conducătorilor de utilaje, abateri ale pasagerilor/ călătorilor/înso</w:t>
            </w:r>
            <w:r w:rsidRPr="005A23B5">
              <w:rPr>
                <w:rFonts w:ascii="Tahoma" w:hAnsi="Tahoma" w:cs="Tahoma"/>
                <w:color w:val="000000"/>
                <w:sz w:val="22"/>
                <w:szCs w:val="22"/>
                <w:lang w:val="ro-RO"/>
              </w:rPr>
              <w:t>ț</w:t>
            </w:r>
            <w:r w:rsidRPr="005A23B5">
              <w:rPr>
                <w:color w:val="000000"/>
                <w:sz w:val="22"/>
                <w:szCs w:val="22"/>
                <w:lang w:val="ro-RO"/>
              </w:rPr>
              <w:t>i</w:t>
            </w:r>
            <w:r w:rsidRPr="005A23B5">
              <w:rPr>
                <w:color w:val="000000"/>
                <w:sz w:val="22"/>
                <w:szCs w:val="22"/>
                <w:lang w:val="ro-RO"/>
              </w:rPr>
              <w:softHyphen/>
              <w:t xml:space="preserve">torilor </w:t>
            </w:r>
          </w:p>
        </w:tc>
      </w:tr>
      <w:tr w:rsidR="00F1723B" w:rsidRPr="00F041CA">
        <w:trPr>
          <w:trHeight w:val="227"/>
        </w:trPr>
        <w:tc>
          <w:tcPr>
            <w:tcW w:w="4112" w:type="dxa"/>
          </w:tcPr>
          <w:p w:rsidR="00F1723B" w:rsidRPr="005A23B5" w:rsidRDefault="00F1723B" w:rsidP="005A23B5">
            <w:pPr>
              <w:autoSpaceDE w:val="0"/>
              <w:autoSpaceDN w:val="0"/>
              <w:adjustRightInd w:val="0"/>
              <w:spacing w:after="200" w:line="221" w:lineRule="atLeast"/>
              <w:rPr>
                <w:color w:val="000000"/>
                <w:lang w:val="ro-RO"/>
              </w:rPr>
            </w:pPr>
            <w:r w:rsidRPr="005A23B5">
              <w:rPr>
                <w:b/>
                <w:bCs/>
                <w:color w:val="000000"/>
                <w:sz w:val="22"/>
                <w:szCs w:val="22"/>
                <w:lang w:val="ro-RO"/>
              </w:rPr>
              <w:t xml:space="preserve">deficienţe ale infrastructurii (0,2%) </w:t>
            </w:r>
          </w:p>
        </w:tc>
        <w:tc>
          <w:tcPr>
            <w:tcW w:w="5103" w:type="dxa"/>
          </w:tcPr>
          <w:p w:rsidR="00F1723B" w:rsidRPr="005A23B5" w:rsidRDefault="00F1723B" w:rsidP="005A23B5">
            <w:pPr>
              <w:autoSpaceDE w:val="0"/>
              <w:autoSpaceDN w:val="0"/>
              <w:adjustRightInd w:val="0"/>
              <w:spacing w:after="200" w:line="221" w:lineRule="atLeast"/>
              <w:jc w:val="both"/>
              <w:rPr>
                <w:color w:val="000000"/>
                <w:lang w:val="ro-RO"/>
              </w:rPr>
            </w:pPr>
            <w:r w:rsidRPr="005A23B5">
              <w:rPr>
                <w:color w:val="000000"/>
                <w:sz w:val="22"/>
                <w:szCs w:val="22"/>
                <w:lang w:val="ro-RO"/>
              </w:rPr>
              <w:t xml:space="preserve">obstacol nesemnalizat pe carosabil, animale sau alte obiecte pe carosabil, alte cauze referitoare la drum </w:t>
            </w:r>
          </w:p>
        </w:tc>
      </w:tr>
    </w:tbl>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lastRenderedPageBreak/>
        <w:t>A</w:t>
      </w:r>
      <w:r w:rsidRPr="00C60C97">
        <w:rPr>
          <w:rFonts w:ascii="Tahoma" w:hAnsi="Tahoma" w:cs="Tahoma"/>
          <w:color w:val="000000"/>
          <w:lang w:val="ro-RO"/>
        </w:rPr>
        <w:t>ș</w:t>
      </w:r>
      <w:r w:rsidRPr="00C60C97">
        <w:rPr>
          <w:color w:val="000000"/>
          <w:lang w:val="ro-RO"/>
        </w:rPr>
        <w:t>a cum reiese din tabelul de mai sus, peste trei sferturi dintre accidentele rutiere grave înregistrate în anul 2014 au fost produse din cauze legate de conducătorii de vehicule (prin nerespectarea unor reguli de circula</w:t>
      </w:r>
      <w:r w:rsidRPr="00C60C97">
        <w:rPr>
          <w:rFonts w:ascii="Tahoma" w:hAnsi="Tahoma" w:cs="Tahoma"/>
          <w:color w:val="000000"/>
          <w:lang w:val="ro-RO"/>
        </w:rPr>
        <w:t>ț</w:t>
      </w:r>
      <w:r w:rsidRPr="00C60C97">
        <w:rPr>
          <w:color w:val="000000"/>
          <w:lang w:val="ro-RO"/>
        </w:rPr>
        <w:t>ie, efectuarea unor manevre riscante, conducere sub influen</w:t>
      </w:r>
      <w:r w:rsidRPr="00C60C97">
        <w:rPr>
          <w:rFonts w:ascii="Tahoma" w:hAnsi="Tahoma" w:cs="Tahoma"/>
          <w:color w:val="000000"/>
          <w:lang w:val="ro-RO"/>
        </w:rPr>
        <w:t>ț</w:t>
      </w:r>
      <w:r w:rsidRPr="00C60C97">
        <w:rPr>
          <w:color w:val="000000"/>
          <w:lang w:val="ro-RO"/>
        </w:rPr>
        <w:t>a alcoolului, comportament inadecvat în conducerea vehiculelor etc.), iar aproape un sfert dintre ele derivă din abateri ale celorlal</w:t>
      </w:r>
      <w:r w:rsidRPr="00C60C97">
        <w:rPr>
          <w:rFonts w:ascii="Tahoma" w:hAnsi="Tahoma" w:cs="Tahoma"/>
          <w:color w:val="000000"/>
          <w:lang w:val="ro-RO"/>
        </w:rPr>
        <w:t>ț</w:t>
      </w:r>
      <w:r w:rsidRPr="00C60C97">
        <w:rPr>
          <w:color w:val="000000"/>
          <w:lang w:val="ro-RO"/>
        </w:rPr>
        <w:t>i participan</w:t>
      </w:r>
      <w:r w:rsidRPr="00C60C97">
        <w:rPr>
          <w:rFonts w:ascii="Tahoma" w:hAnsi="Tahoma" w:cs="Tahoma"/>
          <w:color w:val="000000"/>
          <w:lang w:val="ro-RO"/>
        </w:rPr>
        <w:t>ț</w:t>
      </w:r>
      <w:r w:rsidRPr="00C60C97">
        <w:rPr>
          <w:color w:val="000000"/>
          <w:lang w:val="ro-RO"/>
        </w:rPr>
        <w:t>i la trafic (pietoni, pasageri, conducători de utilaje etc.).</w:t>
      </w:r>
    </w:p>
    <w:p w:rsidR="00F1723B" w:rsidRPr="00C60C97" w:rsidRDefault="00F1723B" w:rsidP="00E91AF7">
      <w:pPr>
        <w:autoSpaceDE w:val="0"/>
        <w:autoSpaceDN w:val="0"/>
        <w:adjustRightInd w:val="0"/>
        <w:ind w:right="-5"/>
        <w:jc w:val="both"/>
        <w:rPr>
          <w:color w:val="000000"/>
          <w:lang w:val="ro-RO"/>
        </w:rPr>
      </w:pPr>
    </w:p>
    <w:p w:rsidR="00F1723B" w:rsidRPr="00C60C97" w:rsidRDefault="00864DC1" w:rsidP="00E91AF7">
      <w:pPr>
        <w:autoSpaceDE w:val="0"/>
        <w:autoSpaceDN w:val="0"/>
        <w:adjustRightInd w:val="0"/>
        <w:ind w:right="-5"/>
        <w:jc w:val="both"/>
        <w:rPr>
          <w:color w:val="000000"/>
          <w:lang w:val="ro-RO"/>
        </w:rPr>
      </w:pPr>
      <w:r>
        <w:rPr>
          <w:noProof/>
          <w:color w:val="000000"/>
        </w:rPr>
        <w:drawing>
          <wp:inline distT="0" distB="0" distL="0" distR="0">
            <wp:extent cx="5372100" cy="2333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l="864" t="17371" r="864" b="2287"/>
                    <a:stretch>
                      <a:fillRect/>
                    </a:stretch>
                  </pic:blipFill>
                  <pic:spPr bwMode="auto">
                    <a:xfrm>
                      <a:off x="0" y="0"/>
                      <a:ext cx="5372100" cy="2333625"/>
                    </a:xfrm>
                    <a:prstGeom prst="rect">
                      <a:avLst/>
                    </a:prstGeom>
                    <a:noFill/>
                    <a:ln>
                      <a:noFill/>
                    </a:ln>
                  </pic:spPr>
                </pic:pic>
              </a:graphicData>
            </a:graphic>
          </wp:inline>
        </w:drawing>
      </w:r>
    </w:p>
    <w:p w:rsidR="00F1723B" w:rsidRPr="00C60C97" w:rsidRDefault="00F1723B" w:rsidP="00EB6B94">
      <w:pPr>
        <w:pStyle w:val="Caption"/>
        <w:rPr>
          <w:rFonts w:ascii="Times New Roman" w:hAnsi="Times New Roman" w:cs="Times New Roman"/>
          <w:lang w:val="ro-RO"/>
        </w:rPr>
      </w:pPr>
      <w:bookmarkStart w:id="79" w:name="_Toc446879111"/>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14</w:t>
      </w:r>
      <w:r w:rsidRPr="00C60C97">
        <w:rPr>
          <w:rFonts w:ascii="Times New Roman" w:hAnsi="Times New Roman" w:cs="Times New Roman"/>
          <w:lang w:val="ro-RO"/>
        </w:rPr>
        <w:fldChar w:fldCharType="end"/>
      </w:r>
      <w:r w:rsidRPr="00C60C97">
        <w:rPr>
          <w:rFonts w:ascii="Times New Roman" w:hAnsi="Times New Roman" w:cs="Times New Roman"/>
          <w:lang w:val="ro-RO"/>
        </w:rPr>
        <w:t>. Distribu</w:t>
      </w:r>
      <w:r w:rsidRPr="00C60C97">
        <w:rPr>
          <w:rFonts w:ascii="Tahoma" w:hAnsi="Tahoma" w:cs="Tahoma"/>
          <w:lang w:val="ro-RO"/>
        </w:rPr>
        <w:t>ț</w:t>
      </w:r>
      <w:r w:rsidRPr="00C60C97">
        <w:rPr>
          <w:rFonts w:ascii="Times New Roman" w:hAnsi="Times New Roman" w:cs="Times New Roman"/>
          <w:lang w:val="ro-RO"/>
        </w:rPr>
        <w:t>ia numărului de accidente rutiere grave, pe medii de producere, în func</w:t>
      </w:r>
      <w:r w:rsidRPr="00C60C97">
        <w:rPr>
          <w:rFonts w:ascii="Tahoma" w:hAnsi="Tahoma" w:cs="Tahoma"/>
          <w:lang w:val="ro-RO"/>
        </w:rPr>
        <w:t>ț</w:t>
      </w:r>
      <w:r w:rsidRPr="00C60C97">
        <w:rPr>
          <w:rFonts w:ascii="Times New Roman" w:hAnsi="Times New Roman" w:cs="Times New Roman"/>
          <w:lang w:val="ro-RO"/>
        </w:rPr>
        <w:t>ie de cauzele principale, 2014</w:t>
      </w:r>
      <w:bookmarkEnd w:id="79"/>
    </w:p>
    <w:p w:rsidR="00F1723B" w:rsidRPr="00C60C97" w:rsidRDefault="00F1723B" w:rsidP="00E91AF7">
      <w:pPr>
        <w:autoSpaceDE w:val="0"/>
        <w:autoSpaceDN w:val="0"/>
        <w:adjustRightInd w:val="0"/>
        <w:ind w:right="-5"/>
        <w:jc w:val="both"/>
        <w:rPr>
          <w:color w:val="000000"/>
          <w:lang w:val="ro-RO"/>
        </w:rPr>
      </w:pPr>
      <w:r w:rsidRPr="00C60C97">
        <w:rPr>
          <w:b/>
          <w:bCs/>
          <w:color w:val="000000"/>
          <w:lang w:val="ro-RO"/>
        </w:rPr>
        <w:t>În mediul urban</w:t>
      </w:r>
      <w:r w:rsidRPr="00C60C97">
        <w:rPr>
          <w:color w:val="000000"/>
          <w:lang w:val="ro-RO"/>
        </w:rPr>
        <w:t xml:space="preserve">, primele cauze ale producerii accidentelor grave sunt cele ce </w:t>
      </w:r>
      <w:r w:rsidRPr="00C60C97">
        <w:rPr>
          <w:rFonts w:ascii="Tahoma" w:hAnsi="Tahoma" w:cs="Tahoma"/>
          <w:color w:val="000000"/>
          <w:lang w:val="ro-RO"/>
        </w:rPr>
        <w:t>ț</w:t>
      </w:r>
      <w:r w:rsidRPr="00C60C97">
        <w:rPr>
          <w:color w:val="000000"/>
          <w:lang w:val="ro-RO"/>
        </w:rPr>
        <w:t>in de nerespectarea regulilor privind acordarea priorităţii (1171 de cazuri, dintre care 781 de neacordarea priorită</w:t>
      </w:r>
      <w:r w:rsidRPr="00C60C97">
        <w:rPr>
          <w:rFonts w:ascii="Tahoma" w:hAnsi="Tahoma" w:cs="Tahoma"/>
          <w:color w:val="000000"/>
          <w:lang w:val="ro-RO"/>
        </w:rPr>
        <w:t>ț</w:t>
      </w:r>
      <w:r w:rsidRPr="00C60C97">
        <w:rPr>
          <w:color w:val="000000"/>
          <w:lang w:val="ro-RO"/>
        </w:rPr>
        <w:t>ii pietonilor, iar 390 de neacordarea priorită</w:t>
      </w:r>
      <w:r w:rsidRPr="00C60C97">
        <w:rPr>
          <w:rFonts w:ascii="Tahoma" w:hAnsi="Tahoma" w:cs="Tahoma"/>
          <w:color w:val="000000"/>
          <w:lang w:val="ro-RO"/>
        </w:rPr>
        <w:t>ț</w:t>
      </w:r>
      <w:r w:rsidRPr="00C60C97">
        <w:rPr>
          <w:color w:val="000000"/>
          <w:lang w:val="ro-RO"/>
        </w:rPr>
        <w:t>ii vehiculelor) şi de indisciplina pietonilor (970 cazuri). Efectuarea neregulamen</w:t>
      </w:r>
      <w:r w:rsidRPr="00C60C97">
        <w:rPr>
          <w:color w:val="000000"/>
          <w:lang w:val="ro-RO"/>
        </w:rPr>
        <w:softHyphen/>
        <w:t>tară a unor manevre este o a treia categorie cauzală generatoare de accidente rutiere grave în mediul urban (640 cazuri). Viteza determină într-o măsură mai redusă (348 cazuri) producerea unor astfel de evenimente în traficul din localită</w:t>
      </w:r>
      <w:r w:rsidRPr="00C60C97">
        <w:rPr>
          <w:rFonts w:ascii="Tahoma" w:hAnsi="Tahoma" w:cs="Tahoma"/>
          <w:color w:val="000000"/>
          <w:lang w:val="ro-RO"/>
        </w:rPr>
        <w:t>ț</w:t>
      </w:r>
      <w:r w:rsidRPr="00C60C97">
        <w:rPr>
          <w:color w:val="000000"/>
          <w:lang w:val="ro-RO"/>
        </w:rPr>
        <w:t>ile urbane. Observăm că numărul persoanelor decedate în accidentele rutiere este mai redus în ora</w:t>
      </w:r>
      <w:r w:rsidRPr="00C60C97">
        <w:rPr>
          <w:rFonts w:ascii="Tahoma" w:hAnsi="Tahoma" w:cs="Tahoma"/>
          <w:color w:val="000000"/>
          <w:lang w:val="ro-RO"/>
        </w:rPr>
        <w:t>ș</w:t>
      </w:r>
      <w:r w:rsidRPr="00C60C97">
        <w:rPr>
          <w:color w:val="000000"/>
          <w:lang w:val="ro-RO"/>
        </w:rPr>
        <w:t xml:space="preserve">e, indiferent de tipul de cauză, comparativ cu celelalte medii. </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 xml:space="preserve">Pentru </w:t>
      </w:r>
      <w:r w:rsidRPr="00C60C97">
        <w:rPr>
          <w:b/>
          <w:bCs/>
          <w:color w:val="000000"/>
          <w:lang w:val="ro-RO"/>
        </w:rPr>
        <w:t>mediul rural</w:t>
      </w:r>
      <w:r w:rsidRPr="00C60C97">
        <w:rPr>
          <w:color w:val="000000"/>
          <w:lang w:val="ro-RO"/>
        </w:rPr>
        <w:t xml:space="preserve">, cauzele ce determină producerea celor mai multe dintre accidentele rutiere grave sunt: indisciplina pietonilor (730 cazuri), efectuarea neregulamentară a unor manevre (646 cazuri), urmate de viteză (617 cazuri). O pondere importantă o au </w:t>
      </w:r>
      <w:r w:rsidRPr="00C60C97">
        <w:rPr>
          <w:rFonts w:ascii="Tahoma" w:hAnsi="Tahoma" w:cs="Tahoma"/>
          <w:color w:val="000000"/>
          <w:lang w:val="ro-RO"/>
        </w:rPr>
        <w:t>ș</w:t>
      </w:r>
      <w:r w:rsidRPr="00C60C97">
        <w:rPr>
          <w:color w:val="000000"/>
          <w:lang w:val="ro-RO"/>
        </w:rPr>
        <w:t>i accidentele generate de abateri ale bicicliştilor (297 cazuri), cele determinate de neacordarea de prioritate (213 cazuri, dintre care 72 de cazuri sunt de nea</w:t>
      </w:r>
      <w:r w:rsidRPr="00C60C97">
        <w:rPr>
          <w:color w:val="000000"/>
          <w:lang w:val="ro-RO"/>
        </w:rPr>
        <w:softHyphen/>
        <w:t>cordare prioritate pietoni, iar 141 de neacordare prioritate vehicule) sau cele produse din cauza consumului de alcool de către conducătorul de vehicul (126 cazuri). Analiza indicilor de mortalitate pentru cele trei medii ne conduce la concluzia că, în compara</w:t>
      </w:r>
      <w:r w:rsidRPr="00C60C97">
        <w:rPr>
          <w:rFonts w:ascii="Tahoma" w:hAnsi="Tahoma" w:cs="Tahoma"/>
          <w:color w:val="000000"/>
          <w:lang w:val="ro-RO"/>
        </w:rPr>
        <w:t>ț</w:t>
      </w:r>
      <w:r w:rsidRPr="00C60C97">
        <w:rPr>
          <w:color w:val="000000"/>
          <w:lang w:val="ro-RO"/>
        </w:rPr>
        <w:t>ie cu mediul urban, mediul rural este mai periculos din punctul de vedere al numărului de persoane decedate, indiferent de cauza principală implicată, însă mai pu</w:t>
      </w:r>
      <w:r w:rsidRPr="00C60C97">
        <w:rPr>
          <w:rFonts w:ascii="Tahoma" w:hAnsi="Tahoma" w:cs="Tahoma"/>
          <w:color w:val="000000"/>
          <w:lang w:val="ro-RO"/>
        </w:rPr>
        <w:t>ț</w:t>
      </w:r>
      <w:r w:rsidRPr="00C60C97">
        <w:rPr>
          <w:color w:val="000000"/>
          <w:lang w:val="ro-RO"/>
        </w:rPr>
        <w:t>in periculos decât drumurile din afara localită</w:t>
      </w:r>
      <w:r w:rsidRPr="00C60C97">
        <w:rPr>
          <w:rFonts w:ascii="Tahoma" w:hAnsi="Tahoma" w:cs="Tahoma"/>
          <w:color w:val="000000"/>
          <w:lang w:val="ro-RO"/>
        </w:rPr>
        <w:t>ț</w:t>
      </w:r>
      <w:r w:rsidRPr="00C60C97">
        <w:rPr>
          <w:color w:val="000000"/>
          <w:lang w:val="ro-RO"/>
        </w:rPr>
        <w:t xml:space="preserve">ilor. </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 xml:space="preserve">Viteza este prima cauză în producerea accidentelor rutiere grave pe drumurile din </w:t>
      </w:r>
      <w:r w:rsidRPr="00C60C97">
        <w:rPr>
          <w:b/>
          <w:bCs/>
          <w:color w:val="000000"/>
          <w:lang w:val="ro-RO"/>
        </w:rPr>
        <w:t xml:space="preserve">afara localităţilor </w:t>
      </w:r>
      <w:r w:rsidRPr="00C60C97">
        <w:rPr>
          <w:color w:val="000000"/>
          <w:lang w:val="ro-RO"/>
        </w:rPr>
        <w:t>(687 accidente). A doua in ierarhia cauzelor accidentelor grave de circula</w:t>
      </w:r>
      <w:r w:rsidRPr="00C60C97">
        <w:rPr>
          <w:rFonts w:ascii="Tahoma" w:hAnsi="Tahoma" w:cs="Tahoma"/>
          <w:color w:val="000000"/>
          <w:lang w:val="ro-RO"/>
        </w:rPr>
        <w:t>ț</w:t>
      </w:r>
      <w:r w:rsidRPr="00C60C97">
        <w:rPr>
          <w:color w:val="000000"/>
          <w:lang w:val="ro-RO"/>
        </w:rPr>
        <w:t>ie produse în afara localită</w:t>
      </w:r>
      <w:r w:rsidRPr="00C60C97">
        <w:rPr>
          <w:rFonts w:ascii="Tahoma" w:hAnsi="Tahoma" w:cs="Tahoma"/>
          <w:color w:val="000000"/>
          <w:lang w:val="ro-RO"/>
        </w:rPr>
        <w:t>ț</w:t>
      </w:r>
      <w:r w:rsidRPr="00C60C97">
        <w:rPr>
          <w:color w:val="000000"/>
          <w:lang w:val="ro-RO"/>
        </w:rPr>
        <w:t xml:space="preserve">ilor este efectuarea neregulamentară a unor manevre în trafic (556 </w:t>
      </w:r>
      <w:r w:rsidRPr="00C60C97">
        <w:rPr>
          <w:color w:val="000000"/>
          <w:lang w:val="ro-RO"/>
        </w:rPr>
        <w:lastRenderedPageBreak/>
        <w:t>accidente). Totodată, se constată faptul că morta</w:t>
      </w:r>
      <w:r w:rsidRPr="00C60C97">
        <w:rPr>
          <w:color w:val="000000"/>
          <w:lang w:val="ro-RO"/>
        </w:rPr>
        <w:softHyphen/>
        <w:t>litatea cea mai ridicată per accident se înregistrează în afara localităţilor.</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În tabelul următor sunt prezentate valorile indicilor de mortalitate (I.m.) în func</w:t>
      </w:r>
      <w:r w:rsidRPr="00C60C97">
        <w:rPr>
          <w:rFonts w:ascii="Tahoma" w:hAnsi="Tahoma" w:cs="Tahoma"/>
          <w:color w:val="000000"/>
          <w:lang w:val="ro-RO"/>
        </w:rPr>
        <w:t>ț</w:t>
      </w:r>
      <w:r w:rsidRPr="00C60C97">
        <w:rPr>
          <w:color w:val="000000"/>
          <w:lang w:val="ro-RO"/>
        </w:rPr>
        <w:t xml:space="preserve">ie de tipologia cauzelor </w:t>
      </w:r>
      <w:r w:rsidRPr="00C60C97">
        <w:rPr>
          <w:rFonts w:ascii="Tahoma" w:hAnsi="Tahoma" w:cs="Tahoma"/>
          <w:color w:val="000000"/>
          <w:lang w:val="ro-RO"/>
        </w:rPr>
        <w:t>ș</w:t>
      </w:r>
      <w:r w:rsidRPr="00C60C97">
        <w:rPr>
          <w:color w:val="000000"/>
          <w:lang w:val="ro-RO"/>
        </w:rPr>
        <w:t>i de mediul de producere a accidentelor.</w:t>
      </w:r>
    </w:p>
    <w:p w:rsidR="00F1723B" w:rsidRPr="00C60C97" w:rsidRDefault="00F1723B" w:rsidP="00E91AF7">
      <w:pPr>
        <w:autoSpaceDE w:val="0"/>
        <w:autoSpaceDN w:val="0"/>
        <w:adjustRightInd w:val="0"/>
        <w:ind w:right="-5"/>
        <w:jc w:val="both"/>
        <w:rPr>
          <w:lang w:val="ro-RO"/>
        </w:rPr>
      </w:pPr>
    </w:p>
    <w:p w:rsidR="00F1723B" w:rsidRPr="00C60C97" w:rsidRDefault="00F1723B" w:rsidP="00EB6B94">
      <w:pPr>
        <w:pStyle w:val="Caption"/>
        <w:rPr>
          <w:rFonts w:ascii="Times New Roman" w:hAnsi="Times New Roman" w:cs="Times New Roman"/>
          <w:lang w:val="ro-RO"/>
        </w:rPr>
      </w:pPr>
      <w:bookmarkStart w:id="80" w:name="_Toc446879124"/>
      <w:r w:rsidRPr="00C60C97">
        <w:rPr>
          <w:rFonts w:ascii="Times New Roman" w:hAnsi="Times New Roman" w:cs="Times New Roman"/>
          <w:lang w:val="ro-RO"/>
        </w:rPr>
        <w:t xml:space="preserve">Tabelul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Tabelul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6</w:t>
      </w:r>
      <w:r w:rsidRPr="00C60C97">
        <w:rPr>
          <w:rFonts w:ascii="Times New Roman" w:hAnsi="Times New Roman" w:cs="Times New Roman"/>
          <w:lang w:val="ro-RO"/>
        </w:rPr>
        <w:fldChar w:fldCharType="end"/>
      </w:r>
      <w:r w:rsidRPr="00C60C97">
        <w:rPr>
          <w:rFonts w:ascii="Times New Roman" w:hAnsi="Times New Roman" w:cs="Times New Roman"/>
          <w:lang w:val="ro-RO"/>
        </w:rPr>
        <w:t>. Valorile indicilor de mortalitate în func</w:t>
      </w:r>
      <w:r w:rsidRPr="00C60C97">
        <w:rPr>
          <w:rFonts w:ascii="Tahoma" w:hAnsi="Tahoma" w:cs="Tahoma"/>
          <w:lang w:val="ro-RO"/>
        </w:rPr>
        <w:t>ț</w:t>
      </w:r>
      <w:r w:rsidRPr="00C60C97">
        <w:rPr>
          <w:rFonts w:ascii="Times New Roman" w:hAnsi="Times New Roman" w:cs="Times New Roman"/>
          <w:lang w:val="ro-RO"/>
        </w:rPr>
        <w:t xml:space="preserve">ie de cauzele </w:t>
      </w:r>
      <w:r w:rsidRPr="00C60C97">
        <w:rPr>
          <w:rFonts w:ascii="Tahoma" w:hAnsi="Tahoma" w:cs="Tahoma"/>
          <w:lang w:val="ro-RO"/>
        </w:rPr>
        <w:t>ș</w:t>
      </w:r>
      <w:r w:rsidRPr="00C60C97">
        <w:rPr>
          <w:rFonts w:ascii="Times New Roman" w:hAnsi="Times New Roman" w:cs="Times New Roman"/>
          <w:lang w:val="ro-RO"/>
        </w:rPr>
        <w:t>i mediul de producere ale accidentelor rutiere</w:t>
      </w:r>
      <w:bookmarkEnd w:id="80"/>
    </w:p>
    <w:tbl>
      <w:tblPr>
        <w:tblW w:w="85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1418"/>
        <w:gridCol w:w="1417"/>
        <w:gridCol w:w="1560"/>
      </w:tblGrid>
      <w:tr w:rsidR="00F1723B" w:rsidRPr="00F041CA">
        <w:trPr>
          <w:trHeight w:val="253"/>
        </w:trPr>
        <w:tc>
          <w:tcPr>
            <w:tcW w:w="4112" w:type="dxa"/>
            <w:vMerge w:val="restart"/>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Domenii cauzale/categorii</w:t>
            </w:r>
          </w:p>
        </w:tc>
        <w:tc>
          <w:tcPr>
            <w:tcW w:w="4395" w:type="dxa"/>
            <w:gridSpan w:val="3"/>
            <w:vAlign w:val="center"/>
          </w:tcPr>
          <w:p w:rsidR="00F1723B" w:rsidRPr="005A23B5" w:rsidRDefault="00F1723B" w:rsidP="005A23B5">
            <w:pPr>
              <w:autoSpaceDE w:val="0"/>
              <w:autoSpaceDN w:val="0"/>
              <w:adjustRightInd w:val="0"/>
              <w:spacing w:line="221" w:lineRule="atLeast"/>
              <w:jc w:val="center"/>
              <w:rPr>
                <w:color w:val="000000"/>
                <w:lang w:val="ro-RO"/>
              </w:rPr>
            </w:pPr>
            <w:r w:rsidRPr="005A23B5">
              <w:rPr>
                <w:color w:val="000000"/>
                <w:sz w:val="22"/>
                <w:szCs w:val="22"/>
                <w:lang w:val="ro-RO"/>
              </w:rPr>
              <w:t>Indice mortalitate</w:t>
            </w:r>
          </w:p>
          <w:p w:rsidR="00F1723B" w:rsidRPr="005A23B5" w:rsidRDefault="00F1723B" w:rsidP="005A23B5">
            <w:pPr>
              <w:autoSpaceDE w:val="0"/>
              <w:autoSpaceDN w:val="0"/>
              <w:adjustRightInd w:val="0"/>
              <w:spacing w:line="221" w:lineRule="atLeast"/>
              <w:jc w:val="center"/>
              <w:rPr>
                <w:color w:val="000000"/>
                <w:lang w:val="ro-RO"/>
              </w:rPr>
            </w:pPr>
            <w:r w:rsidRPr="005A23B5">
              <w:rPr>
                <w:color w:val="000000"/>
                <w:sz w:val="22"/>
                <w:szCs w:val="22"/>
                <w:lang w:val="ro-RO"/>
              </w:rPr>
              <w:t>(nr. morţi *100/nr. accidente grave)</w:t>
            </w:r>
          </w:p>
        </w:tc>
      </w:tr>
      <w:tr w:rsidR="00F1723B" w:rsidRPr="00C60C97">
        <w:trPr>
          <w:trHeight w:val="133"/>
        </w:trPr>
        <w:tc>
          <w:tcPr>
            <w:tcW w:w="4112" w:type="dxa"/>
            <w:vMerge/>
            <w:vAlign w:val="center"/>
          </w:tcPr>
          <w:p w:rsidR="00F1723B" w:rsidRPr="005A23B5" w:rsidRDefault="00F1723B" w:rsidP="005A23B5">
            <w:pPr>
              <w:autoSpaceDE w:val="0"/>
              <w:autoSpaceDN w:val="0"/>
              <w:adjustRightInd w:val="0"/>
              <w:spacing w:after="200" w:line="221" w:lineRule="atLeast"/>
              <w:jc w:val="center"/>
              <w:rPr>
                <w:color w:val="000000"/>
                <w:lang w:val="ro-RO"/>
              </w:rPr>
            </w:pP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Urban</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Rural</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În afara localită</w:t>
            </w:r>
            <w:r w:rsidRPr="005A23B5">
              <w:rPr>
                <w:rFonts w:ascii="Tahoma" w:hAnsi="Tahoma" w:cs="Tahoma"/>
                <w:color w:val="000000"/>
                <w:sz w:val="22"/>
                <w:szCs w:val="22"/>
                <w:lang w:val="ro-RO"/>
              </w:rPr>
              <w:t>ț</w:t>
            </w:r>
            <w:r w:rsidRPr="005A23B5">
              <w:rPr>
                <w:color w:val="000000"/>
                <w:sz w:val="22"/>
                <w:szCs w:val="22"/>
                <w:lang w:val="ro-RO"/>
              </w:rPr>
              <w:t>ilor</w:t>
            </w:r>
          </w:p>
        </w:tc>
      </w:tr>
      <w:tr w:rsidR="00F1723B" w:rsidRPr="00C60C97">
        <w:trPr>
          <w:trHeight w:val="133"/>
        </w:trPr>
        <w:tc>
          <w:tcPr>
            <w:tcW w:w="4112" w:type="dxa"/>
            <w:vAlign w:val="center"/>
          </w:tcPr>
          <w:p w:rsidR="00F1723B" w:rsidRPr="005A23B5" w:rsidRDefault="00F1723B" w:rsidP="005A23B5">
            <w:pPr>
              <w:autoSpaceDE w:val="0"/>
              <w:autoSpaceDN w:val="0"/>
              <w:adjustRightInd w:val="0"/>
              <w:jc w:val="center"/>
              <w:rPr>
                <w:lang w:val="ro-RO"/>
              </w:rPr>
            </w:pPr>
          </w:p>
          <w:p w:rsidR="00F1723B" w:rsidRPr="005A23B5" w:rsidRDefault="00F1723B" w:rsidP="005A23B5">
            <w:pPr>
              <w:autoSpaceDE w:val="0"/>
              <w:autoSpaceDN w:val="0"/>
              <w:adjustRightInd w:val="0"/>
              <w:jc w:val="center"/>
              <w:rPr>
                <w:b/>
                <w:bCs/>
                <w:color w:val="000000"/>
                <w:lang w:val="ro-RO"/>
              </w:rPr>
            </w:pPr>
            <w:r w:rsidRPr="005A23B5">
              <w:rPr>
                <w:b/>
                <w:bCs/>
                <w:color w:val="000000"/>
                <w:sz w:val="22"/>
                <w:szCs w:val="22"/>
                <w:lang w:val="ro-RO"/>
              </w:rPr>
              <w:t>VEHICUL / CONDUCĂTOR VEHICUL</w:t>
            </w:r>
          </w:p>
          <w:p w:rsidR="00F1723B" w:rsidRPr="005A23B5" w:rsidRDefault="00F1723B" w:rsidP="005A23B5">
            <w:pPr>
              <w:autoSpaceDE w:val="0"/>
              <w:autoSpaceDN w:val="0"/>
              <w:adjustRightInd w:val="0"/>
              <w:jc w:val="center"/>
              <w:rPr>
                <w:color w:val="000000"/>
                <w:lang w:val="ro-RO"/>
              </w:rPr>
            </w:pPr>
          </w:p>
        </w:tc>
        <w:tc>
          <w:tcPr>
            <w:tcW w:w="1418"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11,2</w:t>
            </w:r>
          </w:p>
        </w:tc>
        <w:tc>
          <w:tcPr>
            <w:tcW w:w="1417"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22</w:t>
            </w:r>
          </w:p>
        </w:tc>
        <w:tc>
          <w:tcPr>
            <w:tcW w:w="1560"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32,3</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viteza</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21,3</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26,3</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30,4</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neacordarea priorită</w:t>
            </w:r>
            <w:r w:rsidRPr="005A23B5">
              <w:rPr>
                <w:rFonts w:ascii="Tahoma" w:hAnsi="Tahoma" w:cs="Tahoma"/>
                <w:color w:val="000000"/>
                <w:sz w:val="22"/>
                <w:szCs w:val="22"/>
                <w:lang w:val="ro-RO"/>
              </w:rPr>
              <w:t>ț</w:t>
            </w:r>
            <w:r w:rsidRPr="005A23B5">
              <w:rPr>
                <w:color w:val="000000"/>
                <w:sz w:val="22"/>
                <w:szCs w:val="22"/>
                <w:lang w:val="ro-RO"/>
              </w:rPr>
              <w:t>ii pietonilor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8,8</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34,7</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25</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neacordarea priorită</w:t>
            </w:r>
            <w:r w:rsidRPr="005A23B5">
              <w:rPr>
                <w:rFonts w:ascii="Tahoma" w:hAnsi="Tahoma" w:cs="Tahoma"/>
                <w:color w:val="000000"/>
                <w:sz w:val="22"/>
                <w:szCs w:val="22"/>
                <w:lang w:val="ro-RO"/>
              </w:rPr>
              <w:t>ț</w:t>
            </w:r>
            <w:r w:rsidRPr="005A23B5">
              <w:rPr>
                <w:color w:val="000000"/>
                <w:sz w:val="22"/>
                <w:szCs w:val="22"/>
                <w:lang w:val="ro-RO"/>
              </w:rPr>
              <w:t>ii vehiculelor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5,6</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14,9</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29,2</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alte manevre neregulamentare</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10,8</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19,5</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35,6</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deficienţe ale conducătorilor vehiculelor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25</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21,9</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39</w:t>
            </w:r>
          </w:p>
        </w:tc>
      </w:tr>
      <w:tr w:rsidR="00F1723B" w:rsidRPr="00C60C97">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conducere sub influenţa alcoolului</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12,5</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21,4</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28,8</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deficienţe ale vehiculului</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42,9</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50</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47,1</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abateri ale bicicli</w:t>
            </w:r>
            <w:r w:rsidRPr="005A23B5">
              <w:rPr>
                <w:rFonts w:ascii="Tahoma" w:hAnsi="Tahoma" w:cs="Tahoma"/>
                <w:color w:val="000000"/>
                <w:sz w:val="22"/>
                <w:szCs w:val="22"/>
                <w:lang w:val="ro-RO"/>
              </w:rPr>
              <w:t>ș</w:t>
            </w:r>
            <w:r w:rsidRPr="005A23B5">
              <w:rPr>
                <w:color w:val="000000"/>
                <w:sz w:val="22"/>
                <w:szCs w:val="22"/>
                <w:lang w:val="ro-RO"/>
              </w:rPr>
              <w:t>tilor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9,3</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19,9</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19,3</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abateri ale conducătorilor de atelaje sau animale</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14,3</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19,1</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27,5</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jc w:val="center"/>
              <w:rPr>
                <w:lang w:val="ro-RO"/>
              </w:rPr>
            </w:pPr>
          </w:p>
          <w:p w:rsidR="00F1723B" w:rsidRPr="005A23B5" w:rsidRDefault="00F1723B" w:rsidP="005A23B5">
            <w:pPr>
              <w:autoSpaceDE w:val="0"/>
              <w:autoSpaceDN w:val="0"/>
              <w:adjustRightInd w:val="0"/>
              <w:jc w:val="center"/>
              <w:rPr>
                <w:b/>
                <w:bCs/>
                <w:color w:val="000000"/>
                <w:lang w:val="ro-RO"/>
              </w:rPr>
            </w:pPr>
            <w:r w:rsidRPr="005A23B5">
              <w:rPr>
                <w:b/>
                <w:bCs/>
                <w:color w:val="000000"/>
                <w:sz w:val="22"/>
                <w:szCs w:val="22"/>
                <w:lang w:val="ro-RO"/>
              </w:rPr>
              <w:t>AL</w:t>
            </w:r>
            <w:r w:rsidRPr="005A23B5">
              <w:rPr>
                <w:rFonts w:ascii="Tahoma" w:hAnsi="Tahoma" w:cs="Tahoma"/>
                <w:b/>
                <w:bCs/>
                <w:color w:val="000000"/>
                <w:sz w:val="22"/>
                <w:szCs w:val="22"/>
                <w:lang w:val="ro-RO"/>
              </w:rPr>
              <w:t>Ț</w:t>
            </w:r>
            <w:r w:rsidRPr="005A23B5">
              <w:rPr>
                <w:b/>
                <w:bCs/>
                <w:color w:val="000000"/>
                <w:sz w:val="22"/>
                <w:szCs w:val="22"/>
                <w:lang w:val="ro-RO"/>
              </w:rPr>
              <w:t>I PARTICIPAN</w:t>
            </w:r>
            <w:r w:rsidRPr="005A23B5">
              <w:rPr>
                <w:rFonts w:ascii="Tahoma" w:hAnsi="Tahoma" w:cs="Tahoma"/>
                <w:b/>
                <w:bCs/>
                <w:color w:val="000000"/>
                <w:sz w:val="22"/>
                <w:szCs w:val="22"/>
                <w:lang w:val="ro-RO"/>
              </w:rPr>
              <w:t>Ț</w:t>
            </w:r>
            <w:r w:rsidRPr="005A23B5">
              <w:rPr>
                <w:b/>
                <w:bCs/>
                <w:color w:val="000000"/>
                <w:sz w:val="22"/>
                <w:szCs w:val="22"/>
                <w:lang w:val="ro-RO"/>
              </w:rPr>
              <w:t>I LA TRAFIC</w:t>
            </w:r>
          </w:p>
          <w:p w:rsidR="00F1723B" w:rsidRPr="005A23B5" w:rsidRDefault="00F1723B" w:rsidP="005A23B5">
            <w:pPr>
              <w:autoSpaceDE w:val="0"/>
              <w:autoSpaceDN w:val="0"/>
              <w:adjustRightInd w:val="0"/>
              <w:jc w:val="center"/>
              <w:rPr>
                <w:color w:val="000000"/>
                <w:lang w:val="ro-RO"/>
              </w:rPr>
            </w:pPr>
          </w:p>
        </w:tc>
        <w:tc>
          <w:tcPr>
            <w:tcW w:w="1418"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13,3</w:t>
            </w:r>
          </w:p>
        </w:tc>
        <w:tc>
          <w:tcPr>
            <w:tcW w:w="1417"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32,4</w:t>
            </w:r>
          </w:p>
        </w:tc>
        <w:tc>
          <w:tcPr>
            <w:tcW w:w="1560"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54,1</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indisciplina pietonilor</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13,7</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32,6</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55,2</w:t>
            </w:r>
          </w:p>
        </w:tc>
      </w:tr>
      <w:tr w:rsidR="00F1723B" w:rsidRPr="00C60C97">
        <w:tblPrEx>
          <w:tblLook w:val="00A0" w:firstRow="1" w:lastRow="0" w:firstColumn="1" w:lastColumn="0" w:noHBand="0" w:noVBand="0"/>
        </w:tblPrEx>
        <w:trPr>
          <w:trHeight w:val="253"/>
        </w:trPr>
        <w:tc>
          <w:tcPr>
            <w:tcW w:w="4112" w:type="dxa"/>
            <w:vAlign w:val="center"/>
          </w:tcPr>
          <w:p w:rsidR="00F1723B" w:rsidRPr="005A23B5" w:rsidRDefault="00F1723B" w:rsidP="005A23B5">
            <w:pPr>
              <w:autoSpaceDE w:val="0"/>
              <w:autoSpaceDN w:val="0"/>
              <w:adjustRightInd w:val="0"/>
              <w:spacing w:after="200" w:line="221" w:lineRule="atLeast"/>
              <w:rPr>
                <w:color w:val="000000"/>
                <w:lang w:val="ro-RO"/>
              </w:rPr>
            </w:pPr>
            <w:r w:rsidRPr="005A23B5">
              <w:rPr>
                <w:color w:val="000000"/>
                <w:sz w:val="22"/>
                <w:szCs w:val="22"/>
                <w:lang w:val="ro-RO"/>
              </w:rPr>
              <w:t>- abateri ale altor categorii de participanţi (conducători utilaje, pasageri)</w:t>
            </w:r>
          </w:p>
        </w:tc>
        <w:tc>
          <w:tcPr>
            <w:tcW w:w="1418"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2,3</w:t>
            </w:r>
          </w:p>
        </w:tc>
        <w:tc>
          <w:tcPr>
            <w:tcW w:w="1417"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27,3</w:t>
            </w:r>
          </w:p>
        </w:tc>
        <w:tc>
          <w:tcPr>
            <w:tcW w:w="1560" w:type="dxa"/>
            <w:vAlign w:val="center"/>
          </w:tcPr>
          <w:p w:rsidR="00F1723B" w:rsidRPr="005A23B5" w:rsidRDefault="00F1723B" w:rsidP="005A23B5">
            <w:pPr>
              <w:autoSpaceDE w:val="0"/>
              <w:autoSpaceDN w:val="0"/>
              <w:adjustRightInd w:val="0"/>
              <w:spacing w:after="200" w:line="221" w:lineRule="atLeast"/>
              <w:jc w:val="center"/>
              <w:rPr>
                <w:color w:val="000000"/>
                <w:lang w:val="ro-RO"/>
              </w:rPr>
            </w:pPr>
            <w:r w:rsidRPr="005A23B5">
              <w:rPr>
                <w:color w:val="000000"/>
                <w:sz w:val="22"/>
                <w:szCs w:val="22"/>
                <w:lang w:val="ro-RO"/>
              </w:rPr>
              <w:t>25</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jc w:val="center"/>
              <w:rPr>
                <w:lang w:val="ro-RO"/>
              </w:rPr>
            </w:pPr>
          </w:p>
          <w:p w:rsidR="00F1723B" w:rsidRPr="005A23B5" w:rsidRDefault="00F1723B" w:rsidP="005A23B5">
            <w:pPr>
              <w:autoSpaceDE w:val="0"/>
              <w:autoSpaceDN w:val="0"/>
              <w:adjustRightInd w:val="0"/>
              <w:jc w:val="center"/>
              <w:rPr>
                <w:b/>
                <w:bCs/>
                <w:color w:val="000000"/>
                <w:lang w:val="ro-RO"/>
              </w:rPr>
            </w:pPr>
            <w:r w:rsidRPr="005A23B5">
              <w:rPr>
                <w:b/>
                <w:bCs/>
                <w:color w:val="000000"/>
                <w:sz w:val="22"/>
                <w:szCs w:val="22"/>
                <w:lang w:val="ro-RO"/>
              </w:rPr>
              <w:t>DEFICIENŢE INFRASTRUCTURĂ</w:t>
            </w:r>
          </w:p>
          <w:p w:rsidR="00F1723B" w:rsidRPr="005A23B5" w:rsidRDefault="00F1723B" w:rsidP="005A23B5">
            <w:pPr>
              <w:autoSpaceDE w:val="0"/>
              <w:autoSpaceDN w:val="0"/>
              <w:adjustRightInd w:val="0"/>
              <w:jc w:val="center"/>
              <w:rPr>
                <w:color w:val="000000"/>
                <w:lang w:val="ro-RO"/>
              </w:rPr>
            </w:pPr>
          </w:p>
        </w:tc>
        <w:tc>
          <w:tcPr>
            <w:tcW w:w="1418"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25</w:t>
            </w:r>
          </w:p>
        </w:tc>
        <w:tc>
          <w:tcPr>
            <w:tcW w:w="1417"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0</w:t>
            </w:r>
          </w:p>
        </w:tc>
        <w:tc>
          <w:tcPr>
            <w:tcW w:w="1560"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33,3</w:t>
            </w:r>
          </w:p>
        </w:tc>
      </w:tr>
      <w:tr w:rsidR="00F1723B" w:rsidRPr="00C60C97">
        <w:tblPrEx>
          <w:tblLook w:val="00A0" w:firstRow="1" w:lastRow="0" w:firstColumn="1" w:lastColumn="0" w:noHBand="0" w:noVBand="0"/>
        </w:tblPrEx>
        <w:trPr>
          <w:trHeight w:val="133"/>
        </w:trPr>
        <w:tc>
          <w:tcPr>
            <w:tcW w:w="4112"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TOTAL</w:t>
            </w:r>
          </w:p>
        </w:tc>
        <w:tc>
          <w:tcPr>
            <w:tcW w:w="1418"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11,8</w:t>
            </w:r>
          </w:p>
        </w:tc>
        <w:tc>
          <w:tcPr>
            <w:tcW w:w="1417"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24,6</w:t>
            </w:r>
          </w:p>
        </w:tc>
        <w:tc>
          <w:tcPr>
            <w:tcW w:w="1560" w:type="dxa"/>
            <w:vAlign w:val="center"/>
          </w:tcPr>
          <w:p w:rsidR="00F1723B" w:rsidRPr="005A23B5" w:rsidRDefault="00F1723B" w:rsidP="005A23B5">
            <w:pPr>
              <w:autoSpaceDE w:val="0"/>
              <w:autoSpaceDN w:val="0"/>
              <w:adjustRightInd w:val="0"/>
              <w:spacing w:after="200" w:line="221" w:lineRule="atLeast"/>
              <w:jc w:val="center"/>
              <w:rPr>
                <w:b/>
                <w:bCs/>
                <w:color w:val="000000"/>
                <w:lang w:val="ro-RO"/>
              </w:rPr>
            </w:pPr>
            <w:r w:rsidRPr="005A23B5">
              <w:rPr>
                <w:b/>
                <w:bCs/>
                <w:color w:val="000000"/>
                <w:sz w:val="22"/>
                <w:szCs w:val="22"/>
                <w:lang w:val="ro-RO"/>
              </w:rPr>
              <w:t>34,7</w:t>
            </w:r>
          </w:p>
        </w:tc>
      </w:tr>
    </w:tbl>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color w:val="000000"/>
          <w:lang w:val="ro-RO"/>
        </w:rPr>
      </w:pPr>
      <w:r w:rsidRPr="00C60C97">
        <w:rPr>
          <w:color w:val="000000"/>
          <w:lang w:val="ro-RO"/>
        </w:rPr>
        <w:t>Analiza indicilor de mortalitate pentru acest mediu ilustrează faptul că mediul rural este mai periculos din punctul de vedere al violen</w:t>
      </w:r>
      <w:r w:rsidRPr="00C60C97">
        <w:rPr>
          <w:rFonts w:ascii="Tahoma" w:hAnsi="Tahoma" w:cs="Tahoma"/>
          <w:color w:val="000000"/>
          <w:lang w:val="ro-RO"/>
        </w:rPr>
        <w:t>ț</w:t>
      </w:r>
      <w:r w:rsidRPr="00C60C97">
        <w:rPr>
          <w:color w:val="000000"/>
          <w:lang w:val="ro-RO"/>
        </w:rPr>
        <w:t xml:space="preserve">ei victimizării comparativ cu mediul urban pentru majoritatea cauzelor care stau la baza producerii unui accident rutier grav </w:t>
      </w:r>
      <w:r w:rsidRPr="00C60C97">
        <w:rPr>
          <w:color w:val="000000"/>
          <w:lang w:val="ro-RO"/>
        </w:rPr>
        <w:lastRenderedPageBreak/>
        <w:t>(indisciplină pietoni, manevre neregulamentare, neacordare prioritate pietoni, neacordare prioritate vehicule, abateri bicicli</w:t>
      </w:r>
      <w:r w:rsidRPr="00C60C97">
        <w:rPr>
          <w:rFonts w:ascii="Tahoma" w:hAnsi="Tahoma" w:cs="Tahoma"/>
          <w:color w:val="000000"/>
          <w:lang w:val="ro-RO"/>
        </w:rPr>
        <w:t>ș</w:t>
      </w:r>
      <w:r w:rsidRPr="00C60C97">
        <w:rPr>
          <w:color w:val="000000"/>
          <w:lang w:val="ro-RO"/>
        </w:rPr>
        <w:t>ti,abateri pasageri, deficien</w:t>
      </w:r>
      <w:r w:rsidRPr="00C60C97">
        <w:rPr>
          <w:rFonts w:ascii="Tahoma" w:hAnsi="Tahoma" w:cs="Tahoma"/>
          <w:color w:val="000000"/>
          <w:lang w:val="ro-RO"/>
        </w:rPr>
        <w:t>ț</w:t>
      </w:r>
      <w:r w:rsidRPr="00C60C97">
        <w:rPr>
          <w:color w:val="000000"/>
          <w:lang w:val="ro-RO"/>
        </w:rPr>
        <w:t>e vehicul).</w:t>
      </w:r>
    </w:p>
    <w:p w:rsidR="00F1723B" w:rsidRPr="00C60C97" w:rsidRDefault="00F1723B" w:rsidP="00E91AF7">
      <w:pPr>
        <w:autoSpaceDE w:val="0"/>
        <w:autoSpaceDN w:val="0"/>
        <w:adjustRightInd w:val="0"/>
        <w:ind w:right="-5"/>
        <w:jc w:val="both"/>
        <w:rPr>
          <w:color w:val="000000"/>
          <w:lang w:val="ro-RO"/>
        </w:rPr>
      </w:pPr>
    </w:p>
    <w:p w:rsidR="00F1723B" w:rsidRPr="00C60C97" w:rsidRDefault="00F1723B" w:rsidP="00E91AF7">
      <w:pPr>
        <w:autoSpaceDE w:val="0"/>
        <w:autoSpaceDN w:val="0"/>
        <w:adjustRightInd w:val="0"/>
        <w:ind w:right="-5"/>
        <w:jc w:val="both"/>
        <w:rPr>
          <w:lang w:val="ro-RO"/>
        </w:rPr>
      </w:pPr>
      <w:r w:rsidRPr="00C60C97">
        <w:rPr>
          <w:color w:val="000000"/>
          <w:lang w:val="ro-RO"/>
        </w:rPr>
        <w:t>În afara localităţilor, viteza devine prima cauză a producerii accidentelor grave (696 cazuri). A doua categorie de cauze, însă mai restrânsă numeric, este reprezentată de efectuarea neregulamentară a unor manevre în trafic (518 cazuri). Totodată, se constată că, per ansamblu, indiferent de cauza lor, accidentele ce au avut loc în afara localită</w:t>
      </w:r>
      <w:r w:rsidRPr="00C60C97">
        <w:rPr>
          <w:rFonts w:ascii="Tahoma" w:hAnsi="Tahoma" w:cs="Tahoma"/>
          <w:color w:val="000000"/>
          <w:lang w:val="ro-RO"/>
        </w:rPr>
        <w:t>ț</w:t>
      </w:r>
      <w:r w:rsidRPr="00C60C97">
        <w:rPr>
          <w:color w:val="000000"/>
          <w:lang w:val="ro-RO"/>
        </w:rPr>
        <w:t>ilor au fost mult mai grave comparativ cu cele din</w:t>
      </w:r>
      <w:r>
        <w:rPr>
          <w:color w:val="000000"/>
          <w:lang w:val="ro-RO"/>
        </w:rPr>
        <w:t xml:space="preserve"> mediul</w:t>
      </w:r>
      <w:r w:rsidRPr="00C60C97">
        <w:rPr>
          <w:color w:val="000000"/>
          <w:lang w:val="ro-RO"/>
        </w:rPr>
        <w:t xml:space="preserve"> rural.</w:t>
      </w:r>
    </w:p>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3"/>
      </w:pPr>
      <w:bookmarkStart w:id="81" w:name="_Toc446879031"/>
      <w:r w:rsidRPr="00C60C97">
        <w:t>Tipologia accidentelor grave</w:t>
      </w:r>
      <w:bookmarkEnd w:id="81"/>
    </w:p>
    <w:p w:rsidR="00F1723B" w:rsidRPr="00C60C97" w:rsidRDefault="00F1723B" w:rsidP="006A6ECC">
      <w:pPr>
        <w:autoSpaceDE w:val="0"/>
        <w:autoSpaceDN w:val="0"/>
        <w:adjustRightInd w:val="0"/>
        <w:ind w:right="-5"/>
        <w:jc w:val="both"/>
        <w:rPr>
          <w:lang w:val="ro-RO"/>
        </w:rPr>
      </w:pPr>
    </w:p>
    <w:p w:rsidR="00F1723B" w:rsidRPr="00C60C97" w:rsidRDefault="00F1723B" w:rsidP="006A6ECC">
      <w:pPr>
        <w:autoSpaceDE w:val="0"/>
        <w:autoSpaceDN w:val="0"/>
        <w:adjustRightInd w:val="0"/>
        <w:ind w:right="-5"/>
        <w:jc w:val="both"/>
        <w:rPr>
          <w:lang w:val="ro-RO"/>
        </w:rPr>
      </w:pPr>
      <w:r w:rsidRPr="00C60C97">
        <w:rPr>
          <w:lang w:val="ro-RO"/>
        </w:rPr>
        <w:t>Atât pentru decese cât şi pentru răniri, cel mai frecvent tip de accident este lovirea pietonilor, care în perioada 2009-2014 a condus la moartea a 4.500 de persone în total, respectiv 650-940 în fiecare an. Accidentele singulare (2.582), coliziunile frontale (2.308) şi coliziunile laterale (1.522) sunt următoarele trei tipuri des întâlnite de accidente care duc la decese.</w:t>
      </w:r>
    </w:p>
    <w:p w:rsidR="00F1723B" w:rsidRPr="00C60C97" w:rsidRDefault="00F1723B" w:rsidP="006A6ECC">
      <w:pPr>
        <w:autoSpaceDE w:val="0"/>
        <w:autoSpaceDN w:val="0"/>
        <w:adjustRightInd w:val="0"/>
        <w:ind w:right="-5"/>
        <w:jc w:val="both"/>
        <w:rPr>
          <w:lang w:val="ro-RO"/>
        </w:rPr>
      </w:pPr>
    </w:p>
    <w:p w:rsidR="00F1723B" w:rsidRPr="00C60C97" w:rsidRDefault="00864DC1" w:rsidP="006A6ECC">
      <w:pPr>
        <w:autoSpaceDE w:val="0"/>
        <w:autoSpaceDN w:val="0"/>
        <w:adjustRightInd w:val="0"/>
        <w:ind w:right="-5"/>
        <w:jc w:val="both"/>
        <w:rPr>
          <w:lang w:val="ro-RO"/>
        </w:rPr>
      </w:pPr>
      <w:r>
        <w:rPr>
          <w:noProof/>
        </w:rPr>
        <w:drawing>
          <wp:inline distT="0" distB="0" distL="0" distR="0">
            <wp:extent cx="2705100" cy="1571625"/>
            <wp:effectExtent l="0" t="0" r="0" b="9525"/>
            <wp:docPr id="15" name="Picture 15"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_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1571625"/>
                    </a:xfrm>
                    <a:prstGeom prst="rect">
                      <a:avLst/>
                    </a:prstGeom>
                    <a:noFill/>
                    <a:ln>
                      <a:noFill/>
                    </a:ln>
                  </pic:spPr>
                </pic:pic>
              </a:graphicData>
            </a:graphic>
          </wp:inline>
        </w:drawing>
      </w:r>
      <w:r>
        <w:rPr>
          <w:noProof/>
        </w:rPr>
        <w:drawing>
          <wp:inline distT="0" distB="0" distL="0" distR="0">
            <wp:extent cx="2705100" cy="1571625"/>
            <wp:effectExtent l="0" t="0" r="0" b="9525"/>
            <wp:docPr id="16" name="Picture 16"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_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1571625"/>
                    </a:xfrm>
                    <a:prstGeom prst="rect">
                      <a:avLst/>
                    </a:prstGeom>
                    <a:noFill/>
                    <a:ln>
                      <a:noFill/>
                    </a:ln>
                  </pic:spPr>
                </pic:pic>
              </a:graphicData>
            </a:graphic>
          </wp:inline>
        </w:drawing>
      </w:r>
    </w:p>
    <w:p w:rsidR="00F1723B" w:rsidRPr="00C60C97" w:rsidRDefault="00F1723B" w:rsidP="000E06F0">
      <w:pPr>
        <w:pStyle w:val="Caption"/>
        <w:rPr>
          <w:rFonts w:ascii="Times New Roman" w:hAnsi="Times New Roman" w:cs="Times New Roman"/>
          <w:lang w:val="ro-RO"/>
        </w:rPr>
      </w:pPr>
      <w:bookmarkStart w:id="82" w:name="_Toc446879112"/>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15</w:t>
      </w:r>
      <w:r w:rsidRPr="00C60C97">
        <w:rPr>
          <w:rFonts w:ascii="Times New Roman" w:hAnsi="Times New Roman" w:cs="Times New Roman"/>
          <w:lang w:val="ro-RO"/>
        </w:rPr>
        <w:fldChar w:fldCharType="end"/>
      </w:r>
      <w:r w:rsidRPr="00C60C97">
        <w:rPr>
          <w:rFonts w:ascii="Times New Roman" w:hAnsi="Times New Roman" w:cs="Times New Roman"/>
          <w:lang w:val="ro-RO"/>
        </w:rPr>
        <w:t>. Numărul de decese (stânga) şi răniţi grav (dreapta) în funcţie de tipul de accidente (2009-2014)</w:t>
      </w:r>
      <w:bookmarkEnd w:id="82"/>
    </w:p>
    <w:p w:rsidR="00F1723B" w:rsidRPr="00C60C97" w:rsidRDefault="00F1723B" w:rsidP="006A6ECC">
      <w:pPr>
        <w:autoSpaceDE w:val="0"/>
        <w:autoSpaceDN w:val="0"/>
        <w:adjustRightInd w:val="0"/>
        <w:ind w:right="-5"/>
        <w:jc w:val="both"/>
        <w:rPr>
          <w:lang w:val="ro-RO"/>
        </w:rPr>
      </w:pPr>
      <w:r w:rsidRPr="00C60C97">
        <w:rPr>
          <w:lang w:val="ro-RO"/>
        </w:rPr>
        <w:t>Lovirea pietonilor reprezintă 34% din toate accidentele cu decese şi 31% din toate accidentele cu răniţi cu decese. Accidentele singulare (20%), coliziunile frontale (18% din decese şi 13% din vătămări grave) şi coliziunile laterale (12% din decese şi 16% vătămări grave) sunt următoarele trei tipuri comune de accidente care duc la decese sau vătămări grave.</w:t>
      </w:r>
    </w:p>
    <w:p w:rsidR="00F1723B" w:rsidRPr="00C60C97" w:rsidRDefault="00F1723B" w:rsidP="006A6ECC">
      <w:pPr>
        <w:autoSpaceDE w:val="0"/>
        <w:autoSpaceDN w:val="0"/>
        <w:adjustRightInd w:val="0"/>
        <w:ind w:right="-5"/>
        <w:jc w:val="both"/>
        <w:rPr>
          <w:lang w:val="ro-RO"/>
        </w:rPr>
      </w:pPr>
    </w:p>
    <w:p w:rsidR="00F1723B" w:rsidRPr="00C60C97" w:rsidRDefault="00864DC1" w:rsidP="000E06F0">
      <w:pPr>
        <w:autoSpaceDE w:val="0"/>
        <w:autoSpaceDN w:val="0"/>
        <w:adjustRightInd w:val="0"/>
        <w:ind w:right="-5"/>
        <w:jc w:val="center"/>
        <w:rPr>
          <w:lang w:val="ro-RO"/>
        </w:rPr>
      </w:pPr>
      <w:r>
        <w:rPr>
          <w:noProof/>
        </w:rPr>
        <w:drawing>
          <wp:inline distT="0" distB="0" distL="0" distR="0">
            <wp:extent cx="3248025" cy="2133600"/>
            <wp:effectExtent l="0" t="0" r="9525" b="0"/>
            <wp:docPr id="17" name="Picture 17"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_01"/>
                    <pic:cNvPicPr>
                      <a:picLocks noChangeAspect="1" noChangeArrowheads="1"/>
                    </pic:cNvPicPr>
                  </pic:nvPicPr>
                  <pic:blipFill>
                    <a:blip r:embed="rId24">
                      <a:extLst>
                        <a:ext uri="{28A0092B-C50C-407E-A947-70E740481C1C}">
                          <a14:useLocalDpi xmlns:a14="http://schemas.microsoft.com/office/drawing/2010/main" val="0"/>
                        </a:ext>
                      </a:extLst>
                    </a:blip>
                    <a:srcRect l="3564" r="4391"/>
                    <a:stretch>
                      <a:fillRect/>
                    </a:stretch>
                  </pic:blipFill>
                  <pic:spPr bwMode="auto">
                    <a:xfrm>
                      <a:off x="0" y="0"/>
                      <a:ext cx="3248025" cy="2133600"/>
                    </a:xfrm>
                    <a:prstGeom prst="rect">
                      <a:avLst/>
                    </a:prstGeom>
                    <a:noFill/>
                    <a:ln>
                      <a:noFill/>
                    </a:ln>
                  </pic:spPr>
                </pic:pic>
              </a:graphicData>
            </a:graphic>
          </wp:inline>
        </w:drawing>
      </w:r>
    </w:p>
    <w:p w:rsidR="00F1723B" w:rsidRPr="00C60C97" w:rsidRDefault="00F1723B" w:rsidP="00D74084">
      <w:pPr>
        <w:pStyle w:val="Caption"/>
        <w:outlineLvl w:val="0"/>
        <w:rPr>
          <w:rFonts w:ascii="Times New Roman" w:hAnsi="Times New Roman" w:cs="Times New Roman"/>
          <w:lang w:val="ro-RO"/>
        </w:rPr>
      </w:pPr>
      <w:bookmarkStart w:id="83" w:name="_Toc446879113"/>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16</w:t>
      </w:r>
      <w:r w:rsidRPr="00C60C97">
        <w:rPr>
          <w:rFonts w:ascii="Times New Roman" w:hAnsi="Times New Roman" w:cs="Times New Roman"/>
          <w:lang w:val="ro-RO"/>
        </w:rPr>
        <w:fldChar w:fldCharType="end"/>
      </w:r>
      <w:r w:rsidRPr="00C60C97">
        <w:rPr>
          <w:rFonts w:ascii="Times New Roman" w:hAnsi="Times New Roman" w:cs="Times New Roman"/>
          <w:lang w:val="ro-RO"/>
        </w:rPr>
        <w:t xml:space="preserve">. </w:t>
      </w:r>
      <w:r w:rsidRPr="00C60C97">
        <w:rPr>
          <w:lang w:val="ro-RO"/>
        </w:rPr>
        <w:t>Ponderea deceselor pe tip de accidente (2009-2014)</w:t>
      </w:r>
      <w:bookmarkEnd w:id="83"/>
    </w:p>
    <w:p w:rsidR="00F1723B" w:rsidRPr="00C60C97" w:rsidRDefault="00F1723B" w:rsidP="00697A9C">
      <w:pPr>
        <w:autoSpaceDE w:val="0"/>
        <w:autoSpaceDN w:val="0"/>
        <w:adjustRightInd w:val="0"/>
        <w:ind w:right="-5"/>
        <w:jc w:val="both"/>
        <w:rPr>
          <w:lang w:val="ro-RO"/>
        </w:rPr>
      </w:pPr>
    </w:p>
    <w:p w:rsidR="00F1723B" w:rsidRPr="00C60C97" w:rsidRDefault="00864DC1" w:rsidP="000E06F0">
      <w:pPr>
        <w:autoSpaceDE w:val="0"/>
        <w:autoSpaceDN w:val="0"/>
        <w:adjustRightInd w:val="0"/>
        <w:ind w:right="-5"/>
        <w:jc w:val="center"/>
        <w:rPr>
          <w:lang w:val="ro-RO"/>
        </w:rPr>
      </w:pPr>
      <w:r>
        <w:rPr>
          <w:noProof/>
        </w:rPr>
        <w:lastRenderedPageBreak/>
        <w:drawing>
          <wp:inline distT="0" distB="0" distL="0" distR="0">
            <wp:extent cx="3514725" cy="2152650"/>
            <wp:effectExtent l="0" t="0" r="9525" b="0"/>
            <wp:docPr id="18" name="Picture 18" descr="i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_01"/>
                    <pic:cNvPicPr>
                      <a:picLocks noChangeAspect="1" noChangeArrowheads="1"/>
                    </pic:cNvPicPr>
                  </pic:nvPicPr>
                  <pic:blipFill>
                    <a:blip r:embed="rId25">
                      <a:extLst>
                        <a:ext uri="{28A0092B-C50C-407E-A947-70E740481C1C}">
                          <a14:useLocalDpi xmlns:a14="http://schemas.microsoft.com/office/drawing/2010/main" val="0"/>
                        </a:ext>
                      </a:extLst>
                    </a:blip>
                    <a:srcRect l="1360"/>
                    <a:stretch>
                      <a:fillRect/>
                    </a:stretch>
                  </pic:blipFill>
                  <pic:spPr bwMode="auto">
                    <a:xfrm>
                      <a:off x="0" y="0"/>
                      <a:ext cx="3514725" cy="2152650"/>
                    </a:xfrm>
                    <a:prstGeom prst="rect">
                      <a:avLst/>
                    </a:prstGeom>
                    <a:noFill/>
                    <a:ln>
                      <a:noFill/>
                    </a:ln>
                  </pic:spPr>
                </pic:pic>
              </a:graphicData>
            </a:graphic>
          </wp:inline>
        </w:drawing>
      </w:r>
    </w:p>
    <w:p w:rsidR="00F1723B" w:rsidRPr="00C60C97" w:rsidRDefault="00F1723B" w:rsidP="00D74084">
      <w:pPr>
        <w:pStyle w:val="Caption"/>
        <w:outlineLvl w:val="0"/>
        <w:rPr>
          <w:lang w:val="ro-RO"/>
        </w:rPr>
      </w:pPr>
      <w:bookmarkStart w:id="84" w:name="_Toc446879114"/>
      <w:r w:rsidRPr="00C60C97">
        <w:rPr>
          <w:rFonts w:ascii="Times New Roman" w:hAnsi="Times New Roman" w:cs="Times New Roman"/>
          <w:lang w:val="ro-RO"/>
        </w:rPr>
        <w:t xml:space="preserve">Figura </w:t>
      </w:r>
      <w:r w:rsidRPr="00C60C97">
        <w:rPr>
          <w:rFonts w:ascii="Times New Roman" w:hAnsi="Times New Roman" w:cs="Times New Roman"/>
          <w:lang w:val="ro-RO"/>
        </w:rPr>
        <w:fldChar w:fldCharType="begin"/>
      </w:r>
      <w:r w:rsidRPr="00C60C97">
        <w:rPr>
          <w:rFonts w:ascii="Times New Roman" w:hAnsi="Times New Roman" w:cs="Times New Roman"/>
          <w:lang w:val="ro-RO"/>
        </w:rPr>
        <w:instrText xml:space="preserve"> SEQ Figura \* ARABIC </w:instrText>
      </w:r>
      <w:r w:rsidRPr="00C60C97">
        <w:rPr>
          <w:rFonts w:ascii="Times New Roman" w:hAnsi="Times New Roman" w:cs="Times New Roman"/>
          <w:lang w:val="ro-RO"/>
        </w:rPr>
        <w:fldChar w:fldCharType="separate"/>
      </w:r>
      <w:r w:rsidR="00AB7ADA">
        <w:rPr>
          <w:rFonts w:ascii="Times New Roman" w:hAnsi="Times New Roman" w:cs="Times New Roman"/>
          <w:noProof/>
          <w:lang w:val="ro-RO"/>
        </w:rPr>
        <w:t>17</w:t>
      </w:r>
      <w:r w:rsidRPr="00C60C97">
        <w:rPr>
          <w:rFonts w:ascii="Times New Roman" w:hAnsi="Times New Roman" w:cs="Times New Roman"/>
          <w:lang w:val="ro-RO"/>
        </w:rPr>
        <w:fldChar w:fldCharType="end"/>
      </w:r>
      <w:r w:rsidRPr="00C60C97">
        <w:rPr>
          <w:rFonts w:ascii="Times New Roman" w:hAnsi="Times New Roman" w:cs="Times New Roman"/>
          <w:lang w:val="ro-RO"/>
        </w:rPr>
        <w:t xml:space="preserve">. </w:t>
      </w:r>
      <w:r w:rsidRPr="00C60C97">
        <w:rPr>
          <w:lang w:val="ro-RO"/>
        </w:rPr>
        <w:t>Ponderea vătămărilor grave pe tip de accidente (2009-2014)</w:t>
      </w:r>
      <w:bookmarkEnd w:id="84"/>
    </w:p>
    <w:p w:rsidR="00F1723B" w:rsidRPr="00C60C97" w:rsidRDefault="00F1723B" w:rsidP="00AB08CF">
      <w:pPr>
        <w:autoSpaceDE w:val="0"/>
        <w:autoSpaceDN w:val="0"/>
        <w:adjustRightInd w:val="0"/>
        <w:ind w:right="-5"/>
        <w:jc w:val="both"/>
        <w:rPr>
          <w:lang w:val="ro-RO"/>
        </w:rPr>
      </w:pPr>
      <w:r w:rsidRPr="00C60C97">
        <w:rPr>
          <w:lang w:val="ro-RO"/>
        </w:rPr>
        <w:t>Pietonii reprezintă un procent mare din totalul victimelor accidentelor comparativ cu media UE. Datele pentru UE din 2013 plasează România pe primul loc, împreună cu Letonia, pentru procentul de pietoni ucişi în accidente rutiere. Acest fapt se datorează, de exemplu, combinaţiei dintre  viteză mare de circulaţie şi necesităţile curente ale utilizatorilor vulnerabili care traversează drumul sau circulă pe carosabil (de ex. în sate liniare). Statisticile arată că, în afară de traversările neregulamentare ale pietonilor, prezenţa pietonilor pe carosabil, vehiculele care nu acordă prioritate pietonilor şi alte abateri ale pietonilor, de asemenea, neatenţia la mersul cu spatele şi viteza vehiculului neadaptată la condiţiile de drum sunt principalele cauze pentru victimele pietonale.</w:t>
      </w:r>
    </w:p>
    <w:p w:rsidR="00F1723B" w:rsidRPr="00C60C97" w:rsidRDefault="00F1723B" w:rsidP="00AB08CF">
      <w:pPr>
        <w:rPr>
          <w:lang w:val="ro-RO"/>
        </w:rPr>
      </w:pPr>
    </w:p>
    <w:p w:rsidR="00F1723B" w:rsidRPr="00C60C97" w:rsidRDefault="00F1723B" w:rsidP="00D74084">
      <w:pPr>
        <w:pStyle w:val="Heading3"/>
      </w:pPr>
      <w:bookmarkStart w:id="85" w:name="_Toc446879032"/>
      <w:r w:rsidRPr="00C60C97">
        <w:t xml:space="preserve">Categoria de vârstă </w:t>
      </w:r>
      <w:r w:rsidRPr="00C60C97">
        <w:rPr>
          <w:rFonts w:ascii="Tahoma" w:hAnsi="Tahoma" w:cs="Tahoma"/>
        </w:rPr>
        <w:t>ș</w:t>
      </w:r>
      <w:r w:rsidRPr="00C60C97">
        <w:t>i sexul</w:t>
      </w:r>
      <w:bookmarkEnd w:id="85"/>
    </w:p>
    <w:p w:rsidR="00F1723B" w:rsidRPr="00C60C97" w:rsidRDefault="00F1723B" w:rsidP="006A6ECC">
      <w:pPr>
        <w:autoSpaceDE w:val="0"/>
        <w:autoSpaceDN w:val="0"/>
        <w:adjustRightInd w:val="0"/>
        <w:ind w:right="-5"/>
        <w:jc w:val="both"/>
        <w:rPr>
          <w:i/>
          <w:iCs/>
          <w:lang w:val="ro-RO"/>
        </w:rPr>
      </w:pPr>
    </w:p>
    <w:p w:rsidR="00F1723B" w:rsidRPr="00C60C97" w:rsidRDefault="00F1723B" w:rsidP="00E20526">
      <w:pPr>
        <w:autoSpaceDE w:val="0"/>
        <w:autoSpaceDN w:val="0"/>
        <w:adjustRightInd w:val="0"/>
        <w:ind w:right="-5"/>
        <w:jc w:val="both"/>
        <w:rPr>
          <w:lang w:val="ro-RO"/>
        </w:rPr>
      </w:pPr>
      <w:r w:rsidRPr="00C60C97">
        <w:rPr>
          <w:lang w:val="ro-RO"/>
        </w:rPr>
        <w:t>În graficul următor este prezentată distribu</w:t>
      </w:r>
      <w:r w:rsidRPr="00C60C97">
        <w:rPr>
          <w:rFonts w:ascii="Tahoma" w:hAnsi="Tahoma" w:cs="Tahoma"/>
          <w:lang w:val="ro-RO"/>
        </w:rPr>
        <w:t>ț</w:t>
      </w:r>
      <w:r w:rsidRPr="00C60C97">
        <w:rPr>
          <w:lang w:val="ro-RO"/>
        </w:rPr>
        <w:t>ia pe grupe de vârstă a conducătorilor de autovehicule implica</w:t>
      </w:r>
      <w:r w:rsidRPr="00C60C97">
        <w:rPr>
          <w:rFonts w:ascii="Tahoma" w:hAnsi="Tahoma" w:cs="Tahoma"/>
          <w:lang w:val="ro-RO"/>
        </w:rPr>
        <w:t>ț</w:t>
      </w:r>
      <w:r w:rsidRPr="00C60C97">
        <w:rPr>
          <w:lang w:val="ro-RO"/>
        </w:rPr>
        <w:t xml:space="preserve">i în accidentele rutiere grave </w:t>
      </w:r>
      <w:r w:rsidRPr="00C60C97">
        <w:rPr>
          <w:rFonts w:ascii="Tahoma" w:hAnsi="Tahoma" w:cs="Tahoma"/>
          <w:lang w:val="ro-RO"/>
        </w:rPr>
        <w:t>ș</w:t>
      </w:r>
      <w:r w:rsidRPr="00C60C97">
        <w:rPr>
          <w:lang w:val="ro-RO"/>
        </w:rPr>
        <w:t>i a celor pentru care a fost stabilită vinovă</w:t>
      </w:r>
      <w:r w:rsidRPr="00C60C97">
        <w:rPr>
          <w:rFonts w:ascii="Tahoma" w:hAnsi="Tahoma" w:cs="Tahoma"/>
          <w:lang w:val="ro-RO"/>
        </w:rPr>
        <w:t>ț</w:t>
      </w:r>
      <w:r w:rsidRPr="00C60C97">
        <w:rPr>
          <w:lang w:val="ro-RO"/>
        </w:rPr>
        <w:t xml:space="preserve">ia. </w:t>
      </w:r>
    </w:p>
    <w:p w:rsidR="00F1723B" w:rsidRPr="00C60C97" w:rsidRDefault="00F1723B" w:rsidP="00E20526">
      <w:pPr>
        <w:autoSpaceDE w:val="0"/>
        <w:autoSpaceDN w:val="0"/>
        <w:adjustRightInd w:val="0"/>
        <w:ind w:right="-5"/>
        <w:jc w:val="both"/>
        <w:rPr>
          <w:lang w:val="ro-RO"/>
        </w:rPr>
      </w:pPr>
    </w:p>
    <w:p w:rsidR="00F1723B" w:rsidRPr="00C60C97" w:rsidRDefault="00F1723B" w:rsidP="00E20526">
      <w:pPr>
        <w:autoSpaceDE w:val="0"/>
        <w:autoSpaceDN w:val="0"/>
        <w:adjustRightInd w:val="0"/>
        <w:ind w:right="-5"/>
        <w:jc w:val="both"/>
        <w:rPr>
          <w:lang w:val="ro-RO"/>
        </w:rPr>
      </w:pPr>
      <w:r w:rsidRPr="00C60C97">
        <w:rPr>
          <w:lang w:val="ro-RO"/>
        </w:rPr>
        <w:t>Remarcăm faptul că, prin compara</w:t>
      </w:r>
      <w:r w:rsidRPr="00C60C97">
        <w:rPr>
          <w:rFonts w:ascii="Tahoma" w:hAnsi="Tahoma" w:cs="Tahoma"/>
          <w:lang w:val="ro-RO"/>
        </w:rPr>
        <w:t>ț</w:t>
      </w:r>
      <w:r w:rsidRPr="00C60C97">
        <w:rPr>
          <w:lang w:val="ro-RO"/>
        </w:rPr>
        <w:t>ie cu celelalte categorii de vârstă, conducătorii auto cu vârsta cu</w:t>
      </w:r>
      <w:r w:rsidRPr="00C60C97">
        <w:rPr>
          <w:lang w:val="ro-RO"/>
        </w:rPr>
        <w:softHyphen/>
        <w:t xml:space="preserve">prinsă între 26 </w:t>
      </w:r>
      <w:r w:rsidRPr="00C60C97">
        <w:rPr>
          <w:rFonts w:ascii="Tahoma" w:hAnsi="Tahoma" w:cs="Tahoma"/>
          <w:lang w:val="ro-RO"/>
        </w:rPr>
        <w:t>ș</w:t>
      </w:r>
      <w:r w:rsidRPr="00C60C97">
        <w:rPr>
          <w:lang w:val="ro-RO"/>
        </w:rPr>
        <w:t>i 35 de ani au fost implica</w:t>
      </w:r>
      <w:r w:rsidRPr="00C60C97">
        <w:rPr>
          <w:rFonts w:ascii="Tahoma" w:hAnsi="Tahoma" w:cs="Tahoma"/>
          <w:lang w:val="ro-RO"/>
        </w:rPr>
        <w:t>ț</w:t>
      </w:r>
      <w:r w:rsidRPr="00C60C97">
        <w:rPr>
          <w:lang w:val="ro-RO"/>
        </w:rPr>
        <w:t>i mai des cu vinovă</w:t>
      </w:r>
      <w:r w:rsidRPr="00C60C97">
        <w:rPr>
          <w:rFonts w:ascii="Tahoma" w:hAnsi="Tahoma" w:cs="Tahoma"/>
          <w:lang w:val="ro-RO"/>
        </w:rPr>
        <w:t>ț</w:t>
      </w:r>
      <w:r w:rsidRPr="00C60C97">
        <w:rPr>
          <w:lang w:val="ro-RO"/>
        </w:rPr>
        <w:t>ie în accidente rutiere grave în anul 2014 (1535 cazuri).</w:t>
      </w:r>
    </w:p>
    <w:p w:rsidR="00F1723B" w:rsidRPr="00C60C97" w:rsidRDefault="00F1723B" w:rsidP="006A6ECC">
      <w:pPr>
        <w:autoSpaceDE w:val="0"/>
        <w:autoSpaceDN w:val="0"/>
        <w:adjustRightInd w:val="0"/>
        <w:ind w:right="-5"/>
        <w:jc w:val="both"/>
        <w:rPr>
          <w:lang w:val="ro-RO"/>
        </w:rPr>
      </w:pPr>
    </w:p>
    <w:p w:rsidR="00F1723B" w:rsidRPr="00C60C97" w:rsidRDefault="00864DC1" w:rsidP="0013256B">
      <w:pPr>
        <w:autoSpaceDE w:val="0"/>
        <w:autoSpaceDN w:val="0"/>
        <w:adjustRightInd w:val="0"/>
        <w:ind w:right="-5"/>
        <w:jc w:val="center"/>
        <w:rPr>
          <w:lang w:val="ro-RO"/>
        </w:rPr>
      </w:pPr>
      <w:r>
        <w:rPr>
          <w:noProof/>
        </w:rPr>
        <w:drawing>
          <wp:inline distT="0" distB="0" distL="0" distR="0">
            <wp:extent cx="4857750" cy="1704975"/>
            <wp:effectExtent l="0" t="0" r="0" b="9525"/>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1035" t="19031" r="1207" b="2744"/>
                    <a:stretch>
                      <a:fillRect/>
                    </a:stretch>
                  </pic:blipFill>
                  <pic:spPr bwMode="auto">
                    <a:xfrm>
                      <a:off x="0" y="0"/>
                      <a:ext cx="4857750" cy="1704975"/>
                    </a:xfrm>
                    <a:prstGeom prst="rect">
                      <a:avLst/>
                    </a:prstGeom>
                    <a:noFill/>
                    <a:ln>
                      <a:noFill/>
                    </a:ln>
                  </pic:spPr>
                </pic:pic>
              </a:graphicData>
            </a:graphic>
          </wp:inline>
        </w:drawing>
      </w:r>
    </w:p>
    <w:p w:rsidR="00F1723B" w:rsidRPr="00C60C97" w:rsidRDefault="00F1723B" w:rsidP="0013256B">
      <w:pPr>
        <w:pStyle w:val="Caption"/>
        <w:rPr>
          <w:lang w:val="ro-RO"/>
        </w:rPr>
      </w:pPr>
      <w:bookmarkStart w:id="86" w:name="_Toc446879115"/>
      <w:r w:rsidRPr="00C60C97">
        <w:rPr>
          <w:lang w:val="ro-RO"/>
        </w:rPr>
        <w:t xml:space="preserve">Figura </w:t>
      </w:r>
      <w:r w:rsidRPr="00C60C97">
        <w:rPr>
          <w:lang w:val="ro-RO"/>
        </w:rPr>
        <w:fldChar w:fldCharType="begin"/>
      </w:r>
      <w:r w:rsidRPr="00C60C97">
        <w:rPr>
          <w:lang w:val="ro-RO"/>
        </w:rPr>
        <w:instrText xml:space="preserve"> SEQ Figura \* ARABIC </w:instrText>
      </w:r>
      <w:r w:rsidRPr="00C60C97">
        <w:rPr>
          <w:lang w:val="ro-RO"/>
        </w:rPr>
        <w:fldChar w:fldCharType="separate"/>
      </w:r>
      <w:r w:rsidR="00AB7ADA">
        <w:rPr>
          <w:noProof/>
          <w:lang w:val="ro-RO"/>
        </w:rPr>
        <w:t>18</w:t>
      </w:r>
      <w:r w:rsidRPr="00C60C97">
        <w:rPr>
          <w:lang w:val="ro-RO"/>
        </w:rPr>
        <w:fldChar w:fldCharType="end"/>
      </w:r>
      <w:r w:rsidRPr="00C60C97">
        <w:rPr>
          <w:lang w:val="ro-RO"/>
        </w:rPr>
        <w:t>. Distribu</w:t>
      </w:r>
      <w:r w:rsidRPr="00C60C97">
        <w:rPr>
          <w:rFonts w:ascii="Tahoma" w:hAnsi="Tahoma" w:cs="Tahoma"/>
          <w:lang w:val="ro-RO"/>
        </w:rPr>
        <w:t>ț</w:t>
      </w:r>
      <w:r w:rsidRPr="00C60C97">
        <w:rPr>
          <w:lang w:val="ro-RO"/>
        </w:rPr>
        <w:t>ia pe grupe de vârstă a numărului de conducători auto implica</w:t>
      </w:r>
      <w:r w:rsidRPr="00C60C97">
        <w:rPr>
          <w:rFonts w:ascii="Tahoma" w:hAnsi="Tahoma" w:cs="Tahoma"/>
          <w:lang w:val="ro-RO"/>
        </w:rPr>
        <w:t>ț</w:t>
      </w:r>
      <w:r w:rsidRPr="00C60C97">
        <w:rPr>
          <w:lang w:val="ro-RO"/>
        </w:rPr>
        <w:t>i în/ vinova</w:t>
      </w:r>
      <w:r w:rsidRPr="00C60C97">
        <w:rPr>
          <w:rFonts w:ascii="Tahoma" w:hAnsi="Tahoma" w:cs="Tahoma"/>
          <w:lang w:val="ro-RO"/>
        </w:rPr>
        <w:t>ț</w:t>
      </w:r>
      <w:r w:rsidRPr="00C60C97">
        <w:rPr>
          <w:lang w:val="ro-RO"/>
        </w:rPr>
        <w:t>i de producerea accidentelor rutiere grave în 2014</w:t>
      </w:r>
      <w:bookmarkEnd w:id="86"/>
    </w:p>
    <w:p w:rsidR="00F1723B" w:rsidRPr="00C60C97" w:rsidRDefault="00F1723B" w:rsidP="0013256B">
      <w:pPr>
        <w:autoSpaceDE w:val="0"/>
        <w:autoSpaceDN w:val="0"/>
        <w:adjustRightInd w:val="0"/>
        <w:ind w:right="-5"/>
        <w:jc w:val="both"/>
        <w:rPr>
          <w:lang w:val="ro-RO"/>
        </w:rPr>
      </w:pPr>
      <w:r w:rsidRPr="00C60C97">
        <w:rPr>
          <w:lang w:val="ro-RO"/>
        </w:rPr>
        <w:lastRenderedPageBreak/>
        <w:t>Conform raportului anual al poliţiei rutiere</w:t>
      </w:r>
      <w:r w:rsidRPr="00C60C97">
        <w:rPr>
          <w:vertAlign w:val="superscript"/>
          <w:lang w:val="ro-RO"/>
        </w:rPr>
        <w:footnoteReference w:id="15"/>
      </w:r>
      <w:r w:rsidRPr="00C60C97">
        <w:rPr>
          <w:lang w:val="ro-RO"/>
        </w:rPr>
        <w:t>, persoanele peste 65 de ani par să aibă cel mai mare risc cu o pondere în totalul de decese în accidente rutiere mai mare decât ponderea în totalul populaţiei (21,4% faţă de 15,4% din populaţie). Pentru răniţii grav, categoria cu cel mai înalt nivel de risc este cea a tinerilor cu vârsta cuprinsă între 18-25 de ani (14,5% faţă de 9,6% din totalul populaţiei).</w:t>
      </w:r>
    </w:p>
    <w:p w:rsidR="00F1723B" w:rsidRPr="00C60C97" w:rsidRDefault="00F1723B" w:rsidP="0013256B">
      <w:pPr>
        <w:autoSpaceDE w:val="0"/>
        <w:autoSpaceDN w:val="0"/>
        <w:adjustRightInd w:val="0"/>
        <w:ind w:right="-5"/>
        <w:jc w:val="both"/>
        <w:rPr>
          <w:lang w:val="ro-RO"/>
        </w:rPr>
      </w:pPr>
    </w:p>
    <w:p w:rsidR="00F1723B" w:rsidRPr="00C60C97" w:rsidRDefault="00F1723B" w:rsidP="00D74084">
      <w:pPr>
        <w:autoSpaceDE w:val="0"/>
        <w:autoSpaceDN w:val="0"/>
        <w:adjustRightInd w:val="0"/>
        <w:ind w:right="-5"/>
        <w:jc w:val="both"/>
        <w:outlineLvl w:val="0"/>
        <w:rPr>
          <w:lang w:val="ro-RO"/>
        </w:rPr>
      </w:pPr>
      <w:r w:rsidRPr="00C60C97">
        <w:rPr>
          <w:lang w:val="ro-RO"/>
        </w:rPr>
        <w:t>Bărbaţii reprezintă 75% din decese şi 65% din răniţii grav.</w:t>
      </w:r>
    </w:p>
    <w:p w:rsidR="00F1723B" w:rsidRPr="00C60C97" w:rsidRDefault="00F1723B" w:rsidP="002C4069">
      <w:pPr>
        <w:autoSpaceDE w:val="0"/>
        <w:autoSpaceDN w:val="0"/>
        <w:adjustRightInd w:val="0"/>
        <w:ind w:right="-5"/>
        <w:jc w:val="both"/>
        <w:rPr>
          <w:lang w:val="ro-RO"/>
        </w:rPr>
      </w:pPr>
    </w:p>
    <w:p w:rsidR="00F1723B" w:rsidRPr="00C60C97" w:rsidRDefault="00F1723B" w:rsidP="00D74084">
      <w:pPr>
        <w:pStyle w:val="Caption"/>
        <w:ind w:left="1170"/>
        <w:outlineLvl w:val="0"/>
        <w:rPr>
          <w:lang w:val="ro-RO"/>
        </w:rPr>
      </w:pPr>
      <w:bookmarkStart w:id="87" w:name="_Toc446879125"/>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7</w:t>
      </w:r>
      <w:r w:rsidRPr="00C60C97">
        <w:rPr>
          <w:lang w:val="ro-RO"/>
        </w:rPr>
        <w:fldChar w:fldCharType="end"/>
      </w:r>
      <w:r w:rsidRPr="00C60C97">
        <w:rPr>
          <w:lang w:val="ro-RO"/>
        </w:rPr>
        <w:t>. Decese şi vătămări grave pe sexe</w:t>
      </w:r>
      <w:r w:rsidRPr="00C60C97">
        <w:rPr>
          <w:rStyle w:val="FootnoteReference"/>
          <w:lang w:val="ro-RO"/>
        </w:rPr>
        <w:footnoteReference w:id="16"/>
      </w:r>
      <w:bookmarkEnd w:id="87"/>
      <w:r w:rsidRPr="00C60C97">
        <w:rPr>
          <w:lang w:val="ro-R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top w:w="57" w:type="dxa"/>
          <w:left w:w="99" w:type="dxa"/>
          <w:bottom w:w="57" w:type="dxa"/>
          <w:right w:w="99" w:type="dxa"/>
        </w:tblCellMar>
        <w:tblLook w:val="0020" w:firstRow="1" w:lastRow="0" w:firstColumn="0" w:lastColumn="0" w:noHBand="0" w:noVBand="0"/>
      </w:tblPr>
      <w:tblGrid>
        <w:gridCol w:w="960"/>
        <w:gridCol w:w="1549"/>
        <w:gridCol w:w="1331"/>
        <w:gridCol w:w="1504"/>
        <w:gridCol w:w="1376"/>
      </w:tblGrid>
      <w:tr w:rsidR="00F1723B" w:rsidRPr="00C60C97">
        <w:trPr>
          <w:trHeight w:val="20"/>
          <w:jc w:val="center"/>
        </w:trPr>
        <w:tc>
          <w:tcPr>
            <w:tcW w:w="960" w:type="dxa"/>
            <w:vMerge w:val="restart"/>
            <w:tcBorders>
              <w:top w:val="single" w:sz="4" w:space="0" w:color="auto"/>
              <w:bottom w:val="single" w:sz="8" w:space="0" w:color="808080"/>
            </w:tcBorders>
          </w:tcPr>
          <w:p w:rsidR="00F1723B" w:rsidRPr="00C60C97" w:rsidRDefault="00F1723B" w:rsidP="000766DE">
            <w:pPr>
              <w:jc w:val="center"/>
              <w:rPr>
                <w:lang w:val="ro-RO"/>
              </w:rPr>
            </w:pPr>
          </w:p>
        </w:tc>
        <w:tc>
          <w:tcPr>
            <w:tcW w:w="2880" w:type="dxa"/>
            <w:gridSpan w:val="2"/>
            <w:tcBorders>
              <w:top w:val="single" w:sz="4" w:space="0" w:color="auto"/>
              <w:bottom w:val="single" w:sz="8" w:space="0" w:color="808080"/>
            </w:tcBorders>
            <w:vAlign w:val="center"/>
          </w:tcPr>
          <w:p w:rsidR="00F1723B" w:rsidRPr="00C60C97" w:rsidRDefault="00F1723B" w:rsidP="000766DE">
            <w:pPr>
              <w:jc w:val="center"/>
              <w:rPr>
                <w:b/>
                <w:bCs/>
                <w:lang w:val="ro-RO"/>
              </w:rPr>
            </w:pPr>
            <w:r w:rsidRPr="00C60C97">
              <w:rPr>
                <w:b/>
                <w:bCs/>
                <w:sz w:val="22"/>
                <w:szCs w:val="22"/>
                <w:lang w:val="ro-RO"/>
              </w:rPr>
              <w:t>Decese</w:t>
            </w:r>
          </w:p>
        </w:tc>
        <w:tc>
          <w:tcPr>
            <w:tcW w:w="2880" w:type="dxa"/>
            <w:gridSpan w:val="2"/>
            <w:tcBorders>
              <w:top w:val="single" w:sz="4" w:space="0" w:color="auto"/>
              <w:bottom w:val="single" w:sz="8" w:space="0" w:color="808080"/>
            </w:tcBorders>
            <w:vAlign w:val="center"/>
          </w:tcPr>
          <w:p w:rsidR="00F1723B" w:rsidRPr="00C60C97" w:rsidRDefault="00F1723B" w:rsidP="000766DE">
            <w:pPr>
              <w:jc w:val="center"/>
              <w:rPr>
                <w:b/>
                <w:bCs/>
                <w:lang w:val="ro-RO"/>
              </w:rPr>
            </w:pPr>
            <w:r w:rsidRPr="00C60C97">
              <w:rPr>
                <w:b/>
                <w:bCs/>
                <w:sz w:val="22"/>
                <w:szCs w:val="22"/>
                <w:lang w:val="ro-RO"/>
              </w:rPr>
              <w:t>Vătămări grave</w:t>
            </w:r>
          </w:p>
        </w:tc>
      </w:tr>
      <w:tr w:rsidR="00F1723B" w:rsidRPr="00C60C97">
        <w:trPr>
          <w:trHeight w:val="20"/>
          <w:jc w:val="center"/>
        </w:trPr>
        <w:tc>
          <w:tcPr>
            <w:tcW w:w="960" w:type="dxa"/>
            <w:vMerge/>
          </w:tcPr>
          <w:p w:rsidR="00F1723B" w:rsidRPr="00C60C97" w:rsidRDefault="00F1723B" w:rsidP="000766DE">
            <w:pPr>
              <w:jc w:val="center"/>
              <w:rPr>
                <w:lang w:val="ro-RO"/>
              </w:rPr>
            </w:pPr>
          </w:p>
        </w:tc>
        <w:tc>
          <w:tcPr>
            <w:tcW w:w="1549" w:type="dxa"/>
            <w:vAlign w:val="center"/>
          </w:tcPr>
          <w:p w:rsidR="00F1723B" w:rsidRPr="00C60C97" w:rsidRDefault="00F1723B" w:rsidP="000766DE">
            <w:pPr>
              <w:jc w:val="center"/>
              <w:rPr>
                <w:b/>
                <w:bCs/>
                <w:lang w:val="ro-RO"/>
              </w:rPr>
            </w:pPr>
            <w:r w:rsidRPr="00C60C97">
              <w:rPr>
                <w:b/>
                <w:bCs/>
                <w:sz w:val="22"/>
                <w:szCs w:val="22"/>
                <w:lang w:val="ro-RO"/>
              </w:rPr>
              <w:t>Bărbaţi</w:t>
            </w:r>
          </w:p>
        </w:tc>
        <w:tc>
          <w:tcPr>
            <w:tcW w:w="1331" w:type="dxa"/>
            <w:vAlign w:val="center"/>
          </w:tcPr>
          <w:p w:rsidR="00F1723B" w:rsidRPr="00C60C97" w:rsidRDefault="00F1723B" w:rsidP="000766DE">
            <w:pPr>
              <w:jc w:val="center"/>
              <w:rPr>
                <w:b/>
                <w:bCs/>
                <w:lang w:val="ro-RO"/>
              </w:rPr>
            </w:pPr>
            <w:r w:rsidRPr="00C60C97">
              <w:rPr>
                <w:b/>
                <w:bCs/>
                <w:sz w:val="22"/>
                <w:szCs w:val="22"/>
                <w:lang w:val="ro-RO"/>
              </w:rPr>
              <w:t>Femei</w:t>
            </w:r>
          </w:p>
        </w:tc>
        <w:tc>
          <w:tcPr>
            <w:tcW w:w="1504" w:type="dxa"/>
            <w:vAlign w:val="center"/>
          </w:tcPr>
          <w:p w:rsidR="00F1723B" w:rsidRPr="00C60C97" w:rsidRDefault="00F1723B" w:rsidP="000766DE">
            <w:pPr>
              <w:jc w:val="center"/>
              <w:rPr>
                <w:b/>
                <w:bCs/>
                <w:lang w:val="ro-RO"/>
              </w:rPr>
            </w:pPr>
            <w:r w:rsidRPr="00C60C97">
              <w:rPr>
                <w:b/>
                <w:bCs/>
                <w:sz w:val="22"/>
                <w:szCs w:val="22"/>
                <w:lang w:val="ro-RO"/>
              </w:rPr>
              <w:t>Bărbaţi</w:t>
            </w:r>
          </w:p>
        </w:tc>
        <w:tc>
          <w:tcPr>
            <w:tcW w:w="1376" w:type="dxa"/>
            <w:vAlign w:val="center"/>
          </w:tcPr>
          <w:p w:rsidR="00F1723B" w:rsidRPr="00C60C97" w:rsidRDefault="00F1723B" w:rsidP="000766DE">
            <w:pPr>
              <w:jc w:val="center"/>
              <w:rPr>
                <w:b/>
                <w:bCs/>
                <w:lang w:val="ro-RO"/>
              </w:rPr>
            </w:pPr>
            <w:r w:rsidRPr="00C60C97">
              <w:rPr>
                <w:b/>
                <w:bCs/>
                <w:sz w:val="22"/>
                <w:szCs w:val="22"/>
                <w:lang w:val="ro-RO"/>
              </w:rPr>
              <w:t>Femei</w:t>
            </w:r>
          </w:p>
        </w:tc>
      </w:tr>
      <w:tr w:rsidR="00F1723B" w:rsidRPr="00C60C97">
        <w:trPr>
          <w:trHeight w:val="210"/>
          <w:jc w:val="center"/>
        </w:trPr>
        <w:tc>
          <w:tcPr>
            <w:tcW w:w="960" w:type="dxa"/>
            <w:vAlign w:val="center"/>
          </w:tcPr>
          <w:p w:rsidR="00F1723B" w:rsidRPr="00C60C97" w:rsidRDefault="00F1723B" w:rsidP="000766DE">
            <w:pPr>
              <w:jc w:val="center"/>
              <w:rPr>
                <w:lang w:val="ro-RO"/>
              </w:rPr>
            </w:pPr>
            <w:r w:rsidRPr="00C60C97">
              <w:rPr>
                <w:sz w:val="22"/>
                <w:szCs w:val="22"/>
                <w:lang w:val="ro-RO"/>
              </w:rPr>
              <w:t>2010</w:t>
            </w:r>
          </w:p>
        </w:tc>
        <w:tc>
          <w:tcPr>
            <w:tcW w:w="1549" w:type="dxa"/>
            <w:vAlign w:val="center"/>
          </w:tcPr>
          <w:p w:rsidR="00F1723B" w:rsidRPr="00C60C97" w:rsidRDefault="00F1723B" w:rsidP="000766DE">
            <w:pPr>
              <w:jc w:val="center"/>
              <w:rPr>
                <w:lang w:val="ro-RO"/>
              </w:rPr>
            </w:pPr>
            <w:r w:rsidRPr="00C60C97">
              <w:rPr>
                <w:sz w:val="22"/>
                <w:szCs w:val="22"/>
                <w:lang w:val="ro-RO"/>
              </w:rPr>
              <w:t>1.802</w:t>
            </w:r>
          </w:p>
        </w:tc>
        <w:tc>
          <w:tcPr>
            <w:tcW w:w="1331" w:type="dxa"/>
            <w:vAlign w:val="center"/>
          </w:tcPr>
          <w:p w:rsidR="00F1723B" w:rsidRPr="00C60C97" w:rsidRDefault="00F1723B" w:rsidP="000766DE">
            <w:pPr>
              <w:jc w:val="center"/>
              <w:rPr>
                <w:lang w:val="ro-RO"/>
              </w:rPr>
            </w:pPr>
            <w:r w:rsidRPr="00C60C97">
              <w:rPr>
                <w:sz w:val="22"/>
                <w:szCs w:val="22"/>
                <w:lang w:val="ro-RO"/>
              </w:rPr>
              <w:t>575</w:t>
            </w:r>
          </w:p>
        </w:tc>
        <w:tc>
          <w:tcPr>
            <w:tcW w:w="1504" w:type="dxa"/>
            <w:vAlign w:val="center"/>
          </w:tcPr>
          <w:p w:rsidR="00F1723B" w:rsidRPr="00C60C97" w:rsidRDefault="00F1723B" w:rsidP="000766DE">
            <w:pPr>
              <w:jc w:val="center"/>
              <w:rPr>
                <w:lang w:val="ro-RO"/>
              </w:rPr>
            </w:pPr>
            <w:r w:rsidRPr="00C60C97">
              <w:rPr>
                <w:sz w:val="22"/>
                <w:szCs w:val="22"/>
                <w:lang w:val="ro-RO"/>
              </w:rPr>
              <w:t>5.562</w:t>
            </w:r>
          </w:p>
        </w:tc>
        <w:tc>
          <w:tcPr>
            <w:tcW w:w="1376" w:type="dxa"/>
            <w:vAlign w:val="center"/>
          </w:tcPr>
          <w:p w:rsidR="00F1723B" w:rsidRPr="00C60C97" w:rsidRDefault="00F1723B" w:rsidP="000766DE">
            <w:pPr>
              <w:jc w:val="center"/>
              <w:rPr>
                <w:lang w:val="ro-RO"/>
              </w:rPr>
            </w:pPr>
            <w:r w:rsidRPr="00C60C97">
              <w:rPr>
                <w:sz w:val="22"/>
                <w:szCs w:val="22"/>
                <w:lang w:val="ro-RO"/>
              </w:rPr>
              <w:t>2.947</w:t>
            </w:r>
          </w:p>
        </w:tc>
      </w:tr>
      <w:tr w:rsidR="00F1723B" w:rsidRPr="00C60C97">
        <w:trPr>
          <w:trHeight w:val="28"/>
          <w:jc w:val="center"/>
        </w:trPr>
        <w:tc>
          <w:tcPr>
            <w:tcW w:w="960" w:type="dxa"/>
            <w:vAlign w:val="center"/>
          </w:tcPr>
          <w:p w:rsidR="00F1723B" w:rsidRPr="00C60C97" w:rsidRDefault="00F1723B" w:rsidP="000766DE">
            <w:pPr>
              <w:jc w:val="center"/>
              <w:rPr>
                <w:lang w:val="ro-RO"/>
              </w:rPr>
            </w:pPr>
            <w:r w:rsidRPr="00C60C97">
              <w:rPr>
                <w:sz w:val="22"/>
                <w:szCs w:val="22"/>
                <w:lang w:val="ro-RO"/>
              </w:rPr>
              <w:t>2011</w:t>
            </w:r>
          </w:p>
        </w:tc>
        <w:tc>
          <w:tcPr>
            <w:tcW w:w="1549" w:type="dxa"/>
            <w:vAlign w:val="center"/>
          </w:tcPr>
          <w:p w:rsidR="00F1723B" w:rsidRPr="00C60C97" w:rsidRDefault="00F1723B" w:rsidP="000766DE">
            <w:pPr>
              <w:jc w:val="center"/>
              <w:rPr>
                <w:lang w:val="ro-RO"/>
              </w:rPr>
            </w:pPr>
            <w:r w:rsidRPr="00C60C97">
              <w:rPr>
                <w:sz w:val="22"/>
                <w:szCs w:val="22"/>
                <w:lang w:val="ro-RO"/>
              </w:rPr>
              <w:t>1.545</w:t>
            </w:r>
          </w:p>
        </w:tc>
        <w:tc>
          <w:tcPr>
            <w:tcW w:w="1331" w:type="dxa"/>
            <w:vAlign w:val="center"/>
          </w:tcPr>
          <w:p w:rsidR="00F1723B" w:rsidRPr="00C60C97" w:rsidRDefault="00F1723B" w:rsidP="000766DE">
            <w:pPr>
              <w:jc w:val="center"/>
              <w:rPr>
                <w:lang w:val="ro-RO"/>
              </w:rPr>
            </w:pPr>
            <w:r w:rsidRPr="00C60C97">
              <w:rPr>
                <w:sz w:val="22"/>
                <w:szCs w:val="22"/>
                <w:lang w:val="ro-RO"/>
              </w:rPr>
              <w:t>473</w:t>
            </w:r>
          </w:p>
        </w:tc>
        <w:tc>
          <w:tcPr>
            <w:tcW w:w="1504" w:type="dxa"/>
            <w:vAlign w:val="center"/>
          </w:tcPr>
          <w:p w:rsidR="00F1723B" w:rsidRPr="00C60C97" w:rsidRDefault="00F1723B" w:rsidP="000766DE">
            <w:pPr>
              <w:jc w:val="center"/>
              <w:rPr>
                <w:lang w:val="ro-RO"/>
              </w:rPr>
            </w:pPr>
            <w:r w:rsidRPr="00C60C97">
              <w:rPr>
                <w:sz w:val="22"/>
                <w:szCs w:val="22"/>
                <w:lang w:val="ro-RO"/>
              </w:rPr>
              <w:t>5.699</w:t>
            </w:r>
          </w:p>
        </w:tc>
        <w:tc>
          <w:tcPr>
            <w:tcW w:w="1376" w:type="dxa"/>
            <w:vAlign w:val="center"/>
          </w:tcPr>
          <w:p w:rsidR="00F1723B" w:rsidRPr="00C60C97" w:rsidRDefault="00F1723B" w:rsidP="000766DE">
            <w:pPr>
              <w:jc w:val="center"/>
              <w:rPr>
                <w:lang w:val="ro-RO"/>
              </w:rPr>
            </w:pPr>
            <w:r w:rsidRPr="00C60C97">
              <w:rPr>
                <w:sz w:val="22"/>
                <w:szCs w:val="22"/>
                <w:lang w:val="ro-RO"/>
              </w:rPr>
              <w:t>3.069</w:t>
            </w:r>
          </w:p>
        </w:tc>
      </w:tr>
      <w:tr w:rsidR="00F1723B" w:rsidRPr="00C60C97">
        <w:trPr>
          <w:trHeight w:val="20"/>
          <w:jc w:val="center"/>
        </w:trPr>
        <w:tc>
          <w:tcPr>
            <w:tcW w:w="960" w:type="dxa"/>
            <w:vAlign w:val="center"/>
          </w:tcPr>
          <w:p w:rsidR="00F1723B" w:rsidRPr="00C60C97" w:rsidRDefault="00F1723B" w:rsidP="000766DE">
            <w:pPr>
              <w:jc w:val="center"/>
              <w:rPr>
                <w:lang w:val="ro-RO"/>
              </w:rPr>
            </w:pPr>
            <w:r w:rsidRPr="00C60C97">
              <w:rPr>
                <w:sz w:val="22"/>
                <w:szCs w:val="22"/>
                <w:lang w:val="ro-RO"/>
              </w:rPr>
              <w:t>2012</w:t>
            </w:r>
          </w:p>
        </w:tc>
        <w:tc>
          <w:tcPr>
            <w:tcW w:w="1549" w:type="dxa"/>
            <w:vAlign w:val="center"/>
          </w:tcPr>
          <w:p w:rsidR="00F1723B" w:rsidRPr="00C60C97" w:rsidRDefault="00F1723B" w:rsidP="000766DE">
            <w:pPr>
              <w:jc w:val="center"/>
              <w:rPr>
                <w:lang w:val="ro-RO"/>
              </w:rPr>
            </w:pPr>
            <w:r w:rsidRPr="00C60C97">
              <w:rPr>
                <w:sz w:val="22"/>
                <w:szCs w:val="22"/>
                <w:lang w:val="ro-RO"/>
              </w:rPr>
              <w:t>1.542</w:t>
            </w:r>
          </w:p>
        </w:tc>
        <w:tc>
          <w:tcPr>
            <w:tcW w:w="1331" w:type="dxa"/>
            <w:vAlign w:val="center"/>
          </w:tcPr>
          <w:p w:rsidR="00F1723B" w:rsidRPr="00C60C97" w:rsidRDefault="00F1723B" w:rsidP="000766DE">
            <w:pPr>
              <w:jc w:val="center"/>
              <w:rPr>
                <w:lang w:val="ro-RO"/>
              </w:rPr>
            </w:pPr>
            <w:r w:rsidRPr="00C60C97">
              <w:rPr>
                <w:sz w:val="22"/>
                <w:szCs w:val="22"/>
                <w:lang w:val="ro-RO"/>
              </w:rPr>
              <w:t>500</w:t>
            </w:r>
          </w:p>
        </w:tc>
        <w:tc>
          <w:tcPr>
            <w:tcW w:w="1504" w:type="dxa"/>
            <w:vAlign w:val="center"/>
          </w:tcPr>
          <w:p w:rsidR="00F1723B" w:rsidRPr="00C60C97" w:rsidRDefault="00F1723B" w:rsidP="000766DE">
            <w:pPr>
              <w:jc w:val="center"/>
              <w:rPr>
                <w:lang w:val="ro-RO"/>
              </w:rPr>
            </w:pPr>
            <w:r w:rsidRPr="00C60C97">
              <w:rPr>
                <w:sz w:val="22"/>
                <w:szCs w:val="22"/>
                <w:lang w:val="ro-RO"/>
              </w:rPr>
              <w:t>5.783</w:t>
            </w:r>
          </w:p>
        </w:tc>
        <w:tc>
          <w:tcPr>
            <w:tcW w:w="1376" w:type="dxa"/>
            <w:vAlign w:val="center"/>
          </w:tcPr>
          <w:p w:rsidR="00F1723B" w:rsidRPr="00C60C97" w:rsidRDefault="00F1723B" w:rsidP="000766DE">
            <w:pPr>
              <w:jc w:val="center"/>
              <w:rPr>
                <w:lang w:val="ro-RO"/>
              </w:rPr>
            </w:pPr>
            <w:r w:rsidRPr="00C60C97">
              <w:rPr>
                <w:sz w:val="22"/>
                <w:szCs w:val="22"/>
                <w:lang w:val="ro-RO"/>
              </w:rPr>
              <w:t>3.077</w:t>
            </w:r>
          </w:p>
        </w:tc>
      </w:tr>
      <w:tr w:rsidR="00F1723B" w:rsidRPr="00C60C97">
        <w:trPr>
          <w:trHeight w:val="20"/>
          <w:jc w:val="center"/>
        </w:trPr>
        <w:tc>
          <w:tcPr>
            <w:tcW w:w="960" w:type="dxa"/>
            <w:vAlign w:val="center"/>
          </w:tcPr>
          <w:p w:rsidR="00F1723B" w:rsidRPr="00C60C97" w:rsidRDefault="00F1723B" w:rsidP="000766DE">
            <w:pPr>
              <w:jc w:val="center"/>
              <w:rPr>
                <w:lang w:val="ro-RO"/>
              </w:rPr>
            </w:pPr>
            <w:r w:rsidRPr="00C60C97">
              <w:rPr>
                <w:sz w:val="22"/>
                <w:szCs w:val="22"/>
                <w:lang w:val="ro-RO"/>
              </w:rPr>
              <w:t>2013</w:t>
            </w:r>
          </w:p>
        </w:tc>
        <w:tc>
          <w:tcPr>
            <w:tcW w:w="1549" w:type="dxa"/>
            <w:vAlign w:val="center"/>
          </w:tcPr>
          <w:p w:rsidR="00F1723B" w:rsidRPr="00C60C97" w:rsidRDefault="00F1723B" w:rsidP="000766DE">
            <w:pPr>
              <w:jc w:val="center"/>
              <w:rPr>
                <w:lang w:val="ro-RO"/>
              </w:rPr>
            </w:pPr>
            <w:r w:rsidRPr="00C60C97">
              <w:rPr>
                <w:sz w:val="22"/>
                <w:szCs w:val="22"/>
                <w:lang w:val="ro-RO"/>
              </w:rPr>
              <w:t>1.374</w:t>
            </w:r>
          </w:p>
        </w:tc>
        <w:tc>
          <w:tcPr>
            <w:tcW w:w="1331" w:type="dxa"/>
            <w:vAlign w:val="center"/>
          </w:tcPr>
          <w:p w:rsidR="00F1723B" w:rsidRPr="00C60C97" w:rsidRDefault="00F1723B" w:rsidP="000766DE">
            <w:pPr>
              <w:jc w:val="center"/>
              <w:rPr>
                <w:lang w:val="ro-RO"/>
              </w:rPr>
            </w:pPr>
            <w:r w:rsidRPr="00C60C97">
              <w:rPr>
                <w:sz w:val="22"/>
                <w:szCs w:val="22"/>
                <w:lang w:val="ro-RO"/>
              </w:rPr>
              <w:t>487</w:t>
            </w:r>
          </w:p>
        </w:tc>
        <w:tc>
          <w:tcPr>
            <w:tcW w:w="1504" w:type="dxa"/>
            <w:vAlign w:val="center"/>
          </w:tcPr>
          <w:p w:rsidR="00F1723B" w:rsidRPr="00C60C97" w:rsidRDefault="00F1723B" w:rsidP="000766DE">
            <w:pPr>
              <w:jc w:val="center"/>
              <w:rPr>
                <w:lang w:val="ro-RO"/>
              </w:rPr>
            </w:pPr>
            <w:r w:rsidRPr="00C60C97">
              <w:rPr>
                <w:sz w:val="22"/>
                <w:szCs w:val="22"/>
                <w:lang w:val="ro-RO"/>
              </w:rPr>
              <w:t>5.164</w:t>
            </w:r>
          </w:p>
        </w:tc>
        <w:tc>
          <w:tcPr>
            <w:tcW w:w="1376" w:type="dxa"/>
            <w:vAlign w:val="center"/>
          </w:tcPr>
          <w:p w:rsidR="00F1723B" w:rsidRPr="00C60C97" w:rsidRDefault="00F1723B" w:rsidP="000766DE">
            <w:pPr>
              <w:jc w:val="center"/>
              <w:rPr>
                <w:lang w:val="ro-RO"/>
              </w:rPr>
            </w:pPr>
            <w:r w:rsidRPr="00C60C97">
              <w:rPr>
                <w:sz w:val="22"/>
                <w:szCs w:val="22"/>
                <w:lang w:val="ro-RO"/>
              </w:rPr>
              <w:t>2.994</w:t>
            </w:r>
          </w:p>
        </w:tc>
      </w:tr>
      <w:tr w:rsidR="00F1723B" w:rsidRPr="00C60C97">
        <w:trPr>
          <w:trHeight w:val="20"/>
          <w:jc w:val="center"/>
        </w:trPr>
        <w:tc>
          <w:tcPr>
            <w:tcW w:w="960"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2014</w:t>
            </w:r>
          </w:p>
        </w:tc>
        <w:tc>
          <w:tcPr>
            <w:tcW w:w="1549"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1.361</w:t>
            </w:r>
          </w:p>
        </w:tc>
        <w:tc>
          <w:tcPr>
            <w:tcW w:w="1331"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457</w:t>
            </w:r>
          </w:p>
        </w:tc>
        <w:tc>
          <w:tcPr>
            <w:tcW w:w="1504"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5.204</w:t>
            </w:r>
          </w:p>
        </w:tc>
        <w:tc>
          <w:tcPr>
            <w:tcW w:w="1376" w:type="dxa"/>
            <w:tcBorders>
              <w:bottom w:val="single" w:sz="4" w:space="0" w:color="auto"/>
            </w:tcBorders>
            <w:vAlign w:val="center"/>
          </w:tcPr>
          <w:p w:rsidR="00F1723B" w:rsidRPr="00C60C97" w:rsidRDefault="00F1723B" w:rsidP="000766DE">
            <w:pPr>
              <w:jc w:val="center"/>
              <w:rPr>
                <w:lang w:val="ro-RO"/>
              </w:rPr>
            </w:pPr>
            <w:r w:rsidRPr="00C60C97">
              <w:rPr>
                <w:sz w:val="22"/>
                <w:szCs w:val="22"/>
                <w:lang w:val="ro-RO"/>
              </w:rPr>
              <w:t>2.918</w:t>
            </w:r>
          </w:p>
        </w:tc>
      </w:tr>
    </w:tbl>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3"/>
      </w:pPr>
      <w:bookmarkStart w:id="88" w:name="_Toc446879033"/>
      <w:r w:rsidRPr="00C60C97">
        <w:t>Categoria participantului la trafic victimizat</w:t>
      </w:r>
      <w:bookmarkEnd w:id="88"/>
    </w:p>
    <w:p w:rsidR="00F1723B" w:rsidRPr="00C60C97" w:rsidRDefault="00F1723B" w:rsidP="006A6ECC">
      <w:pPr>
        <w:autoSpaceDE w:val="0"/>
        <w:autoSpaceDN w:val="0"/>
        <w:adjustRightInd w:val="0"/>
        <w:ind w:right="-5"/>
        <w:jc w:val="both"/>
        <w:rPr>
          <w:i/>
          <w:iCs/>
          <w:lang w:val="ro-RO"/>
        </w:rPr>
      </w:pPr>
    </w:p>
    <w:p w:rsidR="00F1723B" w:rsidRPr="00C60C97" w:rsidRDefault="00F1723B" w:rsidP="001165D2">
      <w:pPr>
        <w:autoSpaceDE w:val="0"/>
        <w:autoSpaceDN w:val="0"/>
        <w:adjustRightInd w:val="0"/>
        <w:ind w:right="-5"/>
        <w:jc w:val="both"/>
        <w:rPr>
          <w:lang w:val="ro-RO"/>
        </w:rPr>
      </w:pPr>
      <w:r w:rsidRPr="00C60C97">
        <w:rPr>
          <w:lang w:val="ro-RO"/>
        </w:rPr>
        <w:t>Pornind de la ipoteza că vârsta influen</w:t>
      </w:r>
      <w:r w:rsidRPr="00C60C97">
        <w:rPr>
          <w:rFonts w:ascii="Tahoma" w:hAnsi="Tahoma" w:cs="Tahoma"/>
          <w:lang w:val="ro-RO"/>
        </w:rPr>
        <w:t>ț</w:t>
      </w:r>
      <w:r w:rsidRPr="00C60C97">
        <w:rPr>
          <w:lang w:val="ro-RO"/>
        </w:rPr>
        <w:t>ează în mod diferit frecven</w:t>
      </w:r>
      <w:r w:rsidRPr="00C60C97">
        <w:rPr>
          <w:rFonts w:ascii="Tahoma" w:hAnsi="Tahoma" w:cs="Tahoma"/>
          <w:lang w:val="ro-RO"/>
        </w:rPr>
        <w:t>ț</w:t>
      </w:r>
      <w:r w:rsidRPr="00C60C97">
        <w:rPr>
          <w:lang w:val="ro-RO"/>
        </w:rPr>
        <w:t>a de victimizare pentru fiecare categorie de participan</w:t>
      </w:r>
      <w:r w:rsidRPr="00C60C97">
        <w:rPr>
          <w:rFonts w:ascii="Tahoma" w:hAnsi="Tahoma" w:cs="Tahoma"/>
          <w:lang w:val="ro-RO"/>
        </w:rPr>
        <w:t>ț</w:t>
      </w:r>
      <w:r w:rsidRPr="00C60C97">
        <w:rPr>
          <w:lang w:val="ro-RO"/>
        </w:rPr>
        <w:t>i la trafic (conducător de autovehicul cu 4 ro</w:t>
      </w:r>
      <w:r w:rsidRPr="00C60C97">
        <w:rPr>
          <w:rFonts w:ascii="Tahoma" w:hAnsi="Tahoma" w:cs="Tahoma"/>
          <w:lang w:val="ro-RO"/>
        </w:rPr>
        <w:t>ț</w:t>
      </w:r>
      <w:r w:rsidRPr="00C60C97">
        <w:rPr>
          <w:lang w:val="ro-RO"/>
        </w:rPr>
        <w:t>i, conducător vehicul cu 2 ro</w:t>
      </w:r>
      <w:r w:rsidRPr="00C60C97">
        <w:rPr>
          <w:rFonts w:ascii="Tahoma" w:hAnsi="Tahoma" w:cs="Tahoma"/>
          <w:lang w:val="ro-RO"/>
        </w:rPr>
        <w:t>ț</w:t>
      </w:r>
      <w:r w:rsidRPr="00C60C97">
        <w:rPr>
          <w:lang w:val="ro-RO"/>
        </w:rPr>
        <w:t>i, pie</w:t>
      </w:r>
      <w:r w:rsidRPr="00C60C97">
        <w:rPr>
          <w:lang w:val="ro-RO"/>
        </w:rPr>
        <w:softHyphen/>
        <w:t>ton), s-a realizat o analiză a distribu</w:t>
      </w:r>
      <w:r w:rsidRPr="00C60C97">
        <w:rPr>
          <w:rFonts w:ascii="Tahoma" w:hAnsi="Tahoma" w:cs="Tahoma"/>
          <w:lang w:val="ro-RO"/>
        </w:rPr>
        <w:t>ț</w:t>
      </w:r>
      <w:r w:rsidRPr="00C60C97">
        <w:rPr>
          <w:lang w:val="ro-RO"/>
        </w:rPr>
        <w:t>iilor pentru fiecare dintre aceste categorii, în func</w:t>
      </w:r>
      <w:r w:rsidRPr="00C60C97">
        <w:rPr>
          <w:rFonts w:ascii="Tahoma" w:hAnsi="Tahoma" w:cs="Tahoma"/>
          <w:lang w:val="ro-RO"/>
        </w:rPr>
        <w:t>ț</w:t>
      </w:r>
      <w:r w:rsidRPr="00C60C97">
        <w:rPr>
          <w:lang w:val="ro-RO"/>
        </w:rPr>
        <w:t>ie de grupa de vârstă. Pentru această analiză s-au ales intervale de vârstă de şase ani, considerând că acestea sunt adecvate pentru a delimita etape importante pentru activitatea indivizilor din perspectivă socială (atât din punct de vedere al ocupării – pre</w:t>
      </w:r>
      <w:r w:rsidRPr="00C60C97">
        <w:rPr>
          <w:rFonts w:ascii="Tahoma" w:hAnsi="Tahoma" w:cs="Tahoma"/>
          <w:lang w:val="ro-RO"/>
        </w:rPr>
        <w:t>ș</w:t>
      </w:r>
      <w:r w:rsidRPr="00C60C97">
        <w:rPr>
          <w:lang w:val="ro-RO"/>
        </w:rPr>
        <w:t xml:space="preserve">colar, </w:t>
      </w:r>
      <w:r w:rsidRPr="00C60C97">
        <w:rPr>
          <w:rFonts w:ascii="Tahoma" w:hAnsi="Tahoma" w:cs="Tahoma"/>
          <w:lang w:val="ro-RO"/>
        </w:rPr>
        <w:t>ș</w:t>
      </w:r>
      <w:r w:rsidRPr="00C60C97">
        <w:rPr>
          <w:lang w:val="ro-RO"/>
        </w:rPr>
        <w:t xml:space="preserve">colar, ocupat profesional, pensionar; cât </w:t>
      </w:r>
      <w:r w:rsidRPr="00C60C97">
        <w:rPr>
          <w:rFonts w:ascii="Tahoma" w:hAnsi="Tahoma" w:cs="Tahoma"/>
          <w:lang w:val="ro-RO"/>
        </w:rPr>
        <w:t>ș</w:t>
      </w:r>
      <w:r w:rsidRPr="00C60C97">
        <w:rPr>
          <w:lang w:val="ro-RO"/>
        </w:rPr>
        <w:t>i din punct de vedere al responsabilită</w:t>
      </w:r>
      <w:r w:rsidRPr="00C60C97">
        <w:rPr>
          <w:rFonts w:ascii="Tahoma" w:hAnsi="Tahoma" w:cs="Tahoma"/>
          <w:lang w:val="ro-RO"/>
        </w:rPr>
        <w:t>ț</w:t>
      </w:r>
      <w:r w:rsidRPr="00C60C97">
        <w:rPr>
          <w:lang w:val="ro-RO"/>
        </w:rPr>
        <w:t xml:space="preserve">ilor familiale – copil, părinte, bunic; dar </w:t>
      </w:r>
      <w:r w:rsidRPr="00C60C97">
        <w:rPr>
          <w:rFonts w:ascii="Tahoma" w:hAnsi="Tahoma" w:cs="Tahoma"/>
          <w:lang w:val="ro-RO"/>
        </w:rPr>
        <w:t>ș</w:t>
      </w:r>
      <w:r w:rsidRPr="00C60C97">
        <w:rPr>
          <w:lang w:val="ro-RO"/>
        </w:rPr>
        <w:t xml:space="preserve">i al responsabilităţilor rutiere), etape care se reflectă </w:t>
      </w:r>
      <w:r w:rsidRPr="00C60C97">
        <w:rPr>
          <w:rFonts w:ascii="Tahoma" w:hAnsi="Tahoma" w:cs="Tahoma"/>
          <w:lang w:val="ro-RO"/>
        </w:rPr>
        <w:t>ș</w:t>
      </w:r>
      <w:r w:rsidRPr="00C60C97">
        <w:rPr>
          <w:lang w:val="ro-RO"/>
        </w:rPr>
        <w:t>i asupra modului de utilizare al drumului public.</w:t>
      </w:r>
    </w:p>
    <w:p w:rsidR="00F1723B" w:rsidRPr="00C60C97" w:rsidRDefault="00864DC1" w:rsidP="002C4069">
      <w:pPr>
        <w:autoSpaceDE w:val="0"/>
        <w:autoSpaceDN w:val="0"/>
        <w:adjustRightInd w:val="0"/>
        <w:ind w:right="-5"/>
        <w:jc w:val="center"/>
        <w:rPr>
          <w:lang w:val="ro-RO"/>
        </w:rPr>
      </w:pPr>
      <w:r>
        <w:rPr>
          <w:i/>
          <w:iCs/>
          <w:noProof/>
        </w:rPr>
        <w:drawing>
          <wp:inline distT="0" distB="0" distL="0" distR="0">
            <wp:extent cx="4619625" cy="2000250"/>
            <wp:effectExtent l="0" t="0" r="9525"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l="1210" t="14752" r="1727" b="5563"/>
                    <a:stretch>
                      <a:fillRect/>
                    </a:stretch>
                  </pic:blipFill>
                  <pic:spPr bwMode="auto">
                    <a:xfrm>
                      <a:off x="0" y="0"/>
                      <a:ext cx="4619625" cy="2000250"/>
                    </a:xfrm>
                    <a:prstGeom prst="rect">
                      <a:avLst/>
                    </a:prstGeom>
                    <a:noFill/>
                    <a:ln>
                      <a:noFill/>
                    </a:ln>
                  </pic:spPr>
                </pic:pic>
              </a:graphicData>
            </a:graphic>
          </wp:inline>
        </w:drawing>
      </w:r>
    </w:p>
    <w:p w:rsidR="00F1723B" w:rsidRPr="00C60C97" w:rsidRDefault="00F1723B" w:rsidP="00E315C5">
      <w:pPr>
        <w:pStyle w:val="Caption"/>
        <w:rPr>
          <w:lang w:val="ro-RO"/>
        </w:rPr>
      </w:pPr>
      <w:bookmarkStart w:id="89" w:name="_Toc446879116"/>
      <w:r w:rsidRPr="00C60C97">
        <w:rPr>
          <w:lang w:val="ro-RO"/>
        </w:rPr>
        <w:lastRenderedPageBreak/>
        <w:t xml:space="preserve">Figura </w:t>
      </w:r>
      <w:r w:rsidRPr="00C60C97">
        <w:rPr>
          <w:lang w:val="ro-RO"/>
        </w:rPr>
        <w:fldChar w:fldCharType="begin"/>
      </w:r>
      <w:r w:rsidRPr="00C60C97">
        <w:rPr>
          <w:lang w:val="ro-RO"/>
        </w:rPr>
        <w:instrText xml:space="preserve"> SEQ Figura \* ARABIC </w:instrText>
      </w:r>
      <w:r w:rsidRPr="00C60C97">
        <w:rPr>
          <w:lang w:val="ro-RO"/>
        </w:rPr>
        <w:fldChar w:fldCharType="separate"/>
      </w:r>
      <w:r w:rsidR="00AB7ADA">
        <w:rPr>
          <w:noProof/>
          <w:lang w:val="ro-RO"/>
        </w:rPr>
        <w:t>19</w:t>
      </w:r>
      <w:r w:rsidRPr="00C60C97">
        <w:rPr>
          <w:lang w:val="ro-RO"/>
        </w:rPr>
        <w:fldChar w:fldCharType="end"/>
      </w:r>
      <w:r w:rsidRPr="00C60C97">
        <w:rPr>
          <w:lang w:val="ro-RO"/>
        </w:rPr>
        <w:t>. Distribu</w:t>
      </w:r>
      <w:r w:rsidRPr="00C60C97">
        <w:rPr>
          <w:rFonts w:ascii="Tahoma" w:hAnsi="Tahoma" w:cs="Tahoma"/>
          <w:lang w:val="ro-RO"/>
        </w:rPr>
        <w:t>ț</w:t>
      </w:r>
      <w:r w:rsidRPr="00C60C97">
        <w:rPr>
          <w:lang w:val="ro-RO"/>
        </w:rPr>
        <w:t>ia persoanelor decedate în accidente rutiere în 2014, în func</w:t>
      </w:r>
      <w:r w:rsidRPr="00C60C97">
        <w:rPr>
          <w:rFonts w:ascii="Tahoma" w:hAnsi="Tahoma" w:cs="Tahoma"/>
          <w:lang w:val="ro-RO"/>
        </w:rPr>
        <w:t>ț</w:t>
      </w:r>
      <w:r w:rsidRPr="00C60C97">
        <w:rPr>
          <w:lang w:val="ro-RO"/>
        </w:rPr>
        <w:t xml:space="preserve">ie de grupa de vârstă </w:t>
      </w:r>
      <w:r w:rsidRPr="00C60C97">
        <w:rPr>
          <w:rFonts w:ascii="Tahoma" w:hAnsi="Tahoma" w:cs="Tahoma"/>
          <w:lang w:val="ro-RO"/>
        </w:rPr>
        <w:t>ș</w:t>
      </w:r>
      <w:r w:rsidRPr="00C60C97">
        <w:rPr>
          <w:lang w:val="ro-RO"/>
        </w:rPr>
        <w:t>i categoria de participan</w:t>
      </w:r>
      <w:r w:rsidRPr="00C60C97">
        <w:rPr>
          <w:rFonts w:ascii="Tahoma" w:hAnsi="Tahoma" w:cs="Tahoma"/>
          <w:lang w:val="ro-RO"/>
        </w:rPr>
        <w:t>ț</w:t>
      </w:r>
      <w:r w:rsidRPr="00C60C97">
        <w:rPr>
          <w:lang w:val="ro-RO"/>
        </w:rPr>
        <w:t>i la trafic</w:t>
      </w:r>
      <w:bookmarkEnd w:id="89"/>
    </w:p>
    <w:p w:rsidR="00F1723B" w:rsidRPr="00C60C97" w:rsidRDefault="00F1723B" w:rsidP="00E315C5">
      <w:pPr>
        <w:autoSpaceDE w:val="0"/>
        <w:autoSpaceDN w:val="0"/>
        <w:adjustRightInd w:val="0"/>
        <w:ind w:right="-5"/>
        <w:jc w:val="both"/>
        <w:rPr>
          <w:lang w:val="ro-RO"/>
        </w:rPr>
      </w:pPr>
      <w:r w:rsidRPr="00C60C97">
        <w:rPr>
          <w:lang w:val="ro-RO"/>
        </w:rPr>
        <w:t>Astfel, remarcăm faptul că ponderea cea mai mare a pietonilor victimiza</w:t>
      </w:r>
      <w:r w:rsidRPr="00C60C97">
        <w:rPr>
          <w:rFonts w:ascii="Tahoma" w:hAnsi="Tahoma" w:cs="Tahoma"/>
          <w:lang w:val="ro-RO"/>
        </w:rPr>
        <w:t>ț</w:t>
      </w:r>
      <w:r w:rsidRPr="00C60C97">
        <w:rPr>
          <w:lang w:val="ro-RO"/>
        </w:rPr>
        <w:t xml:space="preserve">i în accidentele rutiere grave (atât persoane decedate, cât </w:t>
      </w:r>
      <w:r w:rsidRPr="00C60C97">
        <w:rPr>
          <w:rFonts w:ascii="Tahoma" w:hAnsi="Tahoma" w:cs="Tahoma"/>
          <w:lang w:val="ro-RO"/>
        </w:rPr>
        <w:t>ș</w:t>
      </w:r>
      <w:r w:rsidRPr="00C60C97">
        <w:rPr>
          <w:lang w:val="ro-RO"/>
        </w:rPr>
        <w:t>i răni</w:t>
      </w:r>
      <w:r w:rsidRPr="00C60C97">
        <w:rPr>
          <w:rFonts w:ascii="Tahoma" w:hAnsi="Tahoma" w:cs="Tahoma"/>
          <w:lang w:val="ro-RO"/>
        </w:rPr>
        <w:t>ț</w:t>
      </w:r>
      <w:r w:rsidRPr="00C60C97">
        <w:rPr>
          <w:lang w:val="ro-RO"/>
        </w:rPr>
        <w:t xml:space="preserve">i grav) se înregistrează în rândul persoanelor vârstnice. Pe lângă această categorie de vârstă, se remarcă, de asemenea, </w:t>
      </w:r>
      <w:r w:rsidRPr="00C60C97">
        <w:rPr>
          <w:rFonts w:ascii="Tahoma" w:hAnsi="Tahoma" w:cs="Tahoma"/>
          <w:lang w:val="ro-RO"/>
        </w:rPr>
        <w:t>ș</w:t>
      </w:r>
      <w:r w:rsidRPr="00C60C97">
        <w:rPr>
          <w:lang w:val="ro-RO"/>
        </w:rPr>
        <w:t>i vulnerabilitatea pietonilor minori în traficul rutier, aspect ilustrat prin ponderea semnificativă pe care o au ace</w:t>
      </w:r>
      <w:r w:rsidRPr="00C60C97">
        <w:rPr>
          <w:rFonts w:ascii="Tahoma" w:hAnsi="Tahoma" w:cs="Tahoma"/>
          <w:lang w:val="ro-RO"/>
        </w:rPr>
        <w:t>ș</w:t>
      </w:r>
      <w:r w:rsidRPr="00C60C97">
        <w:rPr>
          <w:lang w:val="ro-RO"/>
        </w:rPr>
        <w:t>tia în totalul persoanelor rănite grav în accidentele de circula</w:t>
      </w:r>
      <w:r w:rsidRPr="00C60C97">
        <w:rPr>
          <w:rFonts w:ascii="Tahoma" w:hAnsi="Tahoma" w:cs="Tahoma"/>
          <w:lang w:val="ro-RO"/>
        </w:rPr>
        <w:t>ț</w:t>
      </w:r>
      <w:r w:rsidRPr="00C60C97">
        <w:rPr>
          <w:lang w:val="ro-RO"/>
        </w:rPr>
        <w:t xml:space="preserve">ie din anul 2014. </w:t>
      </w:r>
    </w:p>
    <w:p w:rsidR="00F1723B" w:rsidRPr="00C60C97" w:rsidRDefault="00F1723B" w:rsidP="00E315C5">
      <w:pPr>
        <w:autoSpaceDE w:val="0"/>
        <w:autoSpaceDN w:val="0"/>
        <w:adjustRightInd w:val="0"/>
        <w:ind w:right="-5"/>
        <w:jc w:val="both"/>
        <w:rPr>
          <w:lang w:val="ro-RO"/>
        </w:rPr>
      </w:pPr>
    </w:p>
    <w:p w:rsidR="00F1723B" w:rsidRPr="00C60C97" w:rsidRDefault="00F1723B" w:rsidP="001165D2">
      <w:pPr>
        <w:autoSpaceDE w:val="0"/>
        <w:autoSpaceDN w:val="0"/>
        <w:adjustRightInd w:val="0"/>
        <w:ind w:right="-5"/>
        <w:jc w:val="both"/>
        <w:rPr>
          <w:lang w:val="ro-RO"/>
        </w:rPr>
      </w:pPr>
      <w:r w:rsidRPr="00C60C97">
        <w:rPr>
          <w:lang w:val="ro-RO"/>
        </w:rPr>
        <w:t xml:space="preserve">Pentru conducătorii unui autovehicul cu patru roţi, segmentul de vârstă cel mai vulnerabil, atât ca număr de persoane decedate, cât </w:t>
      </w:r>
      <w:r w:rsidRPr="00C60C97">
        <w:rPr>
          <w:rFonts w:ascii="Tahoma" w:hAnsi="Tahoma" w:cs="Tahoma"/>
          <w:lang w:val="ro-RO"/>
        </w:rPr>
        <w:t>ș</w:t>
      </w:r>
      <w:r w:rsidRPr="00C60C97">
        <w:rPr>
          <w:lang w:val="ro-RO"/>
        </w:rPr>
        <w:t xml:space="preserve">i rănite grav, este populaţia tânără (cele mai active persoane din punct de vedere social, cu vârsta între 19 </w:t>
      </w:r>
      <w:r w:rsidRPr="00C60C97">
        <w:rPr>
          <w:rFonts w:ascii="Tahoma" w:hAnsi="Tahoma" w:cs="Tahoma"/>
          <w:lang w:val="ro-RO"/>
        </w:rPr>
        <w:t>ș</w:t>
      </w:r>
      <w:r w:rsidRPr="00C60C97">
        <w:rPr>
          <w:lang w:val="ro-RO"/>
        </w:rPr>
        <w:t>i 30 de ani).</w:t>
      </w:r>
    </w:p>
    <w:p w:rsidR="00F1723B" w:rsidRPr="00C60C97" w:rsidRDefault="00F1723B" w:rsidP="001165D2">
      <w:pPr>
        <w:autoSpaceDE w:val="0"/>
        <w:autoSpaceDN w:val="0"/>
        <w:adjustRightInd w:val="0"/>
        <w:ind w:right="-5"/>
        <w:jc w:val="both"/>
        <w:rPr>
          <w:color w:val="000000"/>
          <w:sz w:val="22"/>
          <w:szCs w:val="22"/>
          <w:lang w:val="ro-RO"/>
        </w:rPr>
      </w:pPr>
    </w:p>
    <w:p w:rsidR="00F1723B" w:rsidRPr="00C60C97" w:rsidRDefault="00F1723B" w:rsidP="00D74084">
      <w:pPr>
        <w:pStyle w:val="Heading3"/>
      </w:pPr>
      <w:bookmarkStart w:id="90" w:name="_Toc446879034"/>
      <w:r w:rsidRPr="00C60C97">
        <w:t>Vechimea permisului de conducere</w:t>
      </w:r>
      <w:bookmarkEnd w:id="90"/>
    </w:p>
    <w:p w:rsidR="00F1723B" w:rsidRPr="00C60C97" w:rsidRDefault="00F1723B" w:rsidP="00177538">
      <w:pPr>
        <w:autoSpaceDE w:val="0"/>
        <w:autoSpaceDN w:val="0"/>
        <w:adjustRightInd w:val="0"/>
        <w:ind w:right="-5"/>
        <w:jc w:val="both"/>
        <w:rPr>
          <w:lang w:val="ro-RO"/>
        </w:rPr>
      </w:pPr>
    </w:p>
    <w:p w:rsidR="00F1723B" w:rsidRPr="00C60C97" w:rsidRDefault="00F1723B" w:rsidP="00177538">
      <w:pPr>
        <w:autoSpaceDE w:val="0"/>
        <w:autoSpaceDN w:val="0"/>
        <w:adjustRightInd w:val="0"/>
        <w:ind w:right="-5"/>
        <w:jc w:val="both"/>
        <w:rPr>
          <w:lang w:val="ro-RO"/>
        </w:rPr>
      </w:pPr>
      <w:r w:rsidRPr="00C60C97">
        <w:rPr>
          <w:lang w:val="ro-RO"/>
        </w:rPr>
        <w:t>De</w:t>
      </w:r>
      <w:r w:rsidRPr="00C60C97">
        <w:rPr>
          <w:rFonts w:ascii="Tahoma" w:hAnsi="Tahoma" w:cs="Tahoma"/>
          <w:lang w:val="ro-RO"/>
        </w:rPr>
        <w:t>ș</w:t>
      </w:r>
      <w:r w:rsidRPr="00C60C97">
        <w:rPr>
          <w:lang w:val="ro-RO"/>
        </w:rPr>
        <w:t>i nu coincid în totalitate, cea mai bună măsură pentru experien</w:t>
      </w:r>
      <w:r w:rsidRPr="00C60C97">
        <w:rPr>
          <w:rFonts w:ascii="Tahoma" w:hAnsi="Tahoma" w:cs="Tahoma"/>
          <w:lang w:val="ro-RO"/>
        </w:rPr>
        <w:t>ț</w:t>
      </w:r>
      <w:r w:rsidRPr="00C60C97">
        <w:rPr>
          <w:lang w:val="ro-RO"/>
        </w:rPr>
        <w:t>a de conducere în traficul rutier a conducătorilor de autovehicule implica</w:t>
      </w:r>
      <w:r w:rsidRPr="00C60C97">
        <w:rPr>
          <w:rFonts w:ascii="Tahoma" w:hAnsi="Tahoma" w:cs="Tahoma"/>
          <w:lang w:val="ro-RO"/>
        </w:rPr>
        <w:t>ț</w:t>
      </w:r>
      <w:r w:rsidRPr="00C60C97">
        <w:rPr>
          <w:lang w:val="ro-RO"/>
        </w:rPr>
        <w:t>i în accidentele grave de circula</w:t>
      </w:r>
      <w:r w:rsidRPr="00C60C97">
        <w:rPr>
          <w:rFonts w:ascii="Tahoma" w:hAnsi="Tahoma" w:cs="Tahoma"/>
          <w:lang w:val="ro-RO"/>
        </w:rPr>
        <w:t>ț</w:t>
      </w:r>
      <w:r w:rsidRPr="00C60C97">
        <w:rPr>
          <w:lang w:val="ro-RO"/>
        </w:rPr>
        <w:t>ie este vechimea permisului de conducere a acestora.</w:t>
      </w:r>
    </w:p>
    <w:p w:rsidR="00F1723B" w:rsidRPr="00C60C97" w:rsidRDefault="00F1723B" w:rsidP="00177538">
      <w:pPr>
        <w:autoSpaceDE w:val="0"/>
        <w:autoSpaceDN w:val="0"/>
        <w:adjustRightInd w:val="0"/>
        <w:ind w:right="-5"/>
        <w:jc w:val="both"/>
        <w:rPr>
          <w:lang w:val="ro-RO"/>
        </w:rPr>
      </w:pPr>
    </w:p>
    <w:p w:rsidR="00F1723B" w:rsidRPr="00C60C97" w:rsidRDefault="00F1723B" w:rsidP="00177538">
      <w:pPr>
        <w:autoSpaceDE w:val="0"/>
        <w:autoSpaceDN w:val="0"/>
        <w:adjustRightInd w:val="0"/>
        <w:ind w:right="-5"/>
        <w:jc w:val="both"/>
        <w:rPr>
          <w:lang w:val="ro-RO"/>
        </w:rPr>
      </w:pPr>
      <w:r w:rsidRPr="00C60C97">
        <w:rPr>
          <w:lang w:val="ro-RO"/>
        </w:rPr>
        <w:t>Se observă, conform graficului de mai jos, că implicarea în accidentele rutiere grave este cu atât mai frecventă cu cât experien</w:t>
      </w:r>
      <w:r w:rsidRPr="00C60C97">
        <w:rPr>
          <w:rFonts w:ascii="Tahoma" w:hAnsi="Tahoma" w:cs="Tahoma"/>
          <w:lang w:val="ro-RO"/>
        </w:rPr>
        <w:t>ț</w:t>
      </w:r>
      <w:r w:rsidRPr="00C60C97">
        <w:rPr>
          <w:lang w:val="ro-RO"/>
        </w:rPr>
        <w:t>a de conducere a autovehiculelor, exprimată în ani de de</w:t>
      </w:r>
      <w:r w:rsidRPr="00C60C97">
        <w:rPr>
          <w:rFonts w:ascii="Tahoma" w:hAnsi="Tahoma" w:cs="Tahoma"/>
          <w:lang w:val="ro-RO"/>
        </w:rPr>
        <w:t>ț</w:t>
      </w:r>
      <w:r w:rsidRPr="00C60C97">
        <w:rPr>
          <w:lang w:val="ro-RO"/>
        </w:rPr>
        <w:t>inere a permisului deconducere, este mai redusă, fie că ne raportăm la numărul total de conducători, fie doar la cei implica</w:t>
      </w:r>
      <w:r w:rsidRPr="00C60C97">
        <w:rPr>
          <w:rFonts w:ascii="Tahoma" w:hAnsi="Tahoma" w:cs="Tahoma"/>
          <w:lang w:val="ro-RO"/>
        </w:rPr>
        <w:t>ț</w:t>
      </w:r>
      <w:r w:rsidRPr="00C60C97">
        <w:rPr>
          <w:lang w:val="ro-RO"/>
        </w:rPr>
        <w:t>i cu vinovă</w:t>
      </w:r>
      <w:r w:rsidRPr="00C60C97">
        <w:rPr>
          <w:rFonts w:ascii="Tahoma" w:hAnsi="Tahoma" w:cs="Tahoma"/>
          <w:lang w:val="ro-RO"/>
        </w:rPr>
        <w:t>ț</w:t>
      </w:r>
      <w:r w:rsidRPr="00C60C97">
        <w:rPr>
          <w:lang w:val="ro-RO"/>
        </w:rPr>
        <w:t>ie în producerea acestor evenimente.</w:t>
      </w:r>
    </w:p>
    <w:p w:rsidR="00F1723B" w:rsidRPr="00C60C97" w:rsidRDefault="00864DC1" w:rsidP="00177538">
      <w:pPr>
        <w:autoSpaceDE w:val="0"/>
        <w:autoSpaceDN w:val="0"/>
        <w:adjustRightInd w:val="0"/>
        <w:ind w:right="-5"/>
        <w:jc w:val="center"/>
        <w:rPr>
          <w:lang w:val="ro-RO"/>
        </w:rPr>
      </w:pPr>
      <w:r>
        <w:rPr>
          <w:noProof/>
        </w:rPr>
        <w:drawing>
          <wp:inline distT="0" distB="0" distL="0" distR="0">
            <wp:extent cx="4819650" cy="2114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t="9541"/>
                    <a:stretch>
                      <a:fillRect/>
                    </a:stretch>
                  </pic:blipFill>
                  <pic:spPr bwMode="auto">
                    <a:xfrm>
                      <a:off x="0" y="0"/>
                      <a:ext cx="4819650" cy="2114550"/>
                    </a:xfrm>
                    <a:prstGeom prst="rect">
                      <a:avLst/>
                    </a:prstGeom>
                    <a:noFill/>
                    <a:ln>
                      <a:noFill/>
                    </a:ln>
                  </pic:spPr>
                </pic:pic>
              </a:graphicData>
            </a:graphic>
          </wp:inline>
        </w:drawing>
      </w:r>
    </w:p>
    <w:p w:rsidR="00F1723B" w:rsidRPr="00C60C97" w:rsidRDefault="00F1723B" w:rsidP="00177538">
      <w:pPr>
        <w:pStyle w:val="Caption"/>
        <w:rPr>
          <w:lang w:val="ro-RO"/>
        </w:rPr>
      </w:pPr>
      <w:bookmarkStart w:id="91" w:name="_Toc446879117"/>
      <w:r w:rsidRPr="00C60C97">
        <w:rPr>
          <w:lang w:val="ro-RO"/>
        </w:rPr>
        <w:t xml:space="preserve">Figura </w:t>
      </w:r>
      <w:r w:rsidRPr="00C60C97">
        <w:rPr>
          <w:lang w:val="ro-RO"/>
        </w:rPr>
        <w:fldChar w:fldCharType="begin"/>
      </w:r>
      <w:r w:rsidRPr="00C60C97">
        <w:rPr>
          <w:lang w:val="ro-RO"/>
        </w:rPr>
        <w:instrText xml:space="preserve"> SEQ Figura \* ARABIC </w:instrText>
      </w:r>
      <w:r w:rsidRPr="00C60C97">
        <w:rPr>
          <w:lang w:val="ro-RO"/>
        </w:rPr>
        <w:fldChar w:fldCharType="separate"/>
      </w:r>
      <w:r w:rsidR="00AB7ADA">
        <w:rPr>
          <w:noProof/>
          <w:lang w:val="ro-RO"/>
        </w:rPr>
        <w:t>20</w:t>
      </w:r>
      <w:r w:rsidRPr="00C60C97">
        <w:rPr>
          <w:lang w:val="ro-RO"/>
        </w:rPr>
        <w:fldChar w:fldCharType="end"/>
      </w:r>
      <w:r w:rsidRPr="00C60C97">
        <w:rPr>
          <w:lang w:val="ro-RO"/>
        </w:rPr>
        <w:t>. Distribu</w:t>
      </w:r>
      <w:r w:rsidRPr="00C60C97">
        <w:rPr>
          <w:rFonts w:ascii="Tahoma" w:hAnsi="Tahoma" w:cs="Tahoma"/>
          <w:lang w:val="ro-RO"/>
        </w:rPr>
        <w:t>ț</w:t>
      </w:r>
      <w:r w:rsidRPr="00C60C97">
        <w:rPr>
          <w:lang w:val="ro-RO"/>
        </w:rPr>
        <w:t>ia conducătorilor auto implica</w:t>
      </w:r>
      <w:r w:rsidRPr="00C60C97">
        <w:rPr>
          <w:rFonts w:ascii="Tahoma" w:hAnsi="Tahoma" w:cs="Tahoma"/>
          <w:lang w:val="ro-RO"/>
        </w:rPr>
        <w:t>ț</w:t>
      </w:r>
      <w:r w:rsidRPr="00C60C97">
        <w:rPr>
          <w:lang w:val="ro-RO"/>
        </w:rPr>
        <w:t>i/ implica</w:t>
      </w:r>
      <w:r w:rsidRPr="00C60C97">
        <w:rPr>
          <w:rFonts w:ascii="Tahoma" w:hAnsi="Tahoma" w:cs="Tahoma"/>
          <w:lang w:val="ro-RO"/>
        </w:rPr>
        <w:t>ț</w:t>
      </w:r>
      <w:r w:rsidRPr="00C60C97">
        <w:rPr>
          <w:lang w:val="ro-RO"/>
        </w:rPr>
        <w:t>i cu vinovă</w:t>
      </w:r>
      <w:r w:rsidRPr="00C60C97">
        <w:rPr>
          <w:rFonts w:ascii="Tahoma" w:hAnsi="Tahoma" w:cs="Tahoma"/>
          <w:lang w:val="ro-RO"/>
        </w:rPr>
        <w:t>ț</w:t>
      </w:r>
      <w:r w:rsidRPr="00C60C97">
        <w:rPr>
          <w:lang w:val="ro-RO"/>
        </w:rPr>
        <w:t>ie în accidentele rutiere grave din anul 2014, în func</w:t>
      </w:r>
      <w:r w:rsidRPr="00C60C97">
        <w:rPr>
          <w:rFonts w:ascii="Tahoma" w:hAnsi="Tahoma" w:cs="Tahoma"/>
          <w:lang w:val="ro-RO"/>
        </w:rPr>
        <w:t>ț</w:t>
      </w:r>
      <w:r w:rsidRPr="00C60C97">
        <w:rPr>
          <w:lang w:val="ro-RO"/>
        </w:rPr>
        <w:t>ie de vechimea permisului de conducere</w:t>
      </w:r>
      <w:bookmarkEnd w:id="91"/>
    </w:p>
    <w:p w:rsidR="00F1723B" w:rsidRPr="00C60C97" w:rsidRDefault="00F1723B" w:rsidP="00177538">
      <w:pPr>
        <w:autoSpaceDE w:val="0"/>
        <w:autoSpaceDN w:val="0"/>
        <w:adjustRightInd w:val="0"/>
        <w:ind w:right="-5"/>
        <w:jc w:val="both"/>
        <w:rPr>
          <w:lang w:val="ro-RO"/>
        </w:rPr>
      </w:pPr>
      <w:r w:rsidRPr="00C60C97">
        <w:rPr>
          <w:lang w:val="ro-RO"/>
        </w:rPr>
        <w:t>Cei mai mul</w:t>
      </w:r>
      <w:r w:rsidRPr="00C60C97">
        <w:rPr>
          <w:rFonts w:ascii="Tahoma" w:hAnsi="Tahoma" w:cs="Tahoma"/>
          <w:lang w:val="ro-RO"/>
        </w:rPr>
        <w:t>ț</w:t>
      </w:r>
      <w:r w:rsidRPr="00C60C97">
        <w:rPr>
          <w:lang w:val="ro-RO"/>
        </w:rPr>
        <w:t>i conducători auto implica</w:t>
      </w:r>
      <w:r w:rsidRPr="00C60C97">
        <w:rPr>
          <w:rFonts w:ascii="Tahoma" w:hAnsi="Tahoma" w:cs="Tahoma"/>
          <w:lang w:val="ro-RO"/>
        </w:rPr>
        <w:t>ț</w:t>
      </w:r>
      <w:r w:rsidRPr="00C60C97">
        <w:rPr>
          <w:lang w:val="ro-RO"/>
        </w:rPr>
        <w:t>i în accidente grave de circula</w:t>
      </w:r>
      <w:r w:rsidRPr="00C60C97">
        <w:rPr>
          <w:rFonts w:ascii="Tahoma" w:hAnsi="Tahoma" w:cs="Tahoma"/>
          <w:lang w:val="ro-RO"/>
        </w:rPr>
        <w:t>ț</w:t>
      </w:r>
      <w:r w:rsidRPr="00C60C97">
        <w:rPr>
          <w:lang w:val="ro-RO"/>
        </w:rPr>
        <w:t xml:space="preserve">ie </w:t>
      </w:r>
      <w:r w:rsidRPr="00C60C97">
        <w:rPr>
          <w:rFonts w:ascii="Tahoma" w:hAnsi="Tahoma" w:cs="Tahoma"/>
          <w:lang w:val="ro-RO"/>
        </w:rPr>
        <w:t>ș</w:t>
      </w:r>
      <w:r w:rsidRPr="00C60C97">
        <w:rPr>
          <w:lang w:val="ro-RO"/>
        </w:rPr>
        <w:t>i conducători pentru care a fost stabilită vinovă</w:t>
      </w:r>
      <w:r w:rsidRPr="00C60C97">
        <w:rPr>
          <w:rFonts w:ascii="Tahoma" w:hAnsi="Tahoma" w:cs="Tahoma"/>
          <w:lang w:val="ro-RO"/>
        </w:rPr>
        <w:t>ț</w:t>
      </w:r>
      <w:r w:rsidRPr="00C60C97">
        <w:rPr>
          <w:lang w:val="ro-RO"/>
        </w:rPr>
        <w:t>ia pentru producerea unor astfel de evenimente în anul 2014 de</w:t>
      </w:r>
      <w:r w:rsidRPr="00C60C97">
        <w:rPr>
          <w:rFonts w:ascii="Tahoma" w:hAnsi="Tahoma" w:cs="Tahoma"/>
          <w:lang w:val="ro-RO"/>
        </w:rPr>
        <w:t>ț</w:t>
      </w:r>
      <w:r w:rsidRPr="00C60C97">
        <w:rPr>
          <w:lang w:val="ro-RO"/>
        </w:rPr>
        <w:t>ineau permisul de conducere de cel mult un an, urma</w:t>
      </w:r>
      <w:r w:rsidRPr="00C60C97">
        <w:rPr>
          <w:rFonts w:ascii="Tahoma" w:hAnsi="Tahoma" w:cs="Tahoma"/>
          <w:lang w:val="ro-RO"/>
        </w:rPr>
        <w:t>ț</w:t>
      </w:r>
      <w:r w:rsidRPr="00C60C97">
        <w:rPr>
          <w:lang w:val="ro-RO"/>
        </w:rPr>
        <w:t>i de cei care, la momentul producerii evenimentului rutier, aveau 6 ani vechime, adică cei care au ob</w:t>
      </w:r>
      <w:r w:rsidRPr="00C60C97">
        <w:rPr>
          <w:rFonts w:ascii="Tahoma" w:hAnsi="Tahoma" w:cs="Tahoma"/>
          <w:lang w:val="ro-RO"/>
        </w:rPr>
        <w:t>ț</w:t>
      </w:r>
      <w:r w:rsidRPr="00C60C97">
        <w:rPr>
          <w:lang w:val="ro-RO"/>
        </w:rPr>
        <w:t>inut permisul de conducere în anul 2008, an în care s-a înregistrat cea mai gravă stare a siguran</w:t>
      </w:r>
      <w:r w:rsidRPr="00C60C97">
        <w:rPr>
          <w:rFonts w:ascii="Tahoma" w:hAnsi="Tahoma" w:cs="Tahoma"/>
          <w:lang w:val="ro-RO"/>
        </w:rPr>
        <w:t>ț</w:t>
      </w:r>
      <w:r w:rsidRPr="00C60C97">
        <w:rPr>
          <w:lang w:val="ro-RO"/>
        </w:rPr>
        <w:t>ei rutiere din perioada post decembristă.</w:t>
      </w:r>
    </w:p>
    <w:p w:rsidR="00F1723B" w:rsidRPr="00C60C97" w:rsidRDefault="00F1723B" w:rsidP="00177538">
      <w:pPr>
        <w:autoSpaceDE w:val="0"/>
        <w:autoSpaceDN w:val="0"/>
        <w:adjustRightInd w:val="0"/>
        <w:ind w:right="-5"/>
        <w:jc w:val="both"/>
        <w:rPr>
          <w:lang w:val="ro-RO"/>
        </w:rPr>
      </w:pPr>
    </w:p>
    <w:p w:rsidR="00F1723B" w:rsidRPr="00C60C97" w:rsidRDefault="00F1723B" w:rsidP="00D74084">
      <w:pPr>
        <w:pStyle w:val="Heading3"/>
      </w:pPr>
      <w:bookmarkStart w:id="92" w:name="_Toc444093542"/>
      <w:bookmarkStart w:id="93" w:name="_Toc446879035"/>
      <w:r w:rsidRPr="00C60C97">
        <w:t>Perioade de timp</w:t>
      </w:r>
      <w:bookmarkEnd w:id="92"/>
      <w:bookmarkEnd w:id="93"/>
    </w:p>
    <w:p w:rsidR="00F1723B" w:rsidRPr="00C60C97" w:rsidRDefault="00F1723B" w:rsidP="00E90BC6">
      <w:pPr>
        <w:rPr>
          <w:lang w:val="ro-RO"/>
        </w:rPr>
      </w:pPr>
    </w:p>
    <w:p w:rsidR="00F1723B" w:rsidRPr="00C60C97" w:rsidRDefault="00F1723B" w:rsidP="00E90BC6">
      <w:pPr>
        <w:pStyle w:val="BodyText"/>
        <w:rPr>
          <w:lang w:val="ro-RO"/>
        </w:rPr>
      </w:pPr>
      <w:r w:rsidRPr="00C60C97">
        <w:rPr>
          <w:lang w:val="ro-RO"/>
        </w:rPr>
        <w:lastRenderedPageBreak/>
        <w:t>Potrivit raportului anual al poliţiei rutiere, cei mai mulţi oameni mor în accidente rutiere care au loc în zilele de vineri şi duminică. Cele mai multe accidente au loc în decembrie şi în perioada august-octombrie. Cel mai mic număr este în luna februarie. Această tendinţă urmează schimbările condiţiilor meteorologice şi perioadele de vacanţă cu trafic rutier mai intens.</w:t>
      </w:r>
    </w:p>
    <w:p w:rsidR="00F1723B" w:rsidRPr="00C60C97" w:rsidRDefault="00F1723B" w:rsidP="006A6ECC">
      <w:pPr>
        <w:autoSpaceDE w:val="0"/>
        <w:autoSpaceDN w:val="0"/>
        <w:adjustRightInd w:val="0"/>
        <w:ind w:right="-5"/>
        <w:jc w:val="both"/>
        <w:rPr>
          <w:lang w:val="ro-RO"/>
        </w:rPr>
      </w:pPr>
    </w:p>
    <w:p w:rsidR="00F1723B" w:rsidRPr="00C60C97" w:rsidRDefault="00F1723B" w:rsidP="00D74084">
      <w:pPr>
        <w:pStyle w:val="Heading2"/>
      </w:pPr>
      <w:bookmarkStart w:id="94" w:name="_Toc446879036"/>
      <w:r w:rsidRPr="00C60C97">
        <w:t>Indicatori de performanţă ai siguranţei rutiere, precum şi indicatori de risc</w:t>
      </w:r>
      <w:bookmarkEnd w:id="94"/>
    </w:p>
    <w:p w:rsidR="00F1723B" w:rsidRPr="00C60C97" w:rsidRDefault="00F1723B" w:rsidP="006E2992">
      <w:pPr>
        <w:autoSpaceDE w:val="0"/>
        <w:autoSpaceDN w:val="0"/>
        <w:adjustRightInd w:val="0"/>
        <w:ind w:right="-5"/>
        <w:jc w:val="both"/>
        <w:rPr>
          <w:b/>
          <w:bCs/>
          <w:color w:val="000000"/>
          <w:lang w:val="ro-RO"/>
        </w:rPr>
      </w:pPr>
      <w:bookmarkStart w:id="95" w:name="_Toc446453425"/>
      <w:bookmarkStart w:id="96" w:name="_Toc446687698"/>
      <w:bookmarkStart w:id="97" w:name="_Toc446687925"/>
      <w:bookmarkStart w:id="98" w:name="_Toc446689883"/>
      <w:bookmarkStart w:id="99" w:name="_Toc446691247"/>
      <w:bookmarkStart w:id="100" w:name="_Toc446691338"/>
      <w:bookmarkStart w:id="101" w:name="_Toc446691529"/>
      <w:bookmarkStart w:id="102" w:name="_Toc446698380"/>
      <w:bookmarkStart w:id="103" w:name="_Toc446698477"/>
      <w:bookmarkStart w:id="104" w:name="_Toc446698574"/>
      <w:bookmarkStart w:id="105" w:name="_Toc446706764"/>
      <w:bookmarkStart w:id="106" w:name="_Toc446707017"/>
      <w:bookmarkStart w:id="107" w:name="_Toc446707670"/>
      <w:bookmarkEnd w:id="95"/>
      <w:bookmarkEnd w:id="96"/>
      <w:bookmarkEnd w:id="97"/>
      <w:bookmarkEnd w:id="98"/>
      <w:bookmarkEnd w:id="99"/>
      <w:bookmarkEnd w:id="100"/>
      <w:bookmarkEnd w:id="101"/>
      <w:bookmarkEnd w:id="102"/>
      <w:bookmarkEnd w:id="103"/>
      <w:bookmarkEnd w:id="104"/>
      <w:bookmarkEnd w:id="105"/>
      <w:bookmarkEnd w:id="106"/>
      <w:bookmarkEnd w:id="107"/>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Pentru crearea unei imagini complete privind transportul rutier pe drumurile publice din România este necesar să analizăm şi o parte dintre indicatorii de performanţă ai siguranţei rutiere monitorizaţi de Registrul Auto Român (grad de utilizare a luminilor de întâlnire pe timp de zi, grad de utilizare a centurilor de siguranţă, grad de utilizare a căştilor de protecţie pentru motociclişti, viteze medii de rulare în localităţi, viteze medii de rulare pe drumuri naţionale/europene, viteze medii de rulare pe autostrăzi, parcurs mediu anual etc.). Aceşti indicatori (Road Safety Performance Indicators) reflectă acele condiţii operaţionale ale sistemului de trafic rutier care influenţează performanţa de securitate a sistemului, fiind concepuţi pentru a servi drept instrumente de evaluare a condiţiilor actuale de siguranţă a sistemului de trafic rutier, măsurând impactul diferitelor intervenţii privind siguranţa rutieră.</w:t>
      </w:r>
      <w:bookmarkStart w:id="108" w:name="_Toc446453426"/>
      <w:bookmarkStart w:id="109" w:name="_Toc446687699"/>
      <w:bookmarkStart w:id="110" w:name="_Toc446687926"/>
      <w:bookmarkStart w:id="111" w:name="_Toc446689884"/>
      <w:bookmarkStart w:id="112" w:name="_Toc446691248"/>
      <w:bookmarkStart w:id="113" w:name="_Toc446691339"/>
      <w:bookmarkStart w:id="114" w:name="_Toc446691530"/>
      <w:bookmarkStart w:id="115" w:name="_Toc446698381"/>
      <w:bookmarkStart w:id="116" w:name="_Toc446698478"/>
      <w:bookmarkStart w:id="117" w:name="_Toc446698575"/>
      <w:bookmarkStart w:id="118" w:name="_Toc446706765"/>
      <w:bookmarkStart w:id="119" w:name="_Toc446707018"/>
      <w:bookmarkStart w:id="120" w:name="_Toc446707671"/>
      <w:bookmarkEnd w:id="108"/>
      <w:bookmarkEnd w:id="109"/>
      <w:bookmarkEnd w:id="110"/>
      <w:bookmarkEnd w:id="111"/>
      <w:bookmarkEnd w:id="112"/>
      <w:bookmarkEnd w:id="113"/>
      <w:bookmarkEnd w:id="114"/>
      <w:bookmarkEnd w:id="115"/>
      <w:bookmarkEnd w:id="116"/>
      <w:bookmarkEnd w:id="117"/>
      <w:bookmarkEnd w:id="118"/>
      <w:bookmarkEnd w:id="119"/>
      <w:bookmarkEnd w:id="120"/>
    </w:p>
    <w:p w:rsidR="00F1723B" w:rsidRPr="00C60C97" w:rsidRDefault="00F1723B" w:rsidP="001507ED">
      <w:pPr>
        <w:autoSpaceDE w:val="0"/>
        <w:autoSpaceDN w:val="0"/>
        <w:adjustRightInd w:val="0"/>
        <w:ind w:right="-5"/>
        <w:jc w:val="both"/>
        <w:rPr>
          <w:color w:val="000000"/>
          <w:lang w:val="ro-RO"/>
        </w:rPr>
      </w:pPr>
      <w:bookmarkStart w:id="121" w:name="_Toc446453427"/>
      <w:bookmarkStart w:id="122" w:name="_Toc446687700"/>
      <w:bookmarkStart w:id="123" w:name="_Toc446687927"/>
      <w:bookmarkStart w:id="124" w:name="_Toc446689885"/>
      <w:bookmarkStart w:id="125" w:name="_Toc446691249"/>
      <w:bookmarkStart w:id="126" w:name="_Toc446691340"/>
      <w:bookmarkStart w:id="127" w:name="_Toc446691531"/>
      <w:bookmarkStart w:id="128" w:name="_Toc446698382"/>
      <w:bookmarkStart w:id="129" w:name="_Toc446698479"/>
      <w:bookmarkStart w:id="130" w:name="_Toc446698576"/>
      <w:bookmarkStart w:id="131" w:name="_Toc446706766"/>
      <w:bookmarkStart w:id="132" w:name="_Toc446707019"/>
      <w:bookmarkStart w:id="133" w:name="_Toc446707672"/>
      <w:bookmarkEnd w:id="121"/>
      <w:bookmarkEnd w:id="122"/>
      <w:bookmarkEnd w:id="123"/>
      <w:bookmarkEnd w:id="124"/>
      <w:bookmarkEnd w:id="125"/>
      <w:bookmarkEnd w:id="126"/>
      <w:bookmarkEnd w:id="127"/>
      <w:bookmarkEnd w:id="128"/>
      <w:bookmarkEnd w:id="129"/>
      <w:bookmarkEnd w:id="130"/>
      <w:bookmarkEnd w:id="131"/>
      <w:bookmarkEnd w:id="132"/>
      <w:bookmarkEnd w:id="133"/>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În urma studiilor care au evaluat efectele utilizării luminilor de întâlnire pe timp de zi realizate de către R.A.R, s-a constatat că numărul accidentelor diurne a scăzut cu aproximativ 10% în cazul autoturismelor şi cu 32% în cazul motocicletelor, faţă de perioada în care folosirea acestora nu era obligatorie.</w:t>
      </w:r>
      <w:bookmarkStart w:id="134" w:name="_Toc446453428"/>
      <w:bookmarkStart w:id="135" w:name="_Toc446687701"/>
      <w:bookmarkStart w:id="136" w:name="_Toc446687928"/>
      <w:bookmarkStart w:id="137" w:name="_Toc446689886"/>
      <w:bookmarkStart w:id="138" w:name="_Toc446691250"/>
      <w:bookmarkStart w:id="139" w:name="_Toc446691341"/>
      <w:bookmarkStart w:id="140" w:name="_Toc446691532"/>
      <w:bookmarkStart w:id="141" w:name="_Toc446698383"/>
      <w:bookmarkStart w:id="142" w:name="_Toc446698480"/>
      <w:bookmarkStart w:id="143" w:name="_Toc446698577"/>
      <w:bookmarkStart w:id="144" w:name="_Toc446706767"/>
      <w:bookmarkStart w:id="145" w:name="_Toc446707020"/>
      <w:bookmarkStart w:id="146" w:name="_Toc446707673"/>
      <w:bookmarkEnd w:id="134"/>
      <w:bookmarkEnd w:id="135"/>
      <w:bookmarkEnd w:id="136"/>
      <w:bookmarkEnd w:id="137"/>
      <w:bookmarkEnd w:id="138"/>
      <w:bookmarkEnd w:id="139"/>
      <w:bookmarkEnd w:id="140"/>
      <w:bookmarkEnd w:id="141"/>
      <w:bookmarkEnd w:id="142"/>
      <w:bookmarkEnd w:id="143"/>
      <w:bookmarkEnd w:id="144"/>
      <w:bookmarkEnd w:id="145"/>
      <w:bookmarkEnd w:id="146"/>
    </w:p>
    <w:p w:rsidR="00F1723B" w:rsidRPr="00C60C97" w:rsidRDefault="00F1723B" w:rsidP="006E2992">
      <w:pPr>
        <w:autoSpaceDE w:val="0"/>
        <w:autoSpaceDN w:val="0"/>
        <w:adjustRightInd w:val="0"/>
        <w:ind w:right="-5"/>
        <w:jc w:val="both"/>
        <w:rPr>
          <w:color w:val="000000"/>
          <w:lang w:val="ro-RO"/>
        </w:rPr>
      </w:pPr>
      <w:bookmarkStart w:id="147" w:name="_Toc446453429"/>
      <w:bookmarkStart w:id="148" w:name="_Toc446687702"/>
      <w:bookmarkStart w:id="149" w:name="_Toc446687929"/>
      <w:bookmarkStart w:id="150" w:name="_Toc446689887"/>
      <w:bookmarkStart w:id="151" w:name="_Toc446691251"/>
      <w:bookmarkStart w:id="152" w:name="_Toc446691342"/>
      <w:bookmarkStart w:id="153" w:name="_Toc446691533"/>
      <w:bookmarkStart w:id="154" w:name="_Toc446698384"/>
      <w:bookmarkStart w:id="155" w:name="_Toc446698481"/>
      <w:bookmarkStart w:id="156" w:name="_Toc446698578"/>
      <w:bookmarkStart w:id="157" w:name="_Toc446706768"/>
      <w:bookmarkStart w:id="158" w:name="_Toc446707021"/>
      <w:bookmarkStart w:id="159" w:name="_Toc446707674"/>
      <w:bookmarkEnd w:id="147"/>
      <w:bookmarkEnd w:id="148"/>
      <w:bookmarkEnd w:id="149"/>
      <w:bookmarkEnd w:id="150"/>
      <w:bookmarkEnd w:id="151"/>
      <w:bookmarkEnd w:id="152"/>
      <w:bookmarkEnd w:id="153"/>
      <w:bookmarkEnd w:id="154"/>
      <w:bookmarkEnd w:id="155"/>
      <w:bookmarkEnd w:id="156"/>
      <w:bookmarkEnd w:id="157"/>
      <w:bookmarkEnd w:id="158"/>
      <w:bookmarkEnd w:id="159"/>
    </w:p>
    <w:p w:rsidR="00F1723B" w:rsidRPr="00C60C97" w:rsidRDefault="00F1723B" w:rsidP="00934992">
      <w:pPr>
        <w:pStyle w:val="Caption"/>
        <w:rPr>
          <w:lang w:val="ro-RO"/>
        </w:rPr>
      </w:pPr>
      <w:bookmarkStart w:id="160" w:name="_Toc446879126"/>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8</w:t>
      </w:r>
      <w:r w:rsidRPr="00C60C97">
        <w:rPr>
          <w:lang w:val="ro-RO"/>
        </w:rPr>
        <w:fldChar w:fldCharType="end"/>
      </w:r>
      <w:r w:rsidRPr="00C60C97">
        <w:rPr>
          <w:lang w:val="ro-RO"/>
        </w:rPr>
        <w:t>. Gradul de utilizare a luminilor de întâlnire pe timp de zi pe drumuri na</w:t>
      </w:r>
      <w:r w:rsidRPr="00C60C97">
        <w:rPr>
          <w:rFonts w:ascii="Tahoma" w:hAnsi="Tahoma" w:cs="Tahoma"/>
          <w:lang w:val="ro-RO"/>
        </w:rPr>
        <w:t>ț</w:t>
      </w:r>
      <w:r w:rsidRPr="00C60C97">
        <w:rPr>
          <w:lang w:val="ro-RO"/>
        </w:rPr>
        <w:t xml:space="preserve">ionale/ europene </w:t>
      </w:r>
      <w:r w:rsidRPr="00C60C97">
        <w:rPr>
          <w:rFonts w:ascii="Tahoma" w:hAnsi="Tahoma" w:cs="Tahoma"/>
          <w:lang w:val="ro-RO"/>
        </w:rPr>
        <w:t>ș</w:t>
      </w:r>
      <w:r w:rsidRPr="00C60C97">
        <w:rPr>
          <w:lang w:val="ro-RO"/>
        </w:rPr>
        <w:t>i autostrăzi</w:t>
      </w:r>
      <w:bookmarkEnd w:id="160"/>
    </w:p>
    <w:tbl>
      <w:tblPr>
        <w:tblW w:w="88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708"/>
        <w:gridCol w:w="709"/>
        <w:gridCol w:w="709"/>
        <w:gridCol w:w="709"/>
        <w:gridCol w:w="708"/>
        <w:gridCol w:w="708"/>
        <w:gridCol w:w="708"/>
      </w:tblGrid>
      <w:tr w:rsidR="00F1723B" w:rsidRPr="00C60C97">
        <w:tc>
          <w:tcPr>
            <w:tcW w:w="3936"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F041CA">
        <w:tc>
          <w:tcPr>
            <w:tcW w:w="8895"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Grad de utilizare a luminilor de întâlnire pe timp de zi (%)</w:t>
            </w:r>
          </w:p>
        </w:tc>
      </w:tr>
      <w:tr w:rsidR="00F1723B" w:rsidRPr="00C60C97">
        <w:tc>
          <w:tcPr>
            <w:tcW w:w="7479" w:type="dxa"/>
            <w:gridSpan w:val="6"/>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Drumuri na</w:t>
            </w:r>
            <w:r w:rsidRPr="005A23B5">
              <w:rPr>
                <w:rFonts w:ascii="Tahoma" w:hAnsi="Tahoma" w:cs="Tahoma"/>
                <w:b/>
                <w:bCs/>
                <w:color w:val="000000"/>
                <w:sz w:val="22"/>
                <w:szCs w:val="22"/>
                <w:lang w:val="ro-RO"/>
              </w:rPr>
              <w:t>ț</w:t>
            </w:r>
            <w:r w:rsidRPr="005A23B5">
              <w:rPr>
                <w:b/>
                <w:bCs/>
                <w:color w:val="000000"/>
                <w:sz w:val="22"/>
                <w:szCs w:val="22"/>
                <w:lang w:val="ro-RO"/>
              </w:rPr>
              <w:t>ionale/ europene</w:t>
            </w:r>
          </w:p>
        </w:tc>
        <w:tc>
          <w:tcPr>
            <w:tcW w:w="708" w:type="dxa"/>
          </w:tcPr>
          <w:p w:rsidR="00F1723B" w:rsidRPr="005A23B5" w:rsidRDefault="00F1723B" w:rsidP="005A23B5">
            <w:pPr>
              <w:autoSpaceDE w:val="0"/>
              <w:autoSpaceDN w:val="0"/>
              <w:adjustRightInd w:val="0"/>
              <w:ind w:right="-5"/>
              <w:jc w:val="both"/>
              <w:rPr>
                <w:b/>
                <w:bCs/>
                <w:color w:val="000000"/>
                <w:lang w:val="ro-RO"/>
              </w:rPr>
            </w:pPr>
          </w:p>
        </w:tc>
        <w:tc>
          <w:tcPr>
            <w:tcW w:w="708" w:type="dxa"/>
          </w:tcPr>
          <w:p w:rsidR="00F1723B" w:rsidRPr="005A23B5" w:rsidRDefault="00F1723B" w:rsidP="005A23B5">
            <w:pPr>
              <w:autoSpaceDE w:val="0"/>
              <w:autoSpaceDN w:val="0"/>
              <w:adjustRightInd w:val="0"/>
              <w:ind w:right="-5"/>
              <w:jc w:val="both"/>
              <w:rPr>
                <w:b/>
                <w:bCs/>
                <w:color w:val="000000"/>
                <w:lang w:val="ro-RO"/>
              </w:rPr>
            </w:pP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Autovehicule u</w:t>
            </w:r>
            <w:r w:rsidRPr="005A23B5">
              <w:rPr>
                <w:rFonts w:ascii="Tahoma" w:hAnsi="Tahoma" w:cs="Tahoma"/>
                <w:color w:val="000000"/>
                <w:sz w:val="22"/>
                <w:szCs w:val="22"/>
                <w:lang w:val="ro-RO"/>
              </w:rPr>
              <w:t>ș</w:t>
            </w:r>
            <w:r w:rsidRPr="005A23B5">
              <w:rPr>
                <w:color w:val="000000"/>
                <w:sz w:val="22"/>
                <w:szCs w:val="22"/>
                <w:lang w:val="ro-RO"/>
              </w:rPr>
              <w:t>oare (&lt;3,5 tone)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67</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Autovehicule grele (&gt;3,5 tone)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78</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79</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91</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90</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Motocicluri</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64</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r>
      <w:tr w:rsidR="00F1723B" w:rsidRPr="00C60C97">
        <w:tc>
          <w:tcPr>
            <w:tcW w:w="8895" w:type="dxa"/>
            <w:gridSpan w:val="8"/>
          </w:tcPr>
          <w:p w:rsidR="00F1723B" w:rsidRPr="005A23B5" w:rsidRDefault="00F1723B" w:rsidP="005A23B5">
            <w:pPr>
              <w:autoSpaceDE w:val="0"/>
              <w:autoSpaceDN w:val="0"/>
              <w:adjustRightInd w:val="0"/>
              <w:ind w:right="-5"/>
              <w:rPr>
                <w:b/>
                <w:bCs/>
                <w:color w:val="000000"/>
                <w:lang w:val="ro-RO"/>
              </w:rPr>
            </w:pPr>
            <w:r w:rsidRPr="005A23B5">
              <w:rPr>
                <w:b/>
                <w:bCs/>
                <w:color w:val="000000"/>
                <w:sz w:val="22"/>
                <w:szCs w:val="22"/>
                <w:lang w:val="ro-RO"/>
              </w:rPr>
              <w:t>Autostrăzi</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Autovehicule u</w:t>
            </w:r>
            <w:r w:rsidRPr="005A23B5">
              <w:rPr>
                <w:rFonts w:ascii="Tahoma" w:hAnsi="Tahoma" w:cs="Tahoma"/>
                <w:color w:val="000000"/>
                <w:sz w:val="22"/>
                <w:szCs w:val="22"/>
                <w:lang w:val="ro-RO"/>
              </w:rPr>
              <w:t>ș</w:t>
            </w:r>
            <w:r w:rsidRPr="005A23B5">
              <w:rPr>
                <w:color w:val="000000"/>
                <w:sz w:val="22"/>
                <w:szCs w:val="22"/>
                <w:lang w:val="ro-RO"/>
              </w:rPr>
              <w:t>oare (&lt;3,5 tone)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69</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74</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81</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Autovehicule grele (&gt;3,5 tone)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94</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Motocicluri</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74</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67</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86</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88</w:t>
            </w:r>
          </w:p>
        </w:tc>
      </w:tr>
    </w:tbl>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1507ED">
      <w:pPr>
        <w:autoSpaceDE w:val="0"/>
        <w:autoSpaceDN w:val="0"/>
        <w:adjustRightInd w:val="0"/>
        <w:ind w:right="-5"/>
        <w:jc w:val="both"/>
        <w:rPr>
          <w:color w:val="000000"/>
          <w:lang w:val="ro-RO"/>
        </w:rPr>
      </w:pPr>
      <w:bookmarkStart w:id="161" w:name="_Toc446453430"/>
      <w:bookmarkStart w:id="162" w:name="_Toc446687703"/>
      <w:bookmarkStart w:id="163" w:name="_Toc446687930"/>
      <w:bookmarkStart w:id="164" w:name="_Toc446689888"/>
      <w:bookmarkStart w:id="165" w:name="_Toc446691252"/>
      <w:bookmarkStart w:id="166" w:name="_Toc446691343"/>
      <w:bookmarkStart w:id="167" w:name="_Toc446691534"/>
      <w:bookmarkStart w:id="168" w:name="_Toc446698385"/>
      <w:bookmarkStart w:id="169" w:name="_Toc446698482"/>
      <w:bookmarkStart w:id="170" w:name="_Toc446698579"/>
      <w:bookmarkStart w:id="171" w:name="_Toc446706769"/>
      <w:bookmarkStart w:id="172" w:name="_Toc446707022"/>
      <w:bookmarkStart w:id="173" w:name="_Toc446707675"/>
      <w:bookmarkStart w:id="174" w:name="_Toc446453431"/>
      <w:bookmarkStart w:id="175" w:name="_Toc446687704"/>
      <w:bookmarkStart w:id="176" w:name="_Toc446687931"/>
      <w:bookmarkStart w:id="177" w:name="_Toc446689889"/>
      <w:bookmarkStart w:id="178" w:name="_Toc446691253"/>
      <w:bookmarkStart w:id="179" w:name="_Toc446691344"/>
      <w:bookmarkStart w:id="180" w:name="_Toc446691535"/>
      <w:bookmarkStart w:id="181" w:name="_Toc446698386"/>
      <w:bookmarkStart w:id="182" w:name="_Toc446698483"/>
      <w:bookmarkStart w:id="183" w:name="_Toc446698580"/>
      <w:bookmarkStart w:id="184" w:name="_Toc446706770"/>
      <w:bookmarkStart w:id="185" w:name="_Toc446707023"/>
      <w:bookmarkStart w:id="186" w:name="_Toc446707676"/>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C60C97">
        <w:rPr>
          <w:color w:val="000000"/>
          <w:lang w:val="ro-RO"/>
        </w:rPr>
        <w:t>În ceea ce priveşte gradul de utilizare a centurilor de siguranţă, se remarcă faptul că, pe autostrăzi, procentul celor care utilizează aceste sisteme de protecţie este cu peste o treime mai mare decât cel măsurat pe drumurile naţionale/europene, atât pentru conducătorii auto, cât şi pentru pasagerii scaunelor din faţă.</w:t>
      </w:r>
      <w:bookmarkStart w:id="187" w:name="_Toc446453432"/>
      <w:bookmarkStart w:id="188" w:name="_Toc446687705"/>
      <w:bookmarkStart w:id="189" w:name="_Toc446687932"/>
      <w:bookmarkStart w:id="190" w:name="_Toc446689890"/>
      <w:bookmarkStart w:id="191" w:name="_Toc446691254"/>
      <w:bookmarkStart w:id="192" w:name="_Toc446691345"/>
      <w:bookmarkStart w:id="193" w:name="_Toc446691536"/>
      <w:bookmarkStart w:id="194" w:name="_Toc446698387"/>
      <w:bookmarkStart w:id="195" w:name="_Toc446698484"/>
      <w:bookmarkStart w:id="196" w:name="_Toc446698581"/>
      <w:bookmarkStart w:id="197" w:name="_Toc446706771"/>
      <w:bookmarkStart w:id="198" w:name="_Toc446707024"/>
      <w:bookmarkStart w:id="199" w:name="_Toc446707677"/>
      <w:bookmarkEnd w:id="187"/>
      <w:bookmarkEnd w:id="188"/>
      <w:bookmarkEnd w:id="189"/>
      <w:bookmarkEnd w:id="190"/>
      <w:bookmarkEnd w:id="191"/>
      <w:bookmarkEnd w:id="192"/>
      <w:bookmarkEnd w:id="193"/>
      <w:bookmarkEnd w:id="194"/>
      <w:bookmarkEnd w:id="195"/>
      <w:bookmarkEnd w:id="196"/>
      <w:bookmarkEnd w:id="197"/>
      <w:bookmarkEnd w:id="198"/>
      <w:bookmarkEnd w:id="199"/>
    </w:p>
    <w:p w:rsidR="00F1723B" w:rsidRPr="00C60C97" w:rsidRDefault="00F1723B" w:rsidP="001507ED">
      <w:pPr>
        <w:autoSpaceDE w:val="0"/>
        <w:autoSpaceDN w:val="0"/>
        <w:adjustRightInd w:val="0"/>
        <w:ind w:right="-5"/>
        <w:jc w:val="both"/>
        <w:rPr>
          <w:color w:val="000000"/>
          <w:lang w:val="ro-RO"/>
        </w:rPr>
      </w:pPr>
    </w:p>
    <w:p w:rsidR="00F1723B" w:rsidRPr="00C60C97" w:rsidRDefault="00F1723B" w:rsidP="00971AB7">
      <w:pPr>
        <w:pStyle w:val="Caption"/>
        <w:rPr>
          <w:lang w:val="ro-RO"/>
        </w:rPr>
      </w:pPr>
      <w:bookmarkStart w:id="200" w:name="_Toc446879127"/>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9</w:t>
      </w:r>
      <w:r w:rsidRPr="00C60C97">
        <w:rPr>
          <w:lang w:val="ro-RO"/>
        </w:rPr>
        <w:fldChar w:fldCharType="end"/>
      </w:r>
      <w:r w:rsidRPr="00C60C97">
        <w:rPr>
          <w:lang w:val="ro-RO"/>
        </w:rPr>
        <w:t>. Gradul de utilizare a centurilor de siguran</w:t>
      </w:r>
      <w:r w:rsidRPr="00C60C97">
        <w:rPr>
          <w:rFonts w:ascii="Tahoma" w:hAnsi="Tahoma" w:cs="Tahoma"/>
          <w:lang w:val="ro-RO"/>
        </w:rPr>
        <w:t>ț</w:t>
      </w:r>
      <w:r w:rsidRPr="00C60C97">
        <w:rPr>
          <w:lang w:val="ro-RO"/>
        </w:rPr>
        <w:t>ă pe drumuri na</w:t>
      </w:r>
      <w:r w:rsidRPr="00C60C97">
        <w:rPr>
          <w:rFonts w:ascii="Tahoma" w:hAnsi="Tahoma" w:cs="Tahoma"/>
          <w:lang w:val="ro-RO"/>
        </w:rPr>
        <w:t>ț</w:t>
      </w:r>
      <w:r w:rsidRPr="00C60C97">
        <w:rPr>
          <w:lang w:val="ro-RO"/>
        </w:rPr>
        <w:t xml:space="preserve">ionale/ europene </w:t>
      </w:r>
      <w:r w:rsidRPr="00C60C97">
        <w:rPr>
          <w:rFonts w:ascii="Tahoma" w:hAnsi="Tahoma" w:cs="Tahoma"/>
          <w:lang w:val="ro-RO"/>
        </w:rPr>
        <w:t>ș</w:t>
      </w:r>
      <w:r w:rsidRPr="00C60C97">
        <w:rPr>
          <w:lang w:val="ro-RO"/>
        </w:rPr>
        <w:t>i autostrăzi</w:t>
      </w:r>
      <w:bookmarkEnd w:id="200"/>
    </w:p>
    <w:tbl>
      <w:tblPr>
        <w:tblW w:w="90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708"/>
        <w:gridCol w:w="709"/>
        <w:gridCol w:w="709"/>
        <w:gridCol w:w="651"/>
        <w:gridCol w:w="766"/>
        <w:gridCol w:w="766"/>
        <w:gridCol w:w="766"/>
      </w:tblGrid>
      <w:tr w:rsidR="00F1723B" w:rsidRPr="00C60C97">
        <w:tc>
          <w:tcPr>
            <w:tcW w:w="3936"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651"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766"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766"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766"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C60C97">
        <w:tc>
          <w:tcPr>
            <w:tcW w:w="9011"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Grad de utilizare a centurilor de siguran</w:t>
            </w:r>
            <w:r w:rsidRPr="005A23B5">
              <w:rPr>
                <w:rFonts w:ascii="Tahoma" w:hAnsi="Tahoma" w:cs="Tahoma"/>
                <w:b/>
                <w:bCs/>
                <w:color w:val="000000"/>
                <w:sz w:val="22"/>
                <w:szCs w:val="22"/>
                <w:lang w:val="ro-RO"/>
              </w:rPr>
              <w:t>ț</w:t>
            </w:r>
            <w:r w:rsidRPr="005A23B5">
              <w:rPr>
                <w:b/>
                <w:bCs/>
                <w:color w:val="000000"/>
                <w:sz w:val="22"/>
                <w:szCs w:val="22"/>
                <w:lang w:val="ro-RO"/>
              </w:rPr>
              <w:t>ă (%)</w:t>
            </w:r>
          </w:p>
        </w:tc>
      </w:tr>
      <w:tr w:rsidR="00F1723B" w:rsidRPr="00C60C97">
        <w:tc>
          <w:tcPr>
            <w:tcW w:w="9011"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lastRenderedPageBreak/>
              <w:t>Drumuri na</w:t>
            </w:r>
            <w:r w:rsidRPr="005A23B5">
              <w:rPr>
                <w:rFonts w:ascii="Tahoma" w:hAnsi="Tahoma" w:cs="Tahoma"/>
                <w:b/>
                <w:bCs/>
                <w:color w:val="000000"/>
                <w:sz w:val="22"/>
                <w:szCs w:val="22"/>
                <w:lang w:val="ro-RO"/>
              </w:rPr>
              <w:t>ț</w:t>
            </w:r>
            <w:r w:rsidRPr="005A23B5">
              <w:rPr>
                <w:b/>
                <w:bCs/>
                <w:color w:val="000000"/>
                <w:sz w:val="22"/>
                <w:szCs w:val="22"/>
                <w:lang w:val="ro-RO"/>
              </w:rPr>
              <w:t>ionale/ europene</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Conducători auto</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49</w:t>
            </w:r>
          </w:p>
        </w:tc>
        <w:tc>
          <w:tcPr>
            <w:tcW w:w="6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49</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49</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57</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62</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Pasageri scaune fa</w:t>
            </w:r>
            <w:r w:rsidRPr="005A23B5">
              <w:rPr>
                <w:rFonts w:ascii="Tahoma" w:hAnsi="Tahoma" w:cs="Tahoma"/>
                <w:color w:val="000000"/>
                <w:sz w:val="22"/>
                <w:szCs w:val="22"/>
                <w:lang w:val="ro-RO"/>
              </w:rPr>
              <w:t>ț</w:t>
            </w:r>
            <w:r w:rsidRPr="005A23B5">
              <w:rPr>
                <w:color w:val="000000"/>
                <w:sz w:val="22"/>
                <w:szCs w:val="22"/>
                <w:lang w:val="ro-RO"/>
              </w:rPr>
              <w:t>ă</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49</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48</w:t>
            </w:r>
          </w:p>
        </w:tc>
        <w:tc>
          <w:tcPr>
            <w:tcW w:w="6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46</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56</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57</w:t>
            </w:r>
          </w:p>
        </w:tc>
      </w:tr>
      <w:tr w:rsidR="00F1723B" w:rsidRPr="00C60C97">
        <w:tc>
          <w:tcPr>
            <w:tcW w:w="9011" w:type="dxa"/>
            <w:gridSpan w:val="8"/>
          </w:tcPr>
          <w:p w:rsidR="00F1723B" w:rsidRPr="005A23B5" w:rsidRDefault="00F1723B" w:rsidP="005A23B5">
            <w:pPr>
              <w:autoSpaceDE w:val="0"/>
              <w:autoSpaceDN w:val="0"/>
              <w:adjustRightInd w:val="0"/>
              <w:ind w:right="-5"/>
              <w:rPr>
                <w:b/>
                <w:bCs/>
                <w:color w:val="000000"/>
                <w:lang w:val="ro-RO"/>
              </w:rPr>
            </w:pPr>
            <w:r w:rsidRPr="005A23B5">
              <w:rPr>
                <w:b/>
                <w:bCs/>
                <w:color w:val="000000"/>
                <w:sz w:val="22"/>
                <w:szCs w:val="22"/>
                <w:lang w:val="ro-RO"/>
              </w:rPr>
              <w:t>Autostrăzi</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Conducători auto</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71</w:t>
            </w:r>
          </w:p>
        </w:tc>
        <w:tc>
          <w:tcPr>
            <w:tcW w:w="6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81</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86</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83</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Pasageri scaune fa</w:t>
            </w:r>
            <w:r w:rsidRPr="005A23B5">
              <w:rPr>
                <w:rFonts w:ascii="Tahoma" w:hAnsi="Tahoma" w:cs="Tahoma"/>
                <w:color w:val="000000"/>
                <w:sz w:val="22"/>
                <w:szCs w:val="22"/>
                <w:lang w:val="ro-RO"/>
              </w:rPr>
              <w:t>ț</w:t>
            </w:r>
            <w:r w:rsidRPr="005A23B5">
              <w:rPr>
                <w:color w:val="000000"/>
                <w:sz w:val="22"/>
                <w:szCs w:val="22"/>
                <w:lang w:val="ro-RO"/>
              </w:rPr>
              <w:t>ă</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74</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6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82</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84</w:t>
            </w:r>
          </w:p>
        </w:tc>
        <w:tc>
          <w:tcPr>
            <w:tcW w:w="766"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82</w:t>
            </w:r>
          </w:p>
        </w:tc>
      </w:tr>
    </w:tbl>
    <w:p w:rsidR="00F1723B" w:rsidRPr="00C60C97" w:rsidRDefault="00F1723B" w:rsidP="001507ED">
      <w:pPr>
        <w:autoSpaceDE w:val="0"/>
        <w:autoSpaceDN w:val="0"/>
        <w:adjustRightInd w:val="0"/>
        <w:ind w:right="-5"/>
        <w:jc w:val="both"/>
        <w:rPr>
          <w:color w:val="000000"/>
          <w:lang w:val="ro-RO"/>
        </w:rPr>
      </w:pPr>
    </w:p>
    <w:p w:rsidR="00F1723B" w:rsidRPr="00C60C97" w:rsidRDefault="00F1723B" w:rsidP="001507ED">
      <w:pPr>
        <w:autoSpaceDE w:val="0"/>
        <w:autoSpaceDN w:val="0"/>
        <w:adjustRightInd w:val="0"/>
        <w:ind w:right="-5"/>
        <w:jc w:val="both"/>
        <w:rPr>
          <w:color w:val="000000"/>
          <w:lang w:val="ro-RO"/>
        </w:rPr>
      </w:pPr>
      <w:bookmarkStart w:id="201" w:name="_Toc446453433"/>
      <w:bookmarkStart w:id="202" w:name="_Toc446687706"/>
      <w:bookmarkStart w:id="203" w:name="_Toc446687933"/>
      <w:bookmarkStart w:id="204" w:name="_Toc446689891"/>
      <w:bookmarkStart w:id="205" w:name="_Toc446691255"/>
      <w:bookmarkStart w:id="206" w:name="_Toc446691346"/>
      <w:bookmarkStart w:id="207" w:name="_Toc446691537"/>
      <w:bookmarkStart w:id="208" w:name="_Toc446698388"/>
      <w:bookmarkStart w:id="209" w:name="_Toc446698485"/>
      <w:bookmarkStart w:id="210" w:name="_Toc446698582"/>
      <w:bookmarkStart w:id="211" w:name="_Toc446706772"/>
      <w:bookmarkStart w:id="212" w:name="_Toc446707025"/>
      <w:bookmarkStart w:id="213" w:name="_Toc446707678"/>
      <w:bookmarkStart w:id="214" w:name="_Toc446453434"/>
      <w:bookmarkStart w:id="215" w:name="_Toc446687707"/>
      <w:bookmarkStart w:id="216" w:name="_Toc446687934"/>
      <w:bookmarkStart w:id="217" w:name="_Toc446689892"/>
      <w:bookmarkStart w:id="218" w:name="_Toc446691256"/>
      <w:bookmarkStart w:id="219" w:name="_Toc446691347"/>
      <w:bookmarkStart w:id="220" w:name="_Toc446691538"/>
      <w:bookmarkStart w:id="221" w:name="_Toc446698389"/>
      <w:bookmarkStart w:id="222" w:name="_Toc446698486"/>
      <w:bookmarkStart w:id="223" w:name="_Toc446698583"/>
      <w:bookmarkStart w:id="224" w:name="_Toc446706773"/>
      <w:bookmarkStart w:id="225" w:name="_Toc446707026"/>
      <w:bookmarkStart w:id="226" w:name="_Toc446707679"/>
      <w:bookmarkStart w:id="227" w:name="_Toc446453435"/>
      <w:bookmarkStart w:id="228" w:name="_Toc446687708"/>
      <w:bookmarkStart w:id="229" w:name="_Toc446687935"/>
      <w:bookmarkStart w:id="230" w:name="_Toc446689893"/>
      <w:bookmarkStart w:id="231" w:name="_Toc446691257"/>
      <w:bookmarkStart w:id="232" w:name="_Toc446691348"/>
      <w:bookmarkStart w:id="233" w:name="_Toc446691539"/>
      <w:bookmarkStart w:id="234" w:name="_Toc446698390"/>
      <w:bookmarkStart w:id="235" w:name="_Toc446698487"/>
      <w:bookmarkStart w:id="236" w:name="_Toc446698584"/>
      <w:bookmarkStart w:id="237" w:name="_Toc446706774"/>
      <w:bookmarkStart w:id="238" w:name="_Toc446707027"/>
      <w:bookmarkStart w:id="239" w:name="_Toc446707680"/>
      <w:bookmarkStart w:id="240" w:name="_Toc446453436"/>
      <w:bookmarkStart w:id="241" w:name="_Toc446687709"/>
      <w:bookmarkStart w:id="242" w:name="_Toc446687936"/>
      <w:bookmarkStart w:id="243" w:name="_Toc446689894"/>
      <w:bookmarkStart w:id="244" w:name="_Toc446691258"/>
      <w:bookmarkStart w:id="245" w:name="_Toc446691349"/>
      <w:bookmarkStart w:id="246" w:name="_Toc446691540"/>
      <w:bookmarkStart w:id="247" w:name="_Toc446698391"/>
      <w:bookmarkStart w:id="248" w:name="_Toc446698488"/>
      <w:bookmarkStart w:id="249" w:name="_Toc446698585"/>
      <w:bookmarkStart w:id="250" w:name="_Toc446706775"/>
      <w:bookmarkStart w:id="251" w:name="_Toc446707028"/>
      <w:bookmarkStart w:id="252" w:name="_Toc446707681"/>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C60C97">
        <w:rPr>
          <w:color w:val="000000"/>
          <w:lang w:val="ro-RO"/>
        </w:rPr>
        <w:t>Având în vedere că folosirea căştii de protecţie pentru motociclişti este una dintre cele mai eficiente şi mai cunoscute metode de salvare a vieţii în caz de accident, este îngrijorătoare situaţia înregistrată pe autostrăzi în cazul conducătorilor moto</w:t>
      </w:r>
      <w:r>
        <w:rPr>
          <w:color w:val="000000"/>
          <w:lang w:val="ro-RO"/>
        </w:rPr>
        <w:t>cicletelor</w:t>
      </w:r>
      <w:r w:rsidRPr="00C60C97">
        <w:rPr>
          <w:color w:val="000000"/>
          <w:lang w:val="ro-RO"/>
        </w:rPr>
        <w:t xml:space="preserve"> şi în cazul pasagerilor.</w:t>
      </w:r>
      <w:bookmarkStart w:id="253" w:name="_Toc446453437"/>
      <w:bookmarkStart w:id="254" w:name="_Toc446687710"/>
      <w:bookmarkStart w:id="255" w:name="_Toc446687937"/>
      <w:bookmarkStart w:id="256" w:name="_Toc446689895"/>
      <w:bookmarkStart w:id="257" w:name="_Toc446691259"/>
      <w:bookmarkStart w:id="258" w:name="_Toc446691350"/>
      <w:bookmarkStart w:id="259" w:name="_Toc446691541"/>
      <w:bookmarkStart w:id="260" w:name="_Toc446698392"/>
      <w:bookmarkStart w:id="261" w:name="_Toc446698489"/>
      <w:bookmarkStart w:id="262" w:name="_Toc446698586"/>
      <w:bookmarkStart w:id="263" w:name="_Toc446706776"/>
      <w:bookmarkStart w:id="264" w:name="_Toc446707029"/>
      <w:bookmarkStart w:id="265" w:name="_Toc446707682"/>
      <w:bookmarkEnd w:id="253"/>
      <w:bookmarkEnd w:id="254"/>
      <w:bookmarkEnd w:id="255"/>
      <w:bookmarkEnd w:id="256"/>
      <w:bookmarkEnd w:id="257"/>
      <w:bookmarkEnd w:id="258"/>
      <w:bookmarkEnd w:id="259"/>
      <w:bookmarkEnd w:id="260"/>
      <w:bookmarkEnd w:id="261"/>
      <w:bookmarkEnd w:id="262"/>
      <w:bookmarkEnd w:id="263"/>
      <w:bookmarkEnd w:id="264"/>
      <w:bookmarkEnd w:id="265"/>
    </w:p>
    <w:p w:rsidR="00F1723B" w:rsidRPr="00C60C97" w:rsidRDefault="00F1723B" w:rsidP="006E2992">
      <w:pPr>
        <w:autoSpaceDE w:val="0"/>
        <w:autoSpaceDN w:val="0"/>
        <w:adjustRightInd w:val="0"/>
        <w:ind w:right="-5"/>
        <w:jc w:val="both"/>
        <w:rPr>
          <w:color w:val="000000"/>
          <w:lang w:val="ro-RO"/>
        </w:rPr>
      </w:pPr>
      <w:bookmarkStart w:id="266" w:name="_Toc446453438"/>
      <w:bookmarkStart w:id="267" w:name="_Toc446687711"/>
      <w:bookmarkStart w:id="268" w:name="_Toc446687938"/>
      <w:bookmarkStart w:id="269" w:name="_Toc446689896"/>
      <w:bookmarkStart w:id="270" w:name="_Toc446691260"/>
      <w:bookmarkStart w:id="271" w:name="_Toc446691351"/>
      <w:bookmarkStart w:id="272" w:name="_Toc446691542"/>
      <w:bookmarkStart w:id="273" w:name="_Toc446698393"/>
      <w:bookmarkStart w:id="274" w:name="_Toc446698490"/>
      <w:bookmarkStart w:id="275" w:name="_Toc446698587"/>
      <w:bookmarkStart w:id="276" w:name="_Toc446706777"/>
      <w:bookmarkStart w:id="277" w:name="_Toc446707030"/>
      <w:bookmarkStart w:id="278" w:name="_Toc446707683"/>
      <w:bookmarkEnd w:id="266"/>
      <w:bookmarkEnd w:id="267"/>
      <w:bookmarkEnd w:id="268"/>
      <w:bookmarkEnd w:id="269"/>
      <w:bookmarkEnd w:id="270"/>
      <w:bookmarkEnd w:id="271"/>
      <w:bookmarkEnd w:id="272"/>
      <w:bookmarkEnd w:id="273"/>
      <w:bookmarkEnd w:id="274"/>
      <w:bookmarkEnd w:id="275"/>
      <w:bookmarkEnd w:id="276"/>
      <w:bookmarkEnd w:id="277"/>
      <w:bookmarkEnd w:id="278"/>
    </w:p>
    <w:p w:rsidR="00F1723B" w:rsidRPr="00C60C97" w:rsidRDefault="00F1723B" w:rsidP="00971AB7">
      <w:pPr>
        <w:pStyle w:val="Caption"/>
        <w:rPr>
          <w:lang w:val="ro-RO"/>
        </w:rPr>
      </w:pPr>
      <w:bookmarkStart w:id="279" w:name="_Toc446879128"/>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10</w:t>
      </w:r>
      <w:r w:rsidRPr="00C60C97">
        <w:rPr>
          <w:lang w:val="ro-RO"/>
        </w:rPr>
        <w:fldChar w:fldCharType="end"/>
      </w:r>
      <w:r w:rsidRPr="00C60C97">
        <w:rPr>
          <w:lang w:val="ro-RO"/>
        </w:rPr>
        <w:t>. Gradul de utilizare a centurilor de siguran</w:t>
      </w:r>
      <w:r w:rsidRPr="00C60C97">
        <w:rPr>
          <w:rFonts w:ascii="Tahoma" w:hAnsi="Tahoma" w:cs="Tahoma"/>
          <w:lang w:val="ro-RO"/>
        </w:rPr>
        <w:t>ț</w:t>
      </w:r>
      <w:r w:rsidRPr="00C60C97">
        <w:rPr>
          <w:lang w:val="ro-RO"/>
        </w:rPr>
        <w:t>ă, pe drumuri na</w:t>
      </w:r>
      <w:r w:rsidRPr="00C60C97">
        <w:rPr>
          <w:rFonts w:ascii="Tahoma" w:hAnsi="Tahoma" w:cs="Tahoma"/>
          <w:lang w:val="ro-RO"/>
        </w:rPr>
        <w:t>ț</w:t>
      </w:r>
      <w:r w:rsidRPr="00C60C97">
        <w:rPr>
          <w:lang w:val="ro-RO"/>
        </w:rPr>
        <w:t xml:space="preserve">ionale/ europene </w:t>
      </w:r>
      <w:r w:rsidRPr="00C60C97">
        <w:rPr>
          <w:rFonts w:ascii="Tahoma" w:hAnsi="Tahoma" w:cs="Tahoma"/>
          <w:lang w:val="ro-RO"/>
        </w:rPr>
        <w:t>ș</w:t>
      </w:r>
      <w:r w:rsidRPr="00C60C97">
        <w:rPr>
          <w:lang w:val="ro-RO"/>
        </w:rPr>
        <w:t>i autostrăzi</w:t>
      </w:r>
      <w:bookmarkEnd w:id="279"/>
    </w:p>
    <w:tbl>
      <w:tblPr>
        <w:tblW w:w="88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708"/>
        <w:gridCol w:w="709"/>
        <w:gridCol w:w="709"/>
        <w:gridCol w:w="709"/>
        <w:gridCol w:w="708"/>
        <w:gridCol w:w="709"/>
        <w:gridCol w:w="707"/>
      </w:tblGrid>
      <w:tr w:rsidR="00F1723B" w:rsidRPr="00C60C97">
        <w:tc>
          <w:tcPr>
            <w:tcW w:w="3936"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707"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F041CA">
        <w:tc>
          <w:tcPr>
            <w:tcW w:w="8895"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Grad de utilizare a că</w:t>
            </w:r>
            <w:r w:rsidRPr="005A23B5">
              <w:rPr>
                <w:rFonts w:ascii="Tahoma" w:hAnsi="Tahoma" w:cs="Tahoma"/>
                <w:b/>
                <w:bCs/>
                <w:color w:val="000000"/>
                <w:sz w:val="22"/>
                <w:szCs w:val="22"/>
                <w:lang w:val="ro-RO"/>
              </w:rPr>
              <w:t>ș</w:t>
            </w:r>
            <w:r w:rsidRPr="005A23B5">
              <w:rPr>
                <w:b/>
                <w:bCs/>
                <w:color w:val="000000"/>
                <w:sz w:val="22"/>
                <w:szCs w:val="22"/>
                <w:lang w:val="ro-RO"/>
              </w:rPr>
              <w:t>tilor de protec</w:t>
            </w:r>
            <w:r w:rsidRPr="005A23B5">
              <w:rPr>
                <w:rFonts w:ascii="Tahoma" w:hAnsi="Tahoma" w:cs="Tahoma"/>
                <w:b/>
                <w:bCs/>
                <w:color w:val="000000"/>
                <w:sz w:val="22"/>
                <w:szCs w:val="22"/>
                <w:lang w:val="ro-RO"/>
              </w:rPr>
              <w:t>ț</w:t>
            </w:r>
            <w:r w:rsidRPr="005A23B5">
              <w:rPr>
                <w:b/>
                <w:bCs/>
                <w:color w:val="000000"/>
                <w:sz w:val="22"/>
                <w:szCs w:val="22"/>
                <w:lang w:val="ro-RO"/>
              </w:rPr>
              <w:t>ie pentru motocicli</w:t>
            </w:r>
            <w:r w:rsidRPr="005A23B5">
              <w:rPr>
                <w:rFonts w:ascii="Tahoma" w:hAnsi="Tahoma" w:cs="Tahoma"/>
                <w:b/>
                <w:bCs/>
                <w:color w:val="000000"/>
                <w:sz w:val="22"/>
                <w:szCs w:val="22"/>
                <w:lang w:val="ro-RO"/>
              </w:rPr>
              <w:t>ș</w:t>
            </w:r>
            <w:r w:rsidRPr="005A23B5">
              <w:rPr>
                <w:b/>
                <w:bCs/>
                <w:color w:val="000000"/>
                <w:sz w:val="22"/>
                <w:szCs w:val="22"/>
                <w:lang w:val="ro-RO"/>
              </w:rPr>
              <w:t>ti (%)</w:t>
            </w:r>
          </w:p>
        </w:tc>
      </w:tr>
      <w:tr w:rsidR="00F1723B" w:rsidRPr="00C60C97">
        <w:tc>
          <w:tcPr>
            <w:tcW w:w="8895"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Drumuri na</w:t>
            </w:r>
            <w:r w:rsidRPr="005A23B5">
              <w:rPr>
                <w:rFonts w:ascii="Tahoma" w:hAnsi="Tahoma" w:cs="Tahoma"/>
                <w:b/>
                <w:bCs/>
                <w:color w:val="000000"/>
                <w:sz w:val="22"/>
                <w:szCs w:val="22"/>
                <w:lang w:val="ro-RO"/>
              </w:rPr>
              <w:t>ț</w:t>
            </w:r>
            <w:r w:rsidRPr="005A23B5">
              <w:rPr>
                <w:b/>
                <w:bCs/>
                <w:color w:val="000000"/>
                <w:sz w:val="22"/>
                <w:szCs w:val="22"/>
                <w:lang w:val="ro-RO"/>
              </w:rPr>
              <w:t>ionale/ europene</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Conducători moto</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89</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81</w:t>
            </w:r>
          </w:p>
        </w:tc>
        <w:tc>
          <w:tcPr>
            <w:tcW w:w="707"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84</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 xml:space="preserve">Pasageri </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68</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60</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71</w:t>
            </w:r>
          </w:p>
        </w:tc>
        <w:tc>
          <w:tcPr>
            <w:tcW w:w="707"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65</w:t>
            </w:r>
          </w:p>
        </w:tc>
      </w:tr>
      <w:tr w:rsidR="00F1723B" w:rsidRPr="00C60C97">
        <w:tc>
          <w:tcPr>
            <w:tcW w:w="8895" w:type="dxa"/>
            <w:gridSpan w:val="8"/>
          </w:tcPr>
          <w:p w:rsidR="00F1723B" w:rsidRPr="005A23B5" w:rsidRDefault="00F1723B" w:rsidP="005A23B5">
            <w:pPr>
              <w:autoSpaceDE w:val="0"/>
              <w:autoSpaceDN w:val="0"/>
              <w:adjustRightInd w:val="0"/>
              <w:ind w:right="-5"/>
              <w:rPr>
                <w:b/>
                <w:bCs/>
                <w:color w:val="000000"/>
                <w:lang w:val="ro-RO"/>
              </w:rPr>
            </w:pPr>
            <w:r w:rsidRPr="005A23B5">
              <w:rPr>
                <w:b/>
                <w:bCs/>
                <w:color w:val="000000"/>
                <w:sz w:val="22"/>
                <w:szCs w:val="22"/>
                <w:lang w:val="ro-RO"/>
              </w:rPr>
              <w:t>Autostrăzi</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Conducători moto</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93</w:t>
            </w:r>
          </w:p>
        </w:tc>
        <w:tc>
          <w:tcPr>
            <w:tcW w:w="707"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86</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 xml:space="preserve">Pasageri </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88</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92</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76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100</w:t>
            </w:r>
          </w:p>
        </w:tc>
        <w:tc>
          <w:tcPr>
            <w:tcW w:w="707"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87</w:t>
            </w:r>
          </w:p>
        </w:tc>
      </w:tr>
    </w:tbl>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1507ED">
      <w:pPr>
        <w:autoSpaceDE w:val="0"/>
        <w:autoSpaceDN w:val="0"/>
        <w:adjustRightInd w:val="0"/>
        <w:ind w:right="-5"/>
        <w:jc w:val="both"/>
        <w:rPr>
          <w:color w:val="000000"/>
          <w:lang w:val="ro-RO"/>
        </w:rPr>
      </w:pPr>
      <w:bookmarkStart w:id="280" w:name="_Toc446453439"/>
      <w:bookmarkStart w:id="281" w:name="_Toc446687712"/>
      <w:bookmarkStart w:id="282" w:name="_Toc446687939"/>
      <w:bookmarkStart w:id="283" w:name="_Toc446689897"/>
      <w:bookmarkStart w:id="284" w:name="_Toc446691261"/>
      <w:bookmarkStart w:id="285" w:name="_Toc446691352"/>
      <w:bookmarkStart w:id="286" w:name="_Toc446691543"/>
      <w:bookmarkStart w:id="287" w:name="_Toc446698394"/>
      <w:bookmarkStart w:id="288" w:name="_Toc446698491"/>
      <w:bookmarkStart w:id="289" w:name="_Toc446698588"/>
      <w:bookmarkStart w:id="290" w:name="_Toc446706778"/>
      <w:bookmarkStart w:id="291" w:name="_Toc446707031"/>
      <w:bookmarkStart w:id="292" w:name="_Toc446707684"/>
      <w:bookmarkStart w:id="293" w:name="_Toc446453440"/>
      <w:bookmarkStart w:id="294" w:name="_Toc446687713"/>
      <w:bookmarkStart w:id="295" w:name="_Toc446687940"/>
      <w:bookmarkStart w:id="296" w:name="_Toc446689898"/>
      <w:bookmarkStart w:id="297" w:name="_Toc446691262"/>
      <w:bookmarkStart w:id="298" w:name="_Toc446691353"/>
      <w:bookmarkStart w:id="299" w:name="_Toc446691544"/>
      <w:bookmarkStart w:id="300" w:name="_Toc446698395"/>
      <w:bookmarkStart w:id="301" w:name="_Toc446698492"/>
      <w:bookmarkStart w:id="302" w:name="_Toc446698589"/>
      <w:bookmarkStart w:id="303" w:name="_Toc446706779"/>
      <w:bookmarkStart w:id="304" w:name="_Toc446707032"/>
      <w:bookmarkStart w:id="305" w:name="_Toc446707685"/>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C60C97">
        <w:rPr>
          <w:color w:val="000000"/>
          <w:lang w:val="ro-RO"/>
        </w:rPr>
        <w:t>Referitor la vitezele medii de rulare, acestea au rezultat după conducerea unui autoturism martor participant la trafic în Bucureşti şi în toate judeţele României. Au fost determinate viteze medii urbane în Bucureşti şi în toate oraşele reşedinţă de judeţ, viteze medii rurale pe raza fiecărui judeţ, precum şi viteze medii de rulare pe autostrăzile existente, obiectivele acestor determinări constând în:</w:t>
      </w:r>
      <w:bookmarkStart w:id="306" w:name="_Toc446453441"/>
      <w:bookmarkStart w:id="307" w:name="_Toc446687714"/>
      <w:bookmarkStart w:id="308" w:name="_Toc446687941"/>
      <w:bookmarkStart w:id="309" w:name="_Toc446689899"/>
      <w:bookmarkStart w:id="310" w:name="_Toc446691263"/>
      <w:bookmarkStart w:id="311" w:name="_Toc446691354"/>
      <w:bookmarkStart w:id="312" w:name="_Toc446691545"/>
      <w:bookmarkStart w:id="313" w:name="_Toc446698396"/>
      <w:bookmarkStart w:id="314" w:name="_Toc446698493"/>
      <w:bookmarkStart w:id="315" w:name="_Toc446698590"/>
      <w:bookmarkStart w:id="316" w:name="_Toc446706780"/>
      <w:bookmarkStart w:id="317" w:name="_Toc446707033"/>
      <w:bookmarkStart w:id="318" w:name="_Toc446707686"/>
      <w:bookmarkEnd w:id="306"/>
      <w:bookmarkEnd w:id="307"/>
      <w:bookmarkEnd w:id="308"/>
      <w:bookmarkEnd w:id="309"/>
      <w:bookmarkEnd w:id="310"/>
      <w:bookmarkEnd w:id="311"/>
      <w:bookmarkEnd w:id="312"/>
      <w:bookmarkEnd w:id="313"/>
      <w:bookmarkEnd w:id="314"/>
      <w:bookmarkEnd w:id="315"/>
      <w:bookmarkEnd w:id="316"/>
      <w:bookmarkEnd w:id="317"/>
      <w:bookmarkEnd w:id="318"/>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 identificarea zonelor unde se practică viteze de rulare mai mari;</w:t>
      </w:r>
      <w:bookmarkStart w:id="319" w:name="_Toc446453442"/>
      <w:bookmarkStart w:id="320" w:name="_Toc446687715"/>
      <w:bookmarkStart w:id="321" w:name="_Toc446687942"/>
      <w:bookmarkStart w:id="322" w:name="_Toc446689900"/>
      <w:bookmarkStart w:id="323" w:name="_Toc446691264"/>
      <w:bookmarkStart w:id="324" w:name="_Toc446691355"/>
      <w:bookmarkStart w:id="325" w:name="_Toc446691546"/>
      <w:bookmarkStart w:id="326" w:name="_Toc446698397"/>
      <w:bookmarkStart w:id="327" w:name="_Toc446698494"/>
      <w:bookmarkStart w:id="328" w:name="_Toc446698591"/>
      <w:bookmarkStart w:id="329" w:name="_Toc446706781"/>
      <w:bookmarkStart w:id="330" w:name="_Toc446707034"/>
      <w:bookmarkStart w:id="331" w:name="_Toc446707687"/>
      <w:bookmarkEnd w:id="319"/>
      <w:bookmarkEnd w:id="320"/>
      <w:bookmarkEnd w:id="321"/>
      <w:bookmarkEnd w:id="322"/>
      <w:bookmarkEnd w:id="323"/>
      <w:bookmarkEnd w:id="324"/>
      <w:bookmarkEnd w:id="325"/>
      <w:bookmarkEnd w:id="326"/>
      <w:bookmarkEnd w:id="327"/>
      <w:bookmarkEnd w:id="328"/>
      <w:bookmarkEnd w:id="329"/>
      <w:bookmarkEnd w:id="330"/>
      <w:bookmarkEnd w:id="331"/>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 identificarea arterelor rutiere aglomerate, atât urbane, cât şi rurale, precum şi orele de aglomerare a traficului;</w:t>
      </w:r>
      <w:bookmarkStart w:id="332" w:name="_Toc446453443"/>
      <w:bookmarkStart w:id="333" w:name="_Toc446687716"/>
      <w:bookmarkStart w:id="334" w:name="_Toc446687943"/>
      <w:bookmarkStart w:id="335" w:name="_Toc446689901"/>
      <w:bookmarkStart w:id="336" w:name="_Toc446691265"/>
      <w:bookmarkStart w:id="337" w:name="_Toc446691356"/>
      <w:bookmarkStart w:id="338" w:name="_Toc446691547"/>
      <w:bookmarkStart w:id="339" w:name="_Toc446698398"/>
      <w:bookmarkStart w:id="340" w:name="_Toc446698495"/>
      <w:bookmarkStart w:id="341" w:name="_Toc446698592"/>
      <w:bookmarkStart w:id="342" w:name="_Toc446706782"/>
      <w:bookmarkStart w:id="343" w:name="_Toc446707035"/>
      <w:bookmarkStart w:id="344" w:name="_Toc446707688"/>
      <w:bookmarkEnd w:id="332"/>
      <w:bookmarkEnd w:id="333"/>
      <w:bookmarkEnd w:id="334"/>
      <w:bookmarkEnd w:id="335"/>
      <w:bookmarkEnd w:id="336"/>
      <w:bookmarkEnd w:id="337"/>
      <w:bookmarkEnd w:id="338"/>
      <w:bookmarkEnd w:id="339"/>
      <w:bookmarkEnd w:id="340"/>
      <w:bookmarkEnd w:id="341"/>
      <w:bookmarkEnd w:id="342"/>
      <w:bookmarkEnd w:id="343"/>
      <w:bookmarkEnd w:id="344"/>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 folosirea vitezelor medii determinate ale traficului rutier şi debitele orare de trafic rutier de pe arterele semnificative ca date primare pentru inventare de emisii, modelarea calităţii aerului şi modelarea poluării acustice.</w:t>
      </w:r>
      <w:bookmarkStart w:id="345" w:name="_Toc446453444"/>
      <w:bookmarkStart w:id="346" w:name="_Toc446687717"/>
      <w:bookmarkStart w:id="347" w:name="_Toc446687944"/>
      <w:bookmarkStart w:id="348" w:name="_Toc446689902"/>
      <w:bookmarkStart w:id="349" w:name="_Toc446691266"/>
      <w:bookmarkStart w:id="350" w:name="_Toc446691357"/>
      <w:bookmarkStart w:id="351" w:name="_Toc446691548"/>
      <w:bookmarkStart w:id="352" w:name="_Toc446698399"/>
      <w:bookmarkStart w:id="353" w:name="_Toc446698496"/>
      <w:bookmarkStart w:id="354" w:name="_Toc446698593"/>
      <w:bookmarkStart w:id="355" w:name="_Toc446706783"/>
      <w:bookmarkStart w:id="356" w:name="_Toc446707036"/>
      <w:bookmarkStart w:id="357" w:name="_Toc446707689"/>
      <w:bookmarkEnd w:id="345"/>
      <w:bookmarkEnd w:id="346"/>
      <w:bookmarkEnd w:id="347"/>
      <w:bookmarkEnd w:id="348"/>
      <w:bookmarkEnd w:id="349"/>
      <w:bookmarkEnd w:id="350"/>
      <w:bookmarkEnd w:id="351"/>
      <w:bookmarkEnd w:id="352"/>
      <w:bookmarkEnd w:id="353"/>
      <w:bookmarkEnd w:id="354"/>
      <w:bookmarkEnd w:id="355"/>
      <w:bookmarkEnd w:id="356"/>
      <w:bookmarkEnd w:id="357"/>
    </w:p>
    <w:p w:rsidR="00F1723B" w:rsidRPr="00C60C97" w:rsidRDefault="00F1723B" w:rsidP="001507ED">
      <w:pPr>
        <w:autoSpaceDE w:val="0"/>
        <w:autoSpaceDN w:val="0"/>
        <w:adjustRightInd w:val="0"/>
        <w:ind w:right="-5"/>
        <w:jc w:val="both"/>
        <w:rPr>
          <w:color w:val="000000"/>
          <w:lang w:val="ro-RO"/>
        </w:rPr>
      </w:pPr>
      <w:bookmarkStart w:id="358" w:name="_Toc446453445"/>
      <w:bookmarkStart w:id="359" w:name="_Toc446687718"/>
      <w:bookmarkStart w:id="360" w:name="_Toc446687945"/>
      <w:bookmarkStart w:id="361" w:name="_Toc446689903"/>
      <w:bookmarkStart w:id="362" w:name="_Toc446691267"/>
      <w:bookmarkStart w:id="363" w:name="_Toc446691358"/>
      <w:bookmarkStart w:id="364" w:name="_Toc446691549"/>
      <w:bookmarkStart w:id="365" w:name="_Toc446698400"/>
      <w:bookmarkStart w:id="366" w:name="_Toc446698497"/>
      <w:bookmarkStart w:id="367" w:name="_Toc446698594"/>
      <w:bookmarkStart w:id="368" w:name="_Toc446706784"/>
      <w:bookmarkStart w:id="369" w:name="_Toc446707037"/>
      <w:bookmarkStart w:id="370" w:name="_Toc446707690"/>
      <w:bookmarkEnd w:id="358"/>
      <w:bookmarkEnd w:id="359"/>
      <w:bookmarkEnd w:id="360"/>
      <w:bookmarkEnd w:id="361"/>
      <w:bookmarkEnd w:id="362"/>
      <w:bookmarkEnd w:id="363"/>
      <w:bookmarkEnd w:id="364"/>
      <w:bookmarkEnd w:id="365"/>
      <w:bookmarkEnd w:id="366"/>
      <w:bookmarkEnd w:id="367"/>
      <w:bookmarkEnd w:id="368"/>
      <w:bookmarkEnd w:id="369"/>
      <w:bookmarkEnd w:id="370"/>
    </w:p>
    <w:p w:rsidR="00F1723B" w:rsidRPr="00C60C97" w:rsidRDefault="00F1723B" w:rsidP="001507ED">
      <w:pPr>
        <w:autoSpaceDE w:val="0"/>
        <w:autoSpaceDN w:val="0"/>
        <w:adjustRightInd w:val="0"/>
        <w:ind w:right="-5"/>
        <w:jc w:val="both"/>
        <w:rPr>
          <w:color w:val="000000"/>
          <w:lang w:val="ro-RO"/>
        </w:rPr>
      </w:pPr>
      <w:r w:rsidRPr="00C60C97">
        <w:rPr>
          <w:color w:val="000000"/>
          <w:lang w:val="ro-RO"/>
        </w:rPr>
        <w:t>Analizând situaţia transmisă de R.A.R, viteza medie de rulare în cazul autovehiculelor uşoare (&lt;3,5 tone) a rămas relativ constantă pe întreaga perioadă pentru care au fost puse la dispoziţie informaţii. În anul 2013, aceasta a fost de 124 km/h pe autostrăzi, de 66 km/h pe drumuri naţionale/europene şi de 33 km/h în localităţi.</w:t>
      </w:r>
      <w:bookmarkStart w:id="371" w:name="_Toc446453446"/>
      <w:bookmarkStart w:id="372" w:name="_Toc446687719"/>
      <w:bookmarkStart w:id="373" w:name="_Toc446687946"/>
      <w:bookmarkStart w:id="374" w:name="_Toc446689904"/>
      <w:bookmarkStart w:id="375" w:name="_Toc446691268"/>
      <w:bookmarkStart w:id="376" w:name="_Toc446691359"/>
      <w:bookmarkStart w:id="377" w:name="_Toc446691550"/>
      <w:bookmarkStart w:id="378" w:name="_Toc446698401"/>
      <w:bookmarkStart w:id="379" w:name="_Toc446698498"/>
      <w:bookmarkStart w:id="380" w:name="_Toc446698595"/>
      <w:bookmarkStart w:id="381" w:name="_Toc446706785"/>
      <w:bookmarkStart w:id="382" w:name="_Toc446707038"/>
      <w:bookmarkStart w:id="383" w:name="_Toc446707691"/>
      <w:bookmarkEnd w:id="371"/>
      <w:bookmarkEnd w:id="372"/>
      <w:bookmarkEnd w:id="373"/>
      <w:bookmarkEnd w:id="374"/>
      <w:bookmarkEnd w:id="375"/>
      <w:bookmarkEnd w:id="376"/>
      <w:bookmarkEnd w:id="377"/>
      <w:bookmarkEnd w:id="378"/>
      <w:bookmarkEnd w:id="379"/>
      <w:bookmarkEnd w:id="380"/>
      <w:bookmarkEnd w:id="381"/>
      <w:bookmarkEnd w:id="382"/>
      <w:bookmarkEnd w:id="383"/>
    </w:p>
    <w:p w:rsidR="00F1723B" w:rsidRPr="00C60C97" w:rsidRDefault="00F1723B" w:rsidP="006E2992">
      <w:pPr>
        <w:autoSpaceDE w:val="0"/>
        <w:autoSpaceDN w:val="0"/>
        <w:adjustRightInd w:val="0"/>
        <w:ind w:right="-5"/>
        <w:jc w:val="both"/>
        <w:rPr>
          <w:color w:val="000000"/>
          <w:lang w:val="ro-RO"/>
        </w:rPr>
      </w:pPr>
      <w:bookmarkStart w:id="384" w:name="_Toc446453447"/>
      <w:bookmarkStart w:id="385" w:name="_Toc446687720"/>
      <w:bookmarkStart w:id="386" w:name="_Toc446687947"/>
      <w:bookmarkStart w:id="387" w:name="_Toc446689905"/>
      <w:bookmarkStart w:id="388" w:name="_Toc446691269"/>
      <w:bookmarkStart w:id="389" w:name="_Toc446691360"/>
      <w:bookmarkStart w:id="390" w:name="_Toc446691551"/>
      <w:bookmarkStart w:id="391" w:name="_Toc446698402"/>
      <w:bookmarkStart w:id="392" w:name="_Toc446698499"/>
      <w:bookmarkStart w:id="393" w:name="_Toc446698596"/>
      <w:bookmarkStart w:id="394" w:name="_Toc446706786"/>
      <w:bookmarkStart w:id="395" w:name="_Toc446707039"/>
      <w:bookmarkStart w:id="396" w:name="_Toc446707692"/>
      <w:bookmarkEnd w:id="384"/>
      <w:bookmarkEnd w:id="385"/>
      <w:bookmarkEnd w:id="386"/>
      <w:bookmarkEnd w:id="387"/>
      <w:bookmarkEnd w:id="388"/>
      <w:bookmarkEnd w:id="389"/>
      <w:bookmarkEnd w:id="390"/>
      <w:bookmarkEnd w:id="391"/>
      <w:bookmarkEnd w:id="392"/>
      <w:bookmarkEnd w:id="393"/>
      <w:bookmarkEnd w:id="394"/>
      <w:bookmarkEnd w:id="395"/>
      <w:bookmarkEnd w:id="396"/>
    </w:p>
    <w:p w:rsidR="00F1723B" w:rsidRPr="00C60C97" w:rsidRDefault="00F1723B" w:rsidP="00D74084">
      <w:pPr>
        <w:pStyle w:val="Caption"/>
        <w:outlineLvl w:val="0"/>
        <w:rPr>
          <w:rFonts w:ascii="Calibri" w:hAnsi="Calibri" w:cs="Calibri"/>
          <w:lang w:val="ro-RO"/>
        </w:rPr>
      </w:pPr>
      <w:bookmarkStart w:id="397" w:name="_Toc446879129"/>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11</w:t>
      </w:r>
      <w:r w:rsidRPr="00C60C97">
        <w:rPr>
          <w:lang w:val="ro-RO"/>
        </w:rPr>
        <w:fldChar w:fldCharType="end"/>
      </w:r>
      <w:r w:rsidRPr="00C60C97">
        <w:rPr>
          <w:lang w:val="ro-RO"/>
        </w:rPr>
        <w:t>. Vitezele medii de rulare pentru autovehicule u</w:t>
      </w:r>
      <w:r w:rsidRPr="00C60C97">
        <w:rPr>
          <w:rFonts w:ascii="Tahoma" w:hAnsi="Tahoma" w:cs="Tahoma"/>
          <w:lang w:val="ro-RO"/>
        </w:rPr>
        <w:t>ș</w:t>
      </w:r>
      <w:r w:rsidRPr="00C60C97">
        <w:rPr>
          <w:lang w:val="ro-RO"/>
        </w:rPr>
        <w:t>oare (</w:t>
      </w:r>
      <w:r w:rsidRPr="00C60C97">
        <w:rPr>
          <w:rFonts w:ascii="Calibri" w:hAnsi="Calibri" w:cs="Calibri"/>
          <w:lang w:val="ro-RO"/>
        </w:rPr>
        <w:t>&lt;3,5 tone)</w:t>
      </w:r>
      <w:bookmarkEnd w:id="397"/>
    </w:p>
    <w:tbl>
      <w:tblPr>
        <w:tblW w:w="88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708"/>
        <w:gridCol w:w="709"/>
        <w:gridCol w:w="709"/>
        <w:gridCol w:w="709"/>
        <w:gridCol w:w="708"/>
        <w:gridCol w:w="708"/>
        <w:gridCol w:w="708"/>
      </w:tblGrid>
      <w:tr w:rsidR="00F1723B" w:rsidRPr="00C60C97">
        <w:tc>
          <w:tcPr>
            <w:tcW w:w="3936"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709"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708"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C60C97">
        <w:tc>
          <w:tcPr>
            <w:tcW w:w="8895"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Viteze medii de rulare autovehicule u</w:t>
            </w:r>
            <w:r w:rsidRPr="005A23B5">
              <w:rPr>
                <w:rFonts w:ascii="Tahoma" w:hAnsi="Tahoma" w:cs="Tahoma"/>
                <w:b/>
                <w:bCs/>
                <w:color w:val="000000"/>
                <w:sz w:val="22"/>
                <w:szCs w:val="22"/>
                <w:lang w:val="ro-RO"/>
              </w:rPr>
              <w:t>ș</w:t>
            </w:r>
            <w:r w:rsidRPr="005A23B5">
              <w:rPr>
                <w:b/>
                <w:bCs/>
                <w:color w:val="000000"/>
                <w:sz w:val="22"/>
                <w:szCs w:val="22"/>
                <w:lang w:val="ro-RO"/>
              </w:rPr>
              <w:t>oare (&lt;3,5 tone) – km/h</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Localită</w:t>
            </w:r>
            <w:r w:rsidRPr="005A23B5">
              <w:rPr>
                <w:rFonts w:ascii="Tahoma" w:hAnsi="Tahoma" w:cs="Tahoma"/>
                <w:color w:val="000000"/>
                <w:sz w:val="22"/>
                <w:szCs w:val="22"/>
                <w:lang w:val="ro-RO"/>
              </w:rPr>
              <w:t>ț</w:t>
            </w:r>
            <w:r w:rsidRPr="005A23B5">
              <w:rPr>
                <w:color w:val="000000"/>
                <w:sz w:val="22"/>
                <w:szCs w:val="22"/>
                <w:lang w:val="ro-RO"/>
              </w:rPr>
              <w:t>i</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Drumuri na</w:t>
            </w:r>
            <w:r w:rsidRPr="005A23B5">
              <w:rPr>
                <w:rFonts w:ascii="Tahoma" w:hAnsi="Tahoma" w:cs="Tahoma"/>
                <w:color w:val="000000"/>
                <w:sz w:val="22"/>
                <w:szCs w:val="22"/>
                <w:lang w:val="ro-RO"/>
              </w:rPr>
              <w:t>ț</w:t>
            </w:r>
            <w:r w:rsidRPr="005A23B5">
              <w:rPr>
                <w:color w:val="000000"/>
                <w:sz w:val="22"/>
                <w:szCs w:val="22"/>
                <w:lang w:val="ro-RO"/>
              </w:rPr>
              <w:t>ionale/ europene</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65</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66</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67</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66</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67</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68</w:t>
            </w:r>
          </w:p>
        </w:tc>
      </w:tr>
      <w:tr w:rsidR="00F1723B" w:rsidRPr="00C60C97">
        <w:tc>
          <w:tcPr>
            <w:tcW w:w="3936"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Autostrăzi</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121</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123</w:t>
            </w:r>
          </w:p>
        </w:tc>
        <w:tc>
          <w:tcPr>
            <w:tcW w:w="709"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121</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124</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123</w:t>
            </w:r>
          </w:p>
        </w:tc>
        <w:tc>
          <w:tcPr>
            <w:tcW w:w="708"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123</w:t>
            </w:r>
          </w:p>
        </w:tc>
      </w:tr>
    </w:tbl>
    <w:p w:rsidR="00F1723B" w:rsidRPr="00C60C97" w:rsidRDefault="00F1723B" w:rsidP="006E2992">
      <w:pPr>
        <w:autoSpaceDE w:val="0"/>
        <w:autoSpaceDN w:val="0"/>
        <w:adjustRightInd w:val="0"/>
        <w:ind w:right="-5"/>
        <w:jc w:val="both"/>
        <w:rPr>
          <w:color w:val="000000"/>
          <w:lang w:val="ro-RO"/>
        </w:rPr>
      </w:pPr>
    </w:p>
    <w:p w:rsidR="00F1723B" w:rsidRPr="00C60C97" w:rsidRDefault="00F1723B" w:rsidP="001507ED">
      <w:pPr>
        <w:autoSpaceDE w:val="0"/>
        <w:autoSpaceDN w:val="0"/>
        <w:adjustRightInd w:val="0"/>
        <w:ind w:right="-5"/>
        <w:jc w:val="both"/>
        <w:rPr>
          <w:color w:val="000000"/>
          <w:lang w:val="ro-RO"/>
        </w:rPr>
      </w:pPr>
      <w:bookmarkStart w:id="398" w:name="_Toc446453448"/>
      <w:bookmarkStart w:id="399" w:name="_Toc446687721"/>
      <w:bookmarkStart w:id="400" w:name="_Toc446687948"/>
      <w:bookmarkStart w:id="401" w:name="_Toc446689906"/>
      <w:bookmarkStart w:id="402" w:name="_Toc446691270"/>
      <w:bookmarkStart w:id="403" w:name="_Toc446691361"/>
      <w:bookmarkStart w:id="404" w:name="_Toc446691552"/>
      <w:bookmarkStart w:id="405" w:name="_Toc446698403"/>
      <w:bookmarkStart w:id="406" w:name="_Toc446698500"/>
      <w:bookmarkStart w:id="407" w:name="_Toc446698597"/>
      <w:bookmarkStart w:id="408" w:name="_Toc446706787"/>
      <w:bookmarkStart w:id="409" w:name="_Toc446707040"/>
      <w:bookmarkStart w:id="410" w:name="_Toc446707693"/>
      <w:bookmarkStart w:id="411" w:name="_Toc446453449"/>
      <w:bookmarkStart w:id="412" w:name="_Toc446687722"/>
      <w:bookmarkStart w:id="413" w:name="_Toc446687949"/>
      <w:bookmarkStart w:id="414" w:name="_Toc446689907"/>
      <w:bookmarkStart w:id="415" w:name="_Toc446691271"/>
      <w:bookmarkStart w:id="416" w:name="_Toc446691362"/>
      <w:bookmarkStart w:id="417" w:name="_Toc446691553"/>
      <w:bookmarkStart w:id="418" w:name="_Toc446698404"/>
      <w:bookmarkStart w:id="419" w:name="_Toc446698501"/>
      <w:bookmarkStart w:id="420" w:name="_Toc446698598"/>
      <w:bookmarkStart w:id="421" w:name="_Toc446706788"/>
      <w:bookmarkStart w:id="422" w:name="_Toc446707041"/>
      <w:bookmarkStart w:id="423" w:name="_Toc446707694"/>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C60C97">
        <w:rPr>
          <w:color w:val="000000"/>
          <w:lang w:val="ro-RO"/>
        </w:rPr>
        <w:lastRenderedPageBreak/>
        <w:t>Un alt indicator al traficului rutier este parcursul mediu anual, care reprezintă o estimare a numărului de kilometri pe care o anumită categorie de autovehicule îl parcurge într-un an calendaristic. Pentru determinarea acestuia, Registrul Auto Român elaborează periodic un „Sondaj privind caracteristicile de mobilitate ale parcului auto din România”. Pentru perioada 2009-201</w:t>
      </w:r>
      <w:r>
        <w:rPr>
          <w:color w:val="000000"/>
          <w:lang w:val="ro-RO"/>
        </w:rPr>
        <w:t>5</w:t>
      </w:r>
      <w:r w:rsidRPr="00C60C97">
        <w:rPr>
          <w:color w:val="000000"/>
          <w:lang w:val="ro-RO"/>
        </w:rPr>
        <w:t>, valorile estimate pentru autoturisme, autovehicule uşoare comerciale, autocamioane grele, autobuze şi motocicluri sunt prezentate în următorul tabel.</w:t>
      </w:r>
      <w:bookmarkStart w:id="424" w:name="_Toc446453450"/>
      <w:bookmarkStart w:id="425" w:name="_Toc446687723"/>
      <w:bookmarkStart w:id="426" w:name="_Toc446687950"/>
      <w:bookmarkStart w:id="427" w:name="_Toc446689908"/>
      <w:bookmarkStart w:id="428" w:name="_Toc446691272"/>
      <w:bookmarkStart w:id="429" w:name="_Toc446691363"/>
      <w:bookmarkStart w:id="430" w:name="_Toc446691554"/>
      <w:bookmarkStart w:id="431" w:name="_Toc446698405"/>
      <w:bookmarkStart w:id="432" w:name="_Toc446698502"/>
      <w:bookmarkStart w:id="433" w:name="_Toc446698599"/>
      <w:bookmarkStart w:id="434" w:name="_Toc446706789"/>
      <w:bookmarkStart w:id="435" w:name="_Toc446707042"/>
      <w:bookmarkStart w:id="436" w:name="_Toc446707695"/>
      <w:bookmarkEnd w:id="424"/>
      <w:bookmarkEnd w:id="425"/>
      <w:bookmarkEnd w:id="426"/>
      <w:bookmarkEnd w:id="427"/>
      <w:bookmarkEnd w:id="428"/>
      <w:bookmarkEnd w:id="429"/>
      <w:bookmarkEnd w:id="430"/>
      <w:bookmarkEnd w:id="431"/>
      <w:bookmarkEnd w:id="432"/>
      <w:bookmarkEnd w:id="433"/>
      <w:bookmarkEnd w:id="434"/>
      <w:bookmarkEnd w:id="435"/>
      <w:bookmarkEnd w:id="436"/>
    </w:p>
    <w:p w:rsidR="00F1723B" w:rsidRPr="00C60C97" w:rsidRDefault="00F1723B" w:rsidP="00D74084">
      <w:pPr>
        <w:pStyle w:val="Caption"/>
        <w:outlineLvl w:val="0"/>
        <w:rPr>
          <w:rFonts w:ascii="Calibri" w:hAnsi="Calibri" w:cs="Calibri"/>
          <w:lang w:val="ro-RO"/>
        </w:rPr>
      </w:pPr>
      <w:bookmarkStart w:id="437" w:name="_Toc446453451"/>
      <w:bookmarkStart w:id="438" w:name="_Toc446687724"/>
      <w:bookmarkStart w:id="439" w:name="_Toc446687951"/>
      <w:bookmarkStart w:id="440" w:name="_Toc446689909"/>
      <w:bookmarkStart w:id="441" w:name="_Toc446691273"/>
      <w:bookmarkStart w:id="442" w:name="_Toc446691364"/>
      <w:bookmarkStart w:id="443" w:name="_Toc446691555"/>
      <w:bookmarkStart w:id="444" w:name="_Toc446698406"/>
      <w:bookmarkStart w:id="445" w:name="_Toc446698503"/>
      <w:bookmarkStart w:id="446" w:name="_Toc446698600"/>
      <w:bookmarkStart w:id="447" w:name="_Toc446706790"/>
      <w:bookmarkStart w:id="448" w:name="_Toc446707043"/>
      <w:bookmarkStart w:id="449" w:name="_Toc446707696"/>
      <w:bookmarkStart w:id="450" w:name="_Toc446879130"/>
      <w:bookmarkEnd w:id="437"/>
      <w:bookmarkEnd w:id="438"/>
      <w:bookmarkEnd w:id="439"/>
      <w:bookmarkEnd w:id="440"/>
      <w:bookmarkEnd w:id="441"/>
      <w:bookmarkEnd w:id="442"/>
      <w:bookmarkEnd w:id="443"/>
      <w:bookmarkEnd w:id="444"/>
      <w:bookmarkEnd w:id="445"/>
      <w:bookmarkEnd w:id="446"/>
      <w:bookmarkEnd w:id="447"/>
      <w:bookmarkEnd w:id="448"/>
      <w:bookmarkEnd w:id="449"/>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12</w:t>
      </w:r>
      <w:r w:rsidRPr="00C60C97">
        <w:rPr>
          <w:lang w:val="ro-RO"/>
        </w:rPr>
        <w:fldChar w:fldCharType="end"/>
      </w:r>
      <w:r w:rsidRPr="00C60C97">
        <w:rPr>
          <w:lang w:val="ro-RO"/>
        </w:rPr>
        <w:t>. Parcursul mediu anual pe categorii de vechile (km</w:t>
      </w:r>
      <w:r w:rsidRPr="00C60C97">
        <w:rPr>
          <w:rFonts w:ascii="Calibri" w:hAnsi="Calibri" w:cs="Calibri"/>
          <w:lang w:val="ro-RO"/>
        </w:rPr>
        <w:t>)</w:t>
      </w:r>
      <w:bookmarkEnd w:id="450"/>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992"/>
        <w:gridCol w:w="850"/>
        <w:gridCol w:w="851"/>
        <w:gridCol w:w="850"/>
        <w:gridCol w:w="851"/>
        <w:gridCol w:w="850"/>
        <w:gridCol w:w="851"/>
      </w:tblGrid>
      <w:tr w:rsidR="00F1723B" w:rsidRPr="00C60C97">
        <w:tc>
          <w:tcPr>
            <w:tcW w:w="2802" w:type="dxa"/>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An</w:t>
            </w:r>
          </w:p>
        </w:tc>
        <w:tc>
          <w:tcPr>
            <w:tcW w:w="992"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2009</w:t>
            </w:r>
          </w:p>
        </w:tc>
        <w:tc>
          <w:tcPr>
            <w:tcW w:w="850"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2010</w:t>
            </w:r>
          </w:p>
        </w:tc>
        <w:tc>
          <w:tcPr>
            <w:tcW w:w="851"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2011</w:t>
            </w:r>
          </w:p>
        </w:tc>
        <w:tc>
          <w:tcPr>
            <w:tcW w:w="850"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2012</w:t>
            </w:r>
          </w:p>
        </w:tc>
        <w:tc>
          <w:tcPr>
            <w:tcW w:w="851"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2013</w:t>
            </w:r>
          </w:p>
        </w:tc>
        <w:tc>
          <w:tcPr>
            <w:tcW w:w="850"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2014</w:t>
            </w:r>
          </w:p>
        </w:tc>
        <w:tc>
          <w:tcPr>
            <w:tcW w:w="851" w:type="dxa"/>
          </w:tcPr>
          <w:p w:rsidR="00F1723B" w:rsidRPr="005A23B5" w:rsidRDefault="00F1723B" w:rsidP="005A23B5">
            <w:pPr>
              <w:autoSpaceDE w:val="0"/>
              <w:autoSpaceDN w:val="0"/>
              <w:adjustRightInd w:val="0"/>
              <w:ind w:right="-5"/>
              <w:jc w:val="center"/>
              <w:rPr>
                <w:b/>
                <w:bCs/>
                <w:color w:val="000000"/>
                <w:lang w:val="ro-RO"/>
              </w:rPr>
            </w:pPr>
            <w:r w:rsidRPr="005A23B5">
              <w:rPr>
                <w:b/>
                <w:bCs/>
                <w:color w:val="000000"/>
                <w:sz w:val="22"/>
                <w:szCs w:val="22"/>
                <w:lang w:val="ro-RO"/>
              </w:rPr>
              <w:t>2015</w:t>
            </w:r>
          </w:p>
        </w:tc>
      </w:tr>
      <w:tr w:rsidR="00F1723B" w:rsidRPr="00C60C97">
        <w:tc>
          <w:tcPr>
            <w:tcW w:w="8897" w:type="dxa"/>
            <w:gridSpan w:val="8"/>
          </w:tcPr>
          <w:p w:rsidR="00F1723B" w:rsidRPr="005A23B5" w:rsidRDefault="00F1723B" w:rsidP="005A23B5">
            <w:pPr>
              <w:autoSpaceDE w:val="0"/>
              <w:autoSpaceDN w:val="0"/>
              <w:adjustRightInd w:val="0"/>
              <w:ind w:right="-5"/>
              <w:jc w:val="both"/>
              <w:rPr>
                <w:b/>
                <w:bCs/>
                <w:color w:val="000000"/>
                <w:lang w:val="ro-RO"/>
              </w:rPr>
            </w:pPr>
            <w:r w:rsidRPr="005A23B5">
              <w:rPr>
                <w:b/>
                <w:bCs/>
                <w:color w:val="000000"/>
                <w:sz w:val="22"/>
                <w:szCs w:val="22"/>
                <w:lang w:val="ro-RO"/>
              </w:rPr>
              <w:t>Parcurs mediu anual – pe categorii (km)</w:t>
            </w:r>
          </w:p>
        </w:tc>
      </w:tr>
      <w:tr w:rsidR="00F1723B" w:rsidRPr="00C60C97">
        <w:tc>
          <w:tcPr>
            <w:tcW w:w="2802"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Autoturisme</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12.456</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12.594</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13.406</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13.063</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13.238</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13336</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13474</w:t>
            </w:r>
          </w:p>
        </w:tc>
      </w:tr>
      <w:tr w:rsidR="00F1723B" w:rsidRPr="00C60C97">
        <w:tc>
          <w:tcPr>
            <w:tcW w:w="2802" w:type="dxa"/>
          </w:tcPr>
          <w:p w:rsidR="00F1723B" w:rsidRPr="005A23B5" w:rsidRDefault="00F1723B" w:rsidP="005A23B5">
            <w:pPr>
              <w:pStyle w:val="ListParagraph"/>
              <w:autoSpaceDE w:val="0"/>
              <w:autoSpaceDN w:val="0"/>
              <w:adjustRightInd w:val="0"/>
              <w:ind w:left="567" w:right="-5"/>
              <w:jc w:val="both"/>
              <w:rPr>
                <w:color w:val="000000"/>
                <w:lang w:val="ro-RO"/>
              </w:rPr>
            </w:pPr>
            <w:r w:rsidRPr="005A23B5">
              <w:rPr>
                <w:color w:val="000000"/>
                <w:sz w:val="22"/>
                <w:szCs w:val="22"/>
                <w:lang w:val="ro-RO"/>
              </w:rPr>
              <w:t>Autovehicule u</w:t>
            </w:r>
            <w:r w:rsidRPr="005A23B5">
              <w:rPr>
                <w:rFonts w:ascii="Tahoma" w:hAnsi="Tahoma" w:cs="Tahoma"/>
                <w:color w:val="000000"/>
                <w:sz w:val="22"/>
                <w:szCs w:val="22"/>
                <w:lang w:val="ro-RO"/>
              </w:rPr>
              <w:t>ș</w:t>
            </w:r>
            <w:r w:rsidRPr="005A23B5">
              <w:rPr>
                <w:color w:val="000000"/>
                <w:sz w:val="22"/>
                <w:szCs w:val="22"/>
                <w:lang w:val="ro-RO"/>
              </w:rPr>
              <w:t>oare comerciale (&lt;3,5 tone)</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20.355</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20.371</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21.157</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20.907</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21.089</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21275</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21460</w:t>
            </w:r>
          </w:p>
        </w:tc>
      </w:tr>
      <w:tr w:rsidR="00F1723B" w:rsidRPr="00C60C97">
        <w:tc>
          <w:tcPr>
            <w:tcW w:w="2802"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Autocamioane grele (&gt;3,5 tone)</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31.929</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32.155</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33.895</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33.297</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33.589</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34426</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34986</w:t>
            </w:r>
          </w:p>
        </w:tc>
      </w:tr>
      <w:tr w:rsidR="00F1723B" w:rsidRPr="00C60C97">
        <w:tc>
          <w:tcPr>
            <w:tcW w:w="2802"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Autobuze</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47.276</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47.297</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48.040</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47.347</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47.350</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47368</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47383</w:t>
            </w:r>
          </w:p>
        </w:tc>
      </w:tr>
      <w:tr w:rsidR="00F1723B" w:rsidRPr="00C60C97">
        <w:tc>
          <w:tcPr>
            <w:tcW w:w="2802" w:type="dxa"/>
          </w:tcPr>
          <w:p w:rsidR="00F1723B" w:rsidRPr="005A23B5" w:rsidRDefault="00F1723B" w:rsidP="005A23B5">
            <w:pPr>
              <w:pStyle w:val="ListParagraph"/>
              <w:numPr>
                <w:ilvl w:val="3"/>
                <w:numId w:val="24"/>
              </w:numPr>
              <w:tabs>
                <w:tab w:val="clear" w:pos="1701"/>
              </w:tabs>
              <w:autoSpaceDE w:val="0"/>
              <w:autoSpaceDN w:val="0"/>
              <w:adjustRightInd w:val="0"/>
              <w:ind w:left="567" w:right="-5" w:hanging="283"/>
              <w:jc w:val="both"/>
              <w:rPr>
                <w:color w:val="000000"/>
                <w:lang w:val="ro-RO"/>
              </w:rPr>
            </w:pPr>
            <w:r w:rsidRPr="005A23B5">
              <w:rPr>
                <w:color w:val="000000"/>
                <w:sz w:val="22"/>
                <w:szCs w:val="22"/>
                <w:lang w:val="ro-RO"/>
              </w:rPr>
              <w:t>Motocicluri</w:t>
            </w:r>
          </w:p>
        </w:tc>
        <w:tc>
          <w:tcPr>
            <w:tcW w:w="992"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3.304</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3.102</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3.012</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3.112</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3.125</w:t>
            </w:r>
          </w:p>
        </w:tc>
        <w:tc>
          <w:tcPr>
            <w:tcW w:w="850"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3140</w:t>
            </w:r>
          </w:p>
        </w:tc>
        <w:tc>
          <w:tcPr>
            <w:tcW w:w="851" w:type="dxa"/>
          </w:tcPr>
          <w:p w:rsidR="00F1723B" w:rsidRPr="005A23B5" w:rsidRDefault="00F1723B" w:rsidP="005A23B5">
            <w:pPr>
              <w:autoSpaceDE w:val="0"/>
              <w:autoSpaceDN w:val="0"/>
              <w:adjustRightInd w:val="0"/>
              <w:ind w:right="-5"/>
              <w:jc w:val="center"/>
              <w:rPr>
                <w:color w:val="000000"/>
                <w:lang w:val="ro-RO"/>
              </w:rPr>
            </w:pPr>
            <w:r w:rsidRPr="005A23B5">
              <w:rPr>
                <w:color w:val="000000"/>
                <w:sz w:val="22"/>
                <w:szCs w:val="22"/>
                <w:lang w:val="ro-RO"/>
              </w:rPr>
              <w:t>3156</w:t>
            </w:r>
          </w:p>
        </w:tc>
      </w:tr>
    </w:tbl>
    <w:p w:rsidR="00F1723B" w:rsidRPr="00C60C97" w:rsidRDefault="00F1723B" w:rsidP="006E2992">
      <w:pPr>
        <w:autoSpaceDE w:val="0"/>
        <w:autoSpaceDN w:val="0"/>
        <w:adjustRightInd w:val="0"/>
        <w:ind w:right="-5"/>
        <w:jc w:val="both"/>
        <w:rPr>
          <w:b/>
          <w:bCs/>
          <w:color w:val="000000"/>
          <w:lang w:val="ro-RO"/>
        </w:rPr>
      </w:pPr>
    </w:p>
    <w:p w:rsidR="00F1723B" w:rsidRPr="00C60C97" w:rsidRDefault="00F1723B" w:rsidP="00D74084">
      <w:pPr>
        <w:pStyle w:val="Heading2"/>
      </w:pPr>
      <w:bookmarkStart w:id="451" w:name="_Toc446453452"/>
      <w:bookmarkStart w:id="452" w:name="_Toc446687725"/>
      <w:bookmarkStart w:id="453" w:name="_Toc446687952"/>
      <w:bookmarkStart w:id="454" w:name="_Toc446689910"/>
      <w:bookmarkStart w:id="455" w:name="_Toc446691274"/>
      <w:bookmarkStart w:id="456" w:name="_Toc446691365"/>
      <w:bookmarkStart w:id="457" w:name="_Toc446691556"/>
      <w:bookmarkStart w:id="458" w:name="_Toc446698407"/>
      <w:bookmarkStart w:id="459" w:name="_Toc446698504"/>
      <w:bookmarkStart w:id="460" w:name="_Toc446698601"/>
      <w:bookmarkStart w:id="461" w:name="_Toc446706791"/>
      <w:bookmarkStart w:id="462" w:name="_Toc446707044"/>
      <w:bookmarkStart w:id="463" w:name="_Toc446707697"/>
      <w:bookmarkStart w:id="464" w:name="_Toc446453453"/>
      <w:bookmarkStart w:id="465" w:name="_Toc446687726"/>
      <w:bookmarkStart w:id="466" w:name="_Toc446687953"/>
      <w:bookmarkStart w:id="467" w:name="_Toc446689911"/>
      <w:bookmarkStart w:id="468" w:name="_Toc446691275"/>
      <w:bookmarkStart w:id="469" w:name="_Toc446691366"/>
      <w:bookmarkStart w:id="470" w:name="_Toc446691557"/>
      <w:bookmarkStart w:id="471" w:name="_Toc446698408"/>
      <w:bookmarkStart w:id="472" w:name="_Toc446698505"/>
      <w:bookmarkStart w:id="473" w:name="_Toc446698602"/>
      <w:bookmarkStart w:id="474" w:name="_Toc446706792"/>
      <w:bookmarkStart w:id="475" w:name="_Toc446707045"/>
      <w:bookmarkStart w:id="476" w:name="_Toc446707698"/>
      <w:bookmarkStart w:id="477" w:name="_Toc446879037"/>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C60C97">
        <w:t>Problemele majore identificate în cursul studiului efectuat în vederea elaborării Master Planului General de Transport al României, cu privire la infrastructura rutieră</w:t>
      </w:r>
      <w:bookmarkEnd w:id="477"/>
    </w:p>
    <w:p w:rsidR="00F1723B" w:rsidRPr="00C60C97" w:rsidRDefault="00F1723B" w:rsidP="00350C05">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În cadrul studiului efectuat în vederea elaborării Master Planului General de Transport al României, Capitolul 4.3 Analiza problemelor din sectorul de transport rutier – Siguran</w:t>
      </w:r>
      <w:r w:rsidRPr="00C60C97">
        <w:rPr>
          <w:rFonts w:ascii="Tahoma" w:hAnsi="Tahoma" w:cs="Tahoma"/>
          <w:lang w:val="ro-RO"/>
        </w:rPr>
        <w:t>ț</w:t>
      </w:r>
      <w:r w:rsidRPr="00C60C97">
        <w:rPr>
          <w:lang w:val="ro-RO"/>
        </w:rPr>
        <w:t>ă, au fost identificate probleme majore în ceea ce prive</w:t>
      </w:r>
      <w:r w:rsidRPr="00C60C97">
        <w:rPr>
          <w:rFonts w:ascii="Tahoma" w:hAnsi="Tahoma" w:cs="Tahoma"/>
          <w:lang w:val="ro-RO"/>
        </w:rPr>
        <w:t>ș</w:t>
      </w:r>
      <w:r w:rsidRPr="00C60C97">
        <w:rPr>
          <w:lang w:val="ro-RO"/>
        </w:rPr>
        <w:t>te infrastructura de transport rutier, probleme pe care le enun</w:t>
      </w:r>
      <w:r w:rsidRPr="00C60C97">
        <w:rPr>
          <w:rFonts w:ascii="Tahoma" w:hAnsi="Tahoma" w:cs="Tahoma"/>
          <w:lang w:val="ro-RO"/>
        </w:rPr>
        <w:t>ț</w:t>
      </w:r>
      <w:r w:rsidRPr="00C60C97">
        <w:rPr>
          <w:lang w:val="ro-RO"/>
        </w:rPr>
        <w:t>ăm în continuare:</w:t>
      </w:r>
    </w:p>
    <w:p w:rsidR="00F1723B" w:rsidRPr="00C60C97" w:rsidRDefault="00F1723B" w:rsidP="00350C05">
      <w:pPr>
        <w:autoSpaceDE w:val="0"/>
        <w:autoSpaceDN w:val="0"/>
        <w:adjustRightInd w:val="0"/>
        <w:jc w:val="both"/>
        <w:rPr>
          <w:lang w:val="ro-RO"/>
        </w:rPr>
      </w:pPr>
    </w:p>
    <w:p w:rsidR="00F1723B" w:rsidRPr="00C60C97" w:rsidRDefault="00F1723B" w:rsidP="005D3F02">
      <w:pPr>
        <w:autoSpaceDE w:val="0"/>
        <w:autoSpaceDN w:val="0"/>
        <w:adjustRightInd w:val="0"/>
        <w:jc w:val="both"/>
        <w:rPr>
          <w:lang w:val="ro-RO"/>
        </w:rPr>
      </w:pPr>
      <w:r w:rsidRPr="00C60C97">
        <w:rPr>
          <w:lang w:val="ro-RO"/>
        </w:rPr>
        <w:t>A)</w:t>
      </w:r>
      <w:r w:rsidRPr="00C60C97">
        <w:rPr>
          <w:lang w:val="ro-RO"/>
        </w:rPr>
        <w:tab/>
        <w:t>Este cunoscut faptul că drumurile cu o bandă pe sens sunt cele mai periculoase.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 xml:space="preserve">ionale din România este formată, în principal, de drumuri cu o singură bandă pe sens </w:t>
      </w:r>
      <w:r w:rsidRPr="00C60C97">
        <w:rPr>
          <w:rFonts w:ascii="Tahoma" w:hAnsi="Tahoma" w:cs="Tahoma"/>
          <w:lang w:val="ro-RO"/>
        </w:rPr>
        <w:t>ș</w:t>
      </w:r>
      <w:r w:rsidRPr="00C60C97">
        <w:rPr>
          <w:lang w:val="ro-RO"/>
        </w:rPr>
        <w:t xml:space="preserve">i are o rată a numărului de accidente foarte ridicată comparativ cu restul </w:t>
      </w:r>
      <w:r w:rsidRPr="00C60C97">
        <w:rPr>
          <w:rFonts w:ascii="Tahoma" w:hAnsi="Tahoma" w:cs="Tahoma"/>
          <w:lang w:val="ro-RO"/>
        </w:rPr>
        <w:t>ț</w:t>
      </w:r>
      <w:r w:rsidRPr="00C60C97">
        <w:rPr>
          <w:lang w:val="ro-RO"/>
        </w:rPr>
        <w:t>ărilor din UE, în special în ceea ce prive</w:t>
      </w:r>
      <w:r w:rsidRPr="00C60C97">
        <w:rPr>
          <w:rFonts w:ascii="Tahoma" w:hAnsi="Tahoma" w:cs="Tahoma"/>
          <w:lang w:val="ro-RO"/>
        </w:rPr>
        <w:t>ș</w:t>
      </w:r>
      <w:r w:rsidRPr="00C60C97">
        <w:rPr>
          <w:lang w:val="ro-RO"/>
        </w:rPr>
        <w:t>te accidentele soldate cu decese.</w:t>
      </w:r>
    </w:p>
    <w:p w:rsidR="00F1723B" w:rsidRPr="00C60C97" w:rsidRDefault="00F1723B" w:rsidP="005D3F02">
      <w:pPr>
        <w:autoSpaceDE w:val="0"/>
        <w:autoSpaceDN w:val="0"/>
        <w:adjustRightInd w:val="0"/>
        <w:jc w:val="both"/>
        <w:rPr>
          <w:lang w:val="ro-RO"/>
        </w:rPr>
      </w:pPr>
    </w:p>
    <w:p w:rsidR="00F1723B" w:rsidRPr="00C60C97" w:rsidRDefault="00F1723B" w:rsidP="005D3F02">
      <w:pPr>
        <w:autoSpaceDE w:val="0"/>
        <w:autoSpaceDN w:val="0"/>
        <w:adjustRightInd w:val="0"/>
        <w:jc w:val="both"/>
        <w:rPr>
          <w:lang w:val="ro-RO"/>
        </w:rPr>
      </w:pPr>
      <w:r w:rsidRPr="00C60C97">
        <w:rPr>
          <w:lang w:val="ro-RO"/>
        </w:rPr>
        <w:t>B)</w:t>
      </w:r>
      <w:r w:rsidRPr="00C60C97">
        <w:rPr>
          <w:lang w:val="ro-RO"/>
        </w:rPr>
        <w:tab/>
        <w:t>Există o problemă semnificativă de siguran</w:t>
      </w:r>
      <w:r w:rsidRPr="00C60C97">
        <w:rPr>
          <w:rFonts w:ascii="Tahoma" w:hAnsi="Tahoma" w:cs="Tahoma"/>
          <w:lang w:val="ro-RO"/>
        </w:rPr>
        <w:t>ț</w:t>
      </w:r>
      <w:r w:rsidRPr="00C60C97">
        <w:rPr>
          <w:lang w:val="ro-RO"/>
        </w:rPr>
        <w:t>ă în ceea ce prive</w:t>
      </w:r>
      <w:r w:rsidRPr="00C60C97">
        <w:rPr>
          <w:rFonts w:ascii="Tahoma" w:hAnsi="Tahoma" w:cs="Tahoma"/>
          <w:lang w:val="ro-RO"/>
        </w:rPr>
        <w:t>ș</w:t>
      </w:r>
      <w:r w:rsidRPr="00C60C97">
        <w:rPr>
          <w:lang w:val="ro-RO"/>
        </w:rPr>
        <w:t>te interac</w:t>
      </w:r>
      <w:r w:rsidRPr="00C60C97">
        <w:rPr>
          <w:rFonts w:ascii="Tahoma" w:hAnsi="Tahoma" w:cs="Tahoma"/>
          <w:lang w:val="ro-RO"/>
        </w:rPr>
        <w:t>ț</w:t>
      </w:r>
      <w:r w:rsidRPr="00C60C97">
        <w:rPr>
          <w:lang w:val="ro-RO"/>
        </w:rPr>
        <w:t>iunea pietonilor cu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ionale. Trebuie acordată aten</w:t>
      </w:r>
      <w:r w:rsidRPr="00C60C97">
        <w:rPr>
          <w:rFonts w:ascii="Tahoma" w:hAnsi="Tahoma" w:cs="Tahoma"/>
          <w:lang w:val="ro-RO"/>
        </w:rPr>
        <w:t>ț</w:t>
      </w:r>
      <w:r w:rsidRPr="00C60C97">
        <w:rPr>
          <w:lang w:val="ro-RO"/>
        </w:rPr>
        <w:t>ie re</w:t>
      </w:r>
      <w:r w:rsidRPr="00C60C97">
        <w:rPr>
          <w:rFonts w:ascii="Tahoma" w:hAnsi="Tahoma" w:cs="Tahoma"/>
          <w:lang w:val="ro-RO"/>
        </w:rPr>
        <w:t>ț</w:t>
      </w:r>
      <w:r w:rsidRPr="00C60C97">
        <w:rPr>
          <w:lang w:val="ro-RO"/>
        </w:rPr>
        <w:t>elei de drumuri na</w:t>
      </w:r>
      <w:r w:rsidRPr="00C60C97">
        <w:rPr>
          <w:rFonts w:ascii="Tahoma" w:hAnsi="Tahoma" w:cs="Tahoma"/>
          <w:lang w:val="ro-RO"/>
        </w:rPr>
        <w:t>ț</w:t>
      </w:r>
      <w:r w:rsidRPr="00C60C97">
        <w:rPr>
          <w:lang w:val="ro-RO"/>
        </w:rPr>
        <w:t xml:space="preserve">ionale </w:t>
      </w:r>
      <w:r w:rsidRPr="00C60C97">
        <w:rPr>
          <w:rFonts w:ascii="Tahoma" w:hAnsi="Tahoma" w:cs="Tahoma"/>
          <w:lang w:val="ro-RO"/>
        </w:rPr>
        <w:t>ș</w:t>
      </w:r>
      <w:r w:rsidRPr="00C60C97">
        <w:rPr>
          <w:lang w:val="ro-RO"/>
        </w:rPr>
        <w:t>i luată în considerare măsura în care utilizatorii vulnerabili pot fi proteja</w:t>
      </w:r>
      <w:r w:rsidRPr="00C60C97">
        <w:rPr>
          <w:rFonts w:ascii="Tahoma" w:hAnsi="Tahoma" w:cs="Tahoma"/>
          <w:lang w:val="ro-RO"/>
        </w:rPr>
        <w:t>ț</w:t>
      </w:r>
      <w:r w:rsidRPr="00C60C97">
        <w:rPr>
          <w:lang w:val="ro-RO"/>
        </w:rPr>
        <w:t xml:space="preserve">i. Acest lucru poate varia pentru mediul rural, sate </w:t>
      </w:r>
      <w:r w:rsidRPr="00C60C97">
        <w:rPr>
          <w:rFonts w:ascii="Tahoma" w:hAnsi="Tahoma" w:cs="Tahoma"/>
          <w:lang w:val="ro-RO"/>
        </w:rPr>
        <w:t>ș</w:t>
      </w:r>
      <w:r w:rsidRPr="00C60C97">
        <w:rPr>
          <w:lang w:val="ro-RO"/>
        </w:rPr>
        <w:t>i mediile urbane.</w:t>
      </w:r>
    </w:p>
    <w:p w:rsidR="00F1723B" w:rsidRPr="00C60C97" w:rsidRDefault="00F1723B" w:rsidP="002F520D">
      <w:pPr>
        <w:autoSpaceDE w:val="0"/>
        <w:autoSpaceDN w:val="0"/>
        <w:adjustRightInd w:val="0"/>
        <w:jc w:val="both"/>
        <w:rPr>
          <w:lang w:val="ro-RO"/>
        </w:rPr>
      </w:pPr>
    </w:p>
    <w:p w:rsidR="00F1723B" w:rsidRPr="00C60C97" w:rsidRDefault="00F1723B" w:rsidP="002F520D">
      <w:pPr>
        <w:autoSpaceDE w:val="0"/>
        <w:autoSpaceDN w:val="0"/>
        <w:adjustRightInd w:val="0"/>
        <w:jc w:val="both"/>
        <w:rPr>
          <w:lang w:val="ro-RO"/>
        </w:rPr>
      </w:pPr>
      <w:r w:rsidRPr="00C60C97">
        <w:rPr>
          <w:lang w:val="ro-RO"/>
        </w:rPr>
        <w:t>C)</w:t>
      </w:r>
      <w:r w:rsidRPr="00C60C97">
        <w:rPr>
          <w:lang w:val="ro-RO"/>
        </w:rPr>
        <w:tab/>
        <w:t>Siguran</w:t>
      </w:r>
      <w:r w:rsidRPr="00C60C97">
        <w:rPr>
          <w:rFonts w:ascii="Tahoma" w:hAnsi="Tahoma" w:cs="Tahoma"/>
          <w:lang w:val="ro-RO"/>
        </w:rPr>
        <w:t>ț</w:t>
      </w:r>
      <w:r w:rsidRPr="00C60C97">
        <w:rPr>
          <w:lang w:val="ro-RO"/>
        </w:rPr>
        <w:t>a pietonilor este o problemă care afectează în special a</w:t>
      </w:r>
      <w:r w:rsidRPr="00C60C97">
        <w:rPr>
          <w:rFonts w:ascii="Tahoma" w:hAnsi="Tahoma" w:cs="Tahoma"/>
          <w:lang w:val="ro-RO"/>
        </w:rPr>
        <w:t>ș</w:t>
      </w:r>
      <w:r w:rsidRPr="00C60C97">
        <w:rPr>
          <w:lang w:val="ro-RO"/>
        </w:rPr>
        <w:t>ezările liniare, prin care trec multe drumuri na</w:t>
      </w:r>
      <w:r w:rsidRPr="00C60C97">
        <w:rPr>
          <w:rFonts w:ascii="Tahoma" w:hAnsi="Tahoma" w:cs="Tahoma"/>
          <w:lang w:val="ro-RO"/>
        </w:rPr>
        <w:t>ț</w:t>
      </w:r>
      <w:r w:rsidRPr="00C60C97">
        <w:rPr>
          <w:lang w:val="ro-RO"/>
        </w:rPr>
        <w:t>ionale din România. Acest lucru indică o nevoie de cre</w:t>
      </w:r>
      <w:r w:rsidRPr="00C60C97">
        <w:rPr>
          <w:rFonts w:ascii="Tahoma" w:hAnsi="Tahoma" w:cs="Tahoma"/>
          <w:lang w:val="ro-RO"/>
        </w:rPr>
        <w:t>ș</w:t>
      </w:r>
      <w:r w:rsidRPr="00C60C97">
        <w:rPr>
          <w:lang w:val="ro-RO"/>
        </w:rPr>
        <w:t>tere a gradului de separare. În aceste situa</w:t>
      </w:r>
      <w:r w:rsidRPr="00C60C97">
        <w:rPr>
          <w:rFonts w:ascii="Tahoma" w:hAnsi="Tahoma" w:cs="Tahoma"/>
          <w:lang w:val="ro-RO"/>
        </w:rPr>
        <w:t>ț</w:t>
      </w:r>
      <w:r w:rsidRPr="00C60C97">
        <w:rPr>
          <w:lang w:val="ro-RO"/>
        </w:rPr>
        <w:t>ii, accentul ar trebui să fie pus pe necesitatea amenajării zonelor de traversare a drumurilor în condi</w:t>
      </w:r>
      <w:r w:rsidRPr="00C60C97">
        <w:rPr>
          <w:rFonts w:ascii="Tahoma" w:hAnsi="Tahoma" w:cs="Tahoma"/>
          <w:lang w:val="ro-RO"/>
        </w:rPr>
        <w:t>ț</w:t>
      </w:r>
      <w:r w:rsidRPr="00C60C97">
        <w:rPr>
          <w:lang w:val="ro-RO"/>
        </w:rPr>
        <w:t>ii de siguran</w:t>
      </w:r>
      <w:r w:rsidRPr="00C60C97">
        <w:rPr>
          <w:rFonts w:ascii="Tahoma" w:hAnsi="Tahoma" w:cs="Tahoma"/>
          <w:lang w:val="ro-RO"/>
        </w:rPr>
        <w:t>ț</w:t>
      </w:r>
      <w:r w:rsidRPr="00C60C97">
        <w:rPr>
          <w:lang w:val="ro-RO"/>
        </w:rPr>
        <w:t xml:space="preserve">ă pentru pietoni </w:t>
      </w:r>
      <w:r w:rsidRPr="00C60C97">
        <w:rPr>
          <w:rFonts w:ascii="Tahoma" w:hAnsi="Tahoma" w:cs="Tahoma"/>
          <w:lang w:val="ro-RO"/>
        </w:rPr>
        <w:t>ș</w:t>
      </w:r>
      <w:r w:rsidRPr="00C60C97">
        <w:rPr>
          <w:lang w:val="ro-RO"/>
        </w:rPr>
        <w:t>i pe abordări solide în ceea ce prive</w:t>
      </w:r>
      <w:r w:rsidRPr="00C60C97">
        <w:rPr>
          <w:rFonts w:ascii="Tahoma" w:hAnsi="Tahoma" w:cs="Tahoma"/>
          <w:lang w:val="ro-RO"/>
        </w:rPr>
        <w:t>ș</w:t>
      </w:r>
      <w:r w:rsidRPr="00C60C97">
        <w:rPr>
          <w:lang w:val="ro-RO"/>
        </w:rPr>
        <w:t>te managementul vitezei.</w:t>
      </w:r>
    </w:p>
    <w:p w:rsidR="00F1723B" w:rsidRPr="00C60C97" w:rsidRDefault="00F1723B" w:rsidP="002F520D">
      <w:pPr>
        <w:autoSpaceDE w:val="0"/>
        <w:autoSpaceDN w:val="0"/>
        <w:adjustRightInd w:val="0"/>
        <w:jc w:val="both"/>
        <w:rPr>
          <w:lang w:val="ro-RO"/>
        </w:rPr>
      </w:pPr>
    </w:p>
    <w:p w:rsidR="00F1723B" w:rsidRPr="00C60C97" w:rsidRDefault="00F1723B" w:rsidP="002F520D">
      <w:pPr>
        <w:autoSpaceDE w:val="0"/>
        <w:autoSpaceDN w:val="0"/>
        <w:adjustRightInd w:val="0"/>
        <w:jc w:val="both"/>
        <w:rPr>
          <w:lang w:val="ro-RO"/>
        </w:rPr>
      </w:pPr>
      <w:r w:rsidRPr="00C60C97">
        <w:rPr>
          <w:lang w:val="ro-RO"/>
        </w:rPr>
        <w:t>D)</w:t>
      </w:r>
      <w:r w:rsidRPr="00C60C97">
        <w:rPr>
          <w:lang w:val="ro-RO"/>
        </w:rPr>
        <w:tab/>
        <w:t>Activită</w:t>
      </w:r>
      <w:r w:rsidRPr="00C60C97">
        <w:rPr>
          <w:rFonts w:ascii="Tahoma" w:hAnsi="Tahoma" w:cs="Tahoma"/>
          <w:lang w:val="ro-RO"/>
        </w:rPr>
        <w:t>ț</w:t>
      </w:r>
      <w:r w:rsidRPr="00C60C97">
        <w:rPr>
          <w:lang w:val="ro-RO"/>
        </w:rPr>
        <w:t xml:space="preserve">ile pietonale mai intense sunt inevitabile în mediul urban </w:t>
      </w:r>
      <w:r w:rsidRPr="00C60C97">
        <w:rPr>
          <w:rFonts w:ascii="Tahoma" w:hAnsi="Tahoma" w:cs="Tahoma"/>
          <w:lang w:val="ro-RO"/>
        </w:rPr>
        <w:t>ș</w:t>
      </w:r>
      <w:r w:rsidRPr="00C60C97">
        <w:rPr>
          <w:lang w:val="ro-RO"/>
        </w:rPr>
        <w:t>i rural. Trebuie redusă expunerea acestor zone la camioanele de mare tonaj, având în vedere impactul dispropor</w:t>
      </w:r>
      <w:r w:rsidRPr="00C60C97">
        <w:rPr>
          <w:rFonts w:ascii="Tahoma" w:hAnsi="Tahoma" w:cs="Tahoma"/>
          <w:lang w:val="ro-RO"/>
        </w:rPr>
        <w:t>ț</w:t>
      </w:r>
      <w:r w:rsidRPr="00C60C97">
        <w:rPr>
          <w:lang w:val="ro-RO"/>
        </w:rPr>
        <w:t xml:space="preserve">ionat al camioanelor asupra ratelor de accidente pietonale. Camioanele sunt, de asemenea, o sursă importantă de poluare fonică </w:t>
      </w:r>
      <w:r w:rsidRPr="00C60C97">
        <w:rPr>
          <w:rFonts w:ascii="Tahoma" w:hAnsi="Tahoma" w:cs="Tahoma"/>
          <w:lang w:val="ro-RO"/>
        </w:rPr>
        <w:t>ș</w:t>
      </w:r>
      <w:r w:rsidRPr="00C60C97">
        <w:rPr>
          <w:lang w:val="ro-RO"/>
        </w:rPr>
        <w:t>i scădere a calită</w:t>
      </w:r>
      <w:r w:rsidRPr="00C60C97">
        <w:rPr>
          <w:rFonts w:ascii="Tahoma" w:hAnsi="Tahoma" w:cs="Tahoma"/>
          <w:lang w:val="ro-RO"/>
        </w:rPr>
        <w:t>ț</w:t>
      </w:r>
      <w:r w:rsidRPr="00C60C97">
        <w:rPr>
          <w:lang w:val="ro-RO"/>
        </w:rPr>
        <w:t>ii aerului, constituind, din nou, un motiv de eliminarea a acestora din zonele locuite ori de câte ori este posibil.</w:t>
      </w:r>
    </w:p>
    <w:p w:rsidR="00F1723B" w:rsidRPr="00C60C97" w:rsidRDefault="00F1723B" w:rsidP="002F520D">
      <w:pPr>
        <w:autoSpaceDE w:val="0"/>
        <w:autoSpaceDN w:val="0"/>
        <w:adjustRightInd w:val="0"/>
        <w:jc w:val="both"/>
        <w:rPr>
          <w:lang w:val="ro-RO"/>
        </w:rPr>
      </w:pPr>
    </w:p>
    <w:p w:rsidR="00F1723B" w:rsidRPr="00C60C97" w:rsidRDefault="00F1723B" w:rsidP="002F520D">
      <w:pPr>
        <w:autoSpaceDE w:val="0"/>
        <w:autoSpaceDN w:val="0"/>
        <w:adjustRightInd w:val="0"/>
        <w:jc w:val="both"/>
        <w:rPr>
          <w:lang w:val="ro-RO"/>
        </w:rPr>
      </w:pPr>
      <w:r w:rsidRPr="00C60C97">
        <w:rPr>
          <w:lang w:val="ro-RO"/>
        </w:rPr>
        <w:lastRenderedPageBreak/>
        <w:t>E)</w:t>
      </w:r>
      <w:r w:rsidRPr="00C60C97">
        <w:rPr>
          <w:lang w:val="ro-RO"/>
        </w:rPr>
        <w:tab/>
        <w:t>Trebuie investigată măsura în care este posibilă cre</w:t>
      </w:r>
      <w:r w:rsidRPr="00C60C97">
        <w:rPr>
          <w:rFonts w:ascii="Tahoma" w:hAnsi="Tahoma" w:cs="Tahoma"/>
          <w:lang w:val="ro-RO"/>
        </w:rPr>
        <w:t>ș</w:t>
      </w:r>
      <w:r w:rsidRPr="00C60C97">
        <w:rPr>
          <w:lang w:val="ro-RO"/>
        </w:rPr>
        <w:t>terea gradului de iluminare pe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ionale, în special în zonele cu activitate pietonală intensă. Solu</w:t>
      </w:r>
      <w:r w:rsidRPr="00C60C97">
        <w:rPr>
          <w:rFonts w:ascii="Tahoma" w:hAnsi="Tahoma" w:cs="Tahoma"/>
          <w:lang w:val="ro-RO"/>
        </w:rPr>
        <w:t>ț</w:t>
      </w:r>
      <w:r w:rsidRPr="00C60C97">
        <w:rPr>
          <w:lang w:val="ro-RO"/>
        </w:rPr>
        <w:t>iile alternative care utilizează materiale reflectorizante pot fi mai potrivite în mediul rural.</w:t>
      </w:r>
    </w:p>
    <w:p w:rsidR="00F1723B" w:rsidRPr="00C60C97" w:rsidRDefault="00F1723B" w:rsidP="002F520D">
      <w:pPr>
        <w:autoSpaceDE w:val="0"/>
        <w:autoSpaceDN w:val="0"/>
        <w:adjustRightInd w:val="0"/>
        <w:jc w:val="both"/>
        <w:rPr>
          <w:lang w:val="ro-RO"/>
        </w:rPr>
      </w:pPr>
    </w:p>
    <w:p w:rsidR="00F1723B" w:rsidRPr="00C60C97" w:rsidRDefault="00F1723B" w:rsidP="002F520D">
      <w:pPr>
        <w:autoSpaceDE w:val="0"/>
        <w:autoSpaceDN w:val="0"/>
        <w:adjustRightInd w:val="0"/>
        <w:jc w:val="both"/>
        <w:rPr>
          <w:lang w:val="ro-RO"/>
        </w:rPr>
      </w:pPr>
      <w:r w:rsidRPr="00C60C97">
        <w:rPr>
          <w:lang w:val="ro-RO"/>
        </w:rPr>
        <w:t>F)</w:t>
      </w:r>
      <w:r w:rsidRPr="00C60C97">
        <w:rPr>
          <w:lang w:val="ro-RO"/>
        </w:rPr>
        <w:tab/>
        <w:t>Numărul actual al spa</w:t>
      </w:r>
      <w:r w:rsidRPr="00C60C97">
        <w:rPr>
          <w:rFonts w:ascii="Tahoma" w:hAnsi="Tahoma" w:cs="Tahoma"/>
          <w:lang w:val="ro-RO"/>
        </w:rPr>
        <w:t>ț</w:t>
      </w:r>
      <w:r w:rsidRPr="00C60C97">
        <w:rPr>
          <w:lang w:val="ro-RO"/>
        </w:rPr>
        <w:t>iilor de parcare în siguran</w:t>
      </w:r>
      <w:r w:rsidRPr="00C60C97">
        <w:rPr>
          <w:rFonts w:ascii="Tahoma" w:hAnsi="Tahoma" w:cs="Tahoma"/>
          <w:lang w:val="ro-RO"/>
        </w:rPr>
        <w:t>ț</w:t>
      </w:r>
      <w:r w:rsidRPr="00C60C97">
        <w:rPr>
          <w:lang w:val="ro-RO"/>
        </w:rPr>
        <w:t>ă pentru camioane este inadecvat. Există beneficii legate de siguran</w:t>
      </w:r>
      <w:r w:rsidRPr="00C60C97">
        <w:rPr>
          <w:rFonts w:ascii="Tahoma" w:hAnsi="Tahoma" w:cs="Tahoma"/>
          <w:lang w:val="ro-RO"/>
        </w:rPr>
        <w:t>ț</w:t>
      </w:r>
      <w:r w:rsidRPr="00C60C97">
        <w:rPr>
          <w:lang w:val="ro-RO"/>
        </w:rPr>
        <w:t xml:space="preserve">ă, beneficii comerciale </w:t>
      </w:r>
      <w:r w:rsidRPr="00C60C97">
        <w:rPr>
          <w:rFonts w:ascii="Tahoma" w:hAnsi="Tahoma" w:cs="Tahoma"/>
          <w:lang w:val="ro-RO"/>
        </w:rPr>
        <w:t>ș</w:t>
      </w:r>
      <w:r w:rsidRPr="00C60C97">
        <w:rPr>
          <w:lang w:val="ro-RO"/>
        </w:rPr>
        <w:t>i legislative care pot fi acumulate prin îmbunătă</w:t>
      </w:r>
      <w:r w:rsidRPr="00C60C97">
        <w:rPr>
          <w:rFonts w:ascii="Tahoma" w:hAnsi="Tahoma" w:cs="Tahoma"/>
          <w:lang w:val="ro-RO"/>
        </w:rPr>
        <w:t>ț</w:t>
      </w:r>
      <w:r w:rsidRPr="00C60C97">
        <w:rPr>
          <w:lang w:val="ro-RO"/>
        </w:rPr>
        <w:t>irea acestei situa</w:t>
      </w:r>
      <w:r w:rsidRPr="00C60C97">
        <w:rPr>
          <w:rFonts w:ascii="Tahoma" w:hAnsi="Tahoma" w:cs="Tahoma"/>
          <w:lang w:val="ro-RO"/>
        </w:rPr>
        <w:t>ț</w:t>
      </w:r>
      <w:r w:rsidRPr="00C60C97">
        <w:rPr>
          <w:lang w:val="ro-RO"/>
        </w:rPr>
        <w:t>ii.</w:t>
      </w:r>
    </w:p>
    <w:p w:rsidR="00F1723B" w:rsidRPr="00C60C97" w:rsidRDefault="00F1723B" w:rsidP="002F520D">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G)</w:t>
      </w:r>
      <w:r w:rsidRPr="00C60C97">
        <w:rPr>
          <w:lang w:val="ro-RO"/>
        </w:rPr>
        <w:tab/>
        <w:t>Starea actuală a re</w:t>
      </w:r>
      <w:r w:rsidRPr="00C60C97">
        <w:rPr>
          <w:rFonts w:ascii="Tahoma" w:hAnsi="Tahoma" w:cs="Tahoma"/>
          <w:lang w:val="ro-RO"/>
        </w:rPr>
        <w:t>ț</w:t>
      </w:r>
      <w:r w:rsidRPr="00C60C97">
        <w:rPr>
          <w:lang w:val="ro-RO"/>
        </w:rPr>
        <w:t>elei de drumuri este considerată pe plan interna</w:t>
      </w:r>
      <w:r w:rsidRPr="00C60C97">
        <w:rPr>
          <w:rFonts w:ascii="Tahoma" w:hAnsi="Tahoma" w:cs="Tahoma"/>
          <w:lang w:val="ro-RO"/>
        </w:rPr>
        <w:t>ț</w:t>
      </w:r>
      <w:r w:rsidRPr="00C60C97">
        <w:rPr>
          <w:lang w:val="ro-RO"/>
        </w:rPr>
        <w:t>ional ca fiind de slabă calitate, iar statisticile oficiale arată că re</w:t>
      </w:r>
      <w:r w:rsidRPr="00C60C97">
        <w:rPr>
          <w:rFonts w:ascii="Tahoma" w:hAnsi="Tahoma" w:cs="Tahoma"/>
          <w:lang w:val="ro-RO"/>
        </w:rPr>
        <w:t>ț</w:t>
      </w:r>
      <w:r w:rsidRPr="00C60C97">
        <w:rPr>
          <w:lang w:val="ro-RO"/>
        </w:rPr>
        <w:t>eaua na</w:t>
      </w:r>
      <w:r w:rsidRPr="00C60C97">
        <w:rPr>
          <w:rFonts w:ascii="Tahoma" w:hAnsi="Tahoma" w:cs="Tahoma"/>
          <w:lang w:val="ro-RO"/>
        </w:rPr>
        <w:t>ț</w:t>
      </w:r>
      <w:r w:rsidRPr="00C60C97">
        <w:rPr>
          <w:lang w:val="ro-RO"/>
        </w:rPr>
        <w:t>ională clasificată ca fiind la o stare tehnică bună pentru doar 50% din lungimea sa. Trebuie să se pună accent pe îmbunătă</w:t>
      </w:r>
      <w:r w:rsidRPr="00C60C97">
        <w:rPr>
          <w:rFonts w:ascii="Tahoma" w:hAnsi="Tahoma" w:cs="Tahoma"/>
          <w:lang w:val="ro-RO"/>
        </w:rPr>
        <w:t>ț</w:t>
      </w:r>
      <w:r w:rsidRPr="00C60C97">
        <w:rPr>
          <w:lang w:val="ro-RO"/>
        </w:rPr>
        <w:t xml:space="preserve">irea acestui aspect </w:t>
      </w:r>
      <w:r w:rsidRPr="00C60C97">
        <w:rPr>
          <w:rFonts w:ascii="Tahoma" w:hAnsi="Tahoma" w:cs="Tahoma"/>
          <w:lang w:val="ro-RO"/>
        </w:rPr>
        <w:t>ș</w:t>
      </w:r>
      <w:r w:rsidRPr="00C60C97">
        <w:rPr>
          <w:lang w:val="ro-RO"/>
        </w:rPr>
        <w:t>i ar trebui analizat modul în care întreaga re</w:t>
      </w:r>
      <w:r w:rsidRPr="00C60C97">
        <w:rPr>
          <w:rFonts w:ascii="Tahoma" w:hAnsi="Tahoma" w:cs="Tahoma"/>
          <w:lang w:val="ro-RO"/>
        </w:rPr>
        <w:t>ț</w:t>
      </w:r>
      <w:r w:rsidRPr="00C60C97">
        <w:rPr>
          <w:lang w:val="ro-RO"/>
        </w:rPr>
        <w:t>ea na</w:t>
      </w:r>
      <w:r w:rsidRPr="00C60C97">
        <w:rPr>
          <w:rFonts w:ascii="Tahoma" w:hAnsi="Tahoma" w:cs="Tahoma"/>
          <w:lang w:val="ro-RO"/>
        </w:rPr>
        <w:t>ț</w:t>
      </w:r>
      <w:r w:rsidRPr="00C60C97">
        <w:rPr>
          <w:lang w:val="ro-RO"/>
        </w:rPr>
        <w:t>ională serve</w:t>
      </w:r>
      <w:r w:rsidRPr="00C60C97">
        <w:rPr>
          <w:rFonts w:ascii="Tahoma" w:hAnsi="Tahoma" w:cs="Tahoma"/>
          <w:lang w:val="ro-RO"/>
        </w:rPr>
        <w:t>ș</w:t>
      </w:r>
      <w:r w:rsidRPr="00C60C97">
        <w:rPr>
          <w:lang w:val="ro-RO"/>
        </w:rPr>
        <w:t>te scopului său declarat.</w:t>
      </w:r>
    </w:p>
    <w:p w:rsidR="00F1723B" w:rsidRPr="00C60C97" w:rsidRDefault="00F1723B" w:rsidP="001901D4">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H)</w:t>
      </w:r>
      <w:r w:rsidRPr="00C60C97">
        <w:rPr>
          <w:lang w:val="ro-RO"/>
        </w:rPr>
        <w:tab/>
        <w:t xml:space="preserve">Timpii mari de parcurs reprezintă utilizarea ineficientă a timpului dar au </w:t>
      </w:r>
      <w:r w:rsidRPr="00C60C97">
        <w:rPr>
          <w:rFonts w:ascii="Tahoma" w:hAnsi="Tahoma" w:cs="Tahoma"/>
          <w:lang w:val="ro-RO"/>
        </w:rPr>
        <w:t>ș</w:t>
      </w:r>
      <w:r w:rsidRPr="00C60C97">
        <w:rPr>
          <w:lang w:val="ro-RO"/>
        </w:rPr>
        <w:t>i un impact economic negativ semnificativ, reducând oportunită</w:t>
      </w:r>
      <w:r w:rsidRPr="00C60C97">
        <w:rPr>
          <w:rFonts w:ascii="Tahoma" w:hAnsi="Tahoma" w:cs="Tahoma"/>
          <w:lang w:val="ro-RO"/>
        </w:rPr>
        <w:t>ț</w:t>
      </w:r>
      <w:r w:rsidRPr="00C60C97">
        <w:rPr>
          <w:lang w:val="ro-RO"/>
        </w:rPr>
        <w:t>ile de călătorie în interes personal sau de afaceri. Pentru a concura la nivel european,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ionale are nevoie de îmbunătă</w:t>
      </w:r>
      <w:r w:rsidRPr="00C60C97">
        <w:rPr>
          <w:rFonts w:ascii="Tahoma" w:hAnsi="Tahoma" w:cs="Tahoma"/>
          <w:lang w:val="ro-RO"/>
        </w:rPr>
        <w:t>ț</w:t>
      </w:r>
      <w:r w:rsidRPr="00C60C97">
        <w:rPr>
          <w:lang w:val="ro-RO"/>
        </w:rPr>
        <w:t>irea timpului de călătorie, atât în termeni absolu</w:t>
      </w:r>
      <w:r w:rsidRPr="00C60C97">
        <w:rPr>
          <w:rFonts w:ascii="Tahoma" w:hAnsi="Tahoma" w:cs="Tahoma"/>
          <w:lang w:val="ro-RO"/>
        </w:rPr>
        <w:t>ț</w:t>
      </w:r>
      <w:r w:rsidRPr="00C60C97">
        <w:rPr>
          <w:lang w:val="ro-RO"/>
        </w:rPr>
        <w:t xml:space="preserve">i, cât </w:t>
      </w:r>
      <w:r w:rsidRPr="00C60C97">
        <w:rPr>
          <w:rFonts w:ascii="Tahoma" w:hAnsi="Tahoma" w:cs="Tahoma"/>
          <w:lang w:val="ro-RO"/>
        </w:rPr>
        <w:t>ș</w:t>
      </w:r>
      <w:r w:rsidRPr="00C60C97">
        <w:rPr>
          <w:lang w:val="ro-RO"/>
        </w:rPr>
        <w:t>i în ceea ce prive</w:t>
      </w:r>
      <w:r w:rsidRPr="00C60C97">
        <w:rPr>
          <w:rFonts w:ascii="Tahoma" w:hAnsi="Tahoma" w:cs="Tahoma"/>
          <w:lang w:val="ro-RO"/>
        </w:rPr>
        <w:t>ș</w:t>
      </w:r>
      <w:r w:rsidRPr="00C60C97">
        <w:rPr>
          <w:lang w:val="ro-RO"/>
        </w:rPr>
        <w:t>te fiabilitatea.</w:t>
      </w:r>
    </w:p>
    <w:p w:rsidR="00F1723B" w:rsidRPr="00C60C97" w:rsidRDefault="00F1723B" w:rsidP="001901D4">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I)</w:t>
      </w:r>
      <w:r w:rsidRPr="00C60C97">
        <w:rPr>
          <w:lang w:val="ro-RO"/>
        </w:rPr>
        <w:tab/>
        <w:t>Re</w:t>
      </w:r>
      <w:r w:rsidRPr="00C60C97">
        <w:rPr>
          <w:rFonts w:ascii="Tahoma" w:hAnsi="Tahoma" w:cs="Tahoma"/>
          <w:lang w:val="ro-RO"/>
        </w:rPr>
        <w:t>ț</w:t>
      </w:r>
      <w:r w:rsidRPr="00C60C97">
        <w:rPr>
          <w:lang w:val="ro-RO"/>
        </w:rPr>
        <w:t>eaua na</w:t>
      </w:r>
      <w:r w:rsidRPr="00C60C97">
        <w:rPr>
          <w:rFonts w:ascii="Tahoma" w:hAnsi="Tahoma" w:cs="Tahoma"/>
          <w:lang w:val="ro-RO"/>
        </w:rPr>
        <w:t>ț</w:t>
      </w:r>
      <w:r w:rsidRPr="00C60C97">
        <w:rPr>
          <w:lang w:val="ro-RO"/>
        </w:rPr>
        <w:t>ională curentă are un număr redus de drumuri considerare a fi la standarde ridicate în compara</w:t>
      </w:r>
      <w:r w:rsidRPr="00C60C97">
        <w:rPr>
          <w:rFonts w:ascii="Tahoma" w:hAnsi="Tahoma" w:cs="Tahoma"/>
          <w:lang w:val="ro-RO"/>
        </w:rPr>
        <w:t>ț</w:t>
      </w:r>
      <w:r w:rsidRPr="00C60C97">
        <w:rPr>
          <w:lang w:val="ro-RO"/>
        </w:rPr>
        <w:t xml:space="preserve">ie cu restul </w:t>
      </w:r>
      <w:r w:rsidRPr="00C60C97">
        <w:rPr>
          <w:rFonts w:ascii="Tahoma" w:hAnsi="Tahoma" w:cs="Tahoma"/>
          <w:lang w:val="ro-RO"/>
        </w:rPr>
        <w:t>ț</w:t>
      </w:r>
      <w:r w:rsidRPr="00C60C97">
        <w:rPr>
          <w:lang w:val="ro-RO"/>
        </w:rPr>
        <w:t>ărilor din UE. Re</w:t>
      </w:r>
      <w:r w:rsidRPr="00C60C97">
        <w:rPr>
          <w:rFonts w:ascii="Tahoma" w:hAnsi="Tahoma" w:cs="Tahoma"/>
          <w:lang w:val="ro-RO"/>
        </w:rPr>
        <w:t>ț</w:t>
      </w:r>
      <w:r w:rsidRPr="00C60C97">
        <w:rPr>
          <w:lang w:val="ro-RO"/>
        </w:rPr>
        <w:t>eaua de drumuri na</w:t>
      </w:r>
      <w:r w:rsidRPr="00C60C97">
        <w:rPr>
          <w:rFonts w:ascii="Tahoma" w:hAnsi="Tahoma" w:cs="Tahoma"/>
          <w:lang w:val="ro-RO"/>
        </w:rPr>
        <w:t>ț</w:t>
      </w:r>
      <w:r w:rsidRPr="00C60C97">
        <w:rPr>
          <w:lang w:val="ro-RO"/>
        </w:rPr>
        <w:t>ionale reprezintă o propor</w:t>
      </w:r>
      <w:r w:rsidRPr="00C60C97">
        <w:rPr>
          <w:rFonts w:ascii="Tahoma" w:hAnsi="Tahoma" w:cs="Tahoma"/>
          <w:lang w:val="ro-RO"/>
        </w:rPr>
        <w:t>ț</w:t>
      </w:r>
      <w:r w:rsidRPr="00C60C97">
        <w:rPr>
          <w:lang w:val="ro-RO"/>
        </w:rPr>
        <w:t>ie mai mare în cadrul re</w:t>
      </w:r>
      <w:r w:rsidRPr="00C60C97">
        <w:rPr>
          <w:rFonts w:ascii="Tahoma" w:hAnsi="Tahoma" w:cs="Tahoma"/>
          <w:lang w:val="ro-RO"/>
        </w:rPr>
        <w:t>ț</w:t>
      </w:r>
      <w:r w:rsidRPr="00C60C97">
        <w:rPr>
          <w:lang w:val="ro-RO"/>
        </w:rPr>
        <w:t>elei totale în compara</w:t>
      </w:r>
      <w:r w:rsidRPr="00C60C97">
        <w:rPr>
          <w:rFonts w:ascii="Tahoma" w:hAnsi="Tahoma" w:cs="Tahoma"/>
          <w:lang w:val="ro-RO"/>
        </w:rPr>
        <w:t>ț</w:t>
      </w:r>
      <w:r w:rsidRPr="00C60C97">
        <w:rPr>
          <w:lang w:val="ro-RO"/>
        </w:rPr>
        <w:t xml:space="preserve">ie cu alte </w:t>
      </w:r>
      <w:r w:rsidRPr="00C60C97">
        <w:rPr>
          <w:rFonts w:ascii="Tahoma" w:hAnsi="Tahoma" w:cs="Tahoma"/>
          <w:lang w:val="ro-RO"/>
        </w:rPr>
        <w:t>ț</w:t>
      </w:r>
      <w:r w:rsidRPr="00C60C97">
        <w:rPr>
          <w:lang w:val="ro-RO"/>
        </w:rPr>
        <w:t>ări din UE: de</w:t>
      </w:r>
      <w:r w:rsidRPr="00C60C97">
        <w:rPr>
          <w:rFonts w:ascii="Tahoma" w:hAnsi="Tahoma" w:cs="Tahoma"/>
          <w:lang w:val="ro-RO"/>
        </w:rPr>
        <w:t>ș</w:t>
      </w:r>
      <w:r w:rsidRPr="00C60C97">
        <w:rPr>
          <w:lang w:val="ro-RO"/>
        </w:rPr>
        <w:t>i amploarea re</w:t>
      </w:r>
      <w:r w:rsidRPr="00C60C97">
        <w:rPr>
          <w:rFonts w:ascii="Tahoma" w:hAnsi="Tahoma" w:cs="Tahoma"/>
          <w:lang w:val="ro-RO"/>
        </w:rPr>
        <w:t>ț</w:t>
      </w:r>
      <w:r w:rsidRPr="00C60C97">
        <w:rPr>
          <w:lang w:val="ro-RO"/>
        </w:rPr>
        <w:t>elei na</w:t>
      </w:r>
      <w:r w:rsidRPr="00C60C97">
        <w:rPr>
          <w:rFonts w:ascii="Tahoma" w:hAnsi="Tahoma" w:cs="Tahoma"/>
          <w:lang w:val="ro-RO"/>
        </w:rPr>
        <w:t>ț</w:t>
      </w:r>
      <w:r w:rsidRPr="00C60C97">
        <w:rPr>
          <w:lang w:val="ro-RO"/>
        </w:rPr>
        <w:t>ionale este mare în compara</w:t>
      </w:r>
      <w:r w:rsidRPr="00C60C97">
        <w:rPr>
          <w:rFonts w:ascii="Tahoma" w:hAnsi="Tahoma" w:cs="Tahoma"/>
          <w:lang w:val="ro-RO"/>
        </w:rPr>
        <w:t>ț</w:t>
      </w:r>
      <w:r w:rsidRPr="00C60C97">
        <w:rPr>
          <w:lang w:val="ro-RO"/>
        </w:rPr>
        <w:t xml:space="preserve">ie cu alte </w:t>
      </w:r>
      <w:r w:rsidRPr="00C60C97">
        <w:rPr>
          <w:rFonts w:ascii="Tahoma" w:hAnsi="Tahoma" w:cs="Tahoma"/>
          <w:lang w:val="ro-RO"/>
        </w:rPr>
        <w:t>ț</w:t>
      </w:r>
      <w:r w:rsidRPr="00C60C97">
        <w:rPr>
          <w:lang w:val="ro-RO"/>
        </w:rPr>
        <w:t>ări din UE, numărul de drumuri considerare a fi la standard de „autostradă” este mai mic. Este nevoie de aten</w:t>
      </w:r>
      <w:r w:rsidRPr="00C60C97">
        <w:rPr>
          <w:rFonts w:ascii="Tahoma" w:hAnsi="Tahoma" w:cs="Tahoma"/>
          <w:lang w:val="ro-RO"/>
        </w:rPr>
        <w:t>ț</w:t>
      </w:r>
      <w:r w:rsidRPr="00C60C97">
        <w:rPr>
          <w:lang w:val="ro-RO"/>
        </w:rPr>
        <w:t>ie în ambele situa</w:t>
      </w:r>
      <w:r w:rsidRPr="00C60C97">
        <w:rPr>
          <w:rFonts w:ascii="Tahoma" w:hAnsi="Tahoma" w:cs="Tahoma"/>
          <w:lang w:val="ro-RO"/>
        </w:rPr>
        <w:t>ț</w:t>
      </w:r>
      <w:r w:rsidRPr="00C60C97">
        <w:rPr>
          <w:lang w:val="ro-RO"/>
        </w:rPr>
        <w:t>ii – atât în cazul propor</w:t>
      </w:r>
      <w:r w:rsidRPr="00C60C97">
        <w:rPr>
          <w:rFonts w:ascii="Tahoma" w:hAnsi="Tahoma" w:cs="Tahoma"/>
          <w:lang w:val="ro-RO"/>
        </w:rPr>
        <w:t>ț</w:t>
      </w:r>
      <w:r w:rsidRPr="00C60C97">
        <w:rPr>
          <w:lang w:val="ro-RO"/>
        </w:rPr>
        <w:t>iei re</w:t>
      </w:r>
      <w:r w:rsidRPr="00C60C97">
        <w:rPr>
          <w:rFonts w:ascii="Tahoma" w:hAnsi="Tahoma" w:cs="Tahoma"/>
          <w:lang w:val="ro-RO"/>
        </w:rPr>
        <w:t>ț</w:t>
      </w:r>
      <w:r w:rsidRPr="00C60C97">
        <w:rPr>
          <w:lang w:val="ro-RO"/>
        </w:rPr>
        <w:t>elei na</w:t>
      </w:r>
      <w:r w:rsidRPr="00C60C97">
        <w:rPr>
          <w:rFonts w:ascii="Tahoma" w:hAnsi="Tahoma" w:cs="Tahoma"/>
          <w:lang w:val="ro-RO"/>
        </w:rPr>
        <w:t>ț</w:t>
      </w:r>
      <w:r w:rsidRPr="00C60C97">
        <w:rPr>
          <w:lang w:val="ro-RO"/>
        </w:rPr>
        <w:t xml:space="preserve">ionale, care este prea mare, cât </w:t>
      </w:r>
      <w:r w:rsidRPr="00C60C97">
        <w:rPr>
          <w:rFonts w:ascii="Tahoma" w:hAnsi="Tahoma" w:cs="Tahoma"/>
          <w:lang w:val="ro-RO"/>
        </w:rPr>
        <w:t>ș</w:t>
      </w:r>
      <w:r w:rsidRPr="00C60C97">
        <w:rPr>
          <w:lang w:val="ro-RO"/>
        </w:rPr>
        <w:t>i în cazul autostrăzilor, care sunt necesare într-un număr mai mare.</w:t>
      </w:r>
    </w:p>
    <w:p w:rsidR="00F1723B" w:rsidRPr="00C60C97" w:rsidRDefault="00F1723B" w:rsidP="001901D4">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J)</w:t>
      </w:r>
      <w:r w:rsidRPr="00C60C97">
        <w:rPr>
          <w:lang w:val="ro-RO"/>
        </w:rPr>
        <w:tab/>
        <w:t xml:space="preserve">Lipsa unor timpi de parcurs rezonabili </w:t>
      </w:r>
      <w:r w:rsidRPr="00C60C97">
        <w:rPr>
          <w:rFonts w:ascii="Tahoma" w:hAnsi="Tahoma" w:cs="Tahoma"/>
          <w:lang w:val="ro-RO"/>
        </w:rPr>
        <w:t>ș</w:t>
      </w:r>
      <w:r w:rsidRPr="00C60C97">
        <w:rPr>
          <w:lang w:val="ro-RO"/>
        </w:rPr>
        <w:t>i a unei perspective rezonabile în ceea ce prive</w:t>
      </w:r>
      <w:r w:rsidRPr="00C60C97">
        <w:rPr>
          <w:rFonts w:ascii="Tahoma" w:hAnsi="Tahoma" w:cs="Tahoma"/>
          <w:lang w:val="ro-RO"/>
        </w:rPr>
        <w:t>ș</w:t>
      </w:r>
      <w:r w:rsidRPr="00C60C97">
        <w:rPr>
          <w:lang w:val="ro-RO"/>
        </w:rPr>
        <w:t>te majoritatea re</w:t>
      </w:r>
      <w:r w:rsidRPr="00C60C97">
        <w:rPr>
          <w:rFonts w:ascii="Tahoma" w:hAnsi="Tahoma" w:cs="Tahoma"/>
          <w:lang w:val="ro-RO"/>
        </w:rPr>
        <w:t>ț</w:t>
      </w:r>
      <w:r w:rsidRPr="00C60C97">
        <w:rPr>
          <w:lang w:val="ro-RO"/>
        </w:rPr>
        <w:t>elei na</w:t>
      </w:r>
      <w:r w:rsidRPr="00C60C97">
        <w:rPr>
          <w:rFonts w:ascii="Tahoma" w:hAnsi="Tahoma" w:cs="Tahoma"/>
          <w:lang w:val="ro-RO"/>
        </w:rPr>
        <w:t>ț</w:t>
      </w:r>
      <w:r w:rsidRPr="00C60C97">
        <w:rPr>
          <w:lang w:val="ro-RO"/>
        </w:rPr>
        <w:t xml:space="preserve">ionale, industria de transport nu poate optimiza livrările </w:t>
      </w:r>
      <w:r w:rsidRPr="00C60C97">
        <w:rPr>
          <w:rFonts w:ascii="Tahoma" w:hAnsi="Tahoma" w:cs="Tahoma"/>
          <w:lang w:val="ro-RO"/>
        </w:rPr>
        <w:t>ș</w:t>
      </w:r>
      <w:r w:rsidRPr="00C60C97">
        <w:rPr>
          <w:lang w:val="ro-RO"/>
        </w:rPr>
        <w:t>i maximiza poten</w:t>
      </w:r>
      <w:r w:rsidRPr="00C60C97">
        <w:rPr>
          <w:rFonts w:ascii="Tahoma" w:hAnsi="Tahoma" w:cs="Tahoma"/>
          <w:lang w:val="ro-RO"/>
        </w:rPr>
        <w:t>ț</w:t>
      </w:r>
      <w:r w:rsidRPr="00C60C97">
        <w:rPr>
          <w:lang w:val="ro-RO"/>
        </w:rPr>
        <w:t>ialul de a contribui la cre</w:t>
      </w:r>
      <w:r w:rsidRPr="00C60C97">
        <w:rPr>
          <w:rFonts w:ascii="Tahoma" w:hAnsi="Tahoma" w:cs="Tahoma"/>
          <w:lang w:val="ro-RO"/>
        </w:rPr>
        <w:t>ș</w:t>
      </w:r>
      <w:r w:rsidRPr="00C60C97">
        <w:rPr>
          <w:lang w:val="ro-RO"/>
        </w:rPr>
        <w:t>terea economică generală.</w:t>
      </w:r>
    </w:p>
    <w:p w:rsidR="00F1723B" w:rsidRPr="00C60C97" w:rsidRDefault="00F1723B" w:rsidP="001901D4">
      <w:pPr>
        <w:autoSpaceDE w:val="0"/>
        <w:autoSpaceDN w:val="0"/>
        <w:adjustRightInd w:val="0"/>
        <w:jc w:val="both"/>
        <w:rPr>
          <w:lang w:val="ro-RO"/>
        </w:rPr>
      </w:pPr>
    </w:p>
    <w:p w:rsidR="00F1723B" w:rsidRPr="00C60C97" w:rsidRDefault="00F1723B" w:rsidP="001901D4">
      <w:pPr>
        <w:autoSpaceDE w:val="0"/>
        <w:autoSpaceDN w:val="0"/>
        <w:adjustRightInd w:val="0"/>
        <w:jc w:val="both"/>
        <w:rPr>
          <w:lang w:val="ro-RO"/>
        </w:rPr>
      </w:pPr>
      <w:r w:rsidRPr="00C60C97">
        <w:rPr>
          <w:lang w:val="ro-RO"/>
        </w:rPr>
        <w:t>K)</w:t>
      </w:r>
      <w:r w:rsidRPr="00C60C97">
        <w:rPr>
          <w:lang w:val="ro-RO"/>
        </w:rPr>
        <w:tab/>
        <w:t>Nivelul curent de între</w:t>
      </w:r>
      <w:r w:rsidRPr="00C60C97">
        <w:rPr>
          <w:rFonts w:ascii="Tahoma" w:hAnsi="Tahoma" w:cs="Tahoma"/>
          <w:lang w:val="ro-RO"/>
        </w:rPr>
        <w:t>ț</w:t>
      </w:r>
      <w:r w:rsidRPr="00C60C97">
        <w:rPr>
          <w:lang w:val="ro-RO"/>
        </w:rPr>
        <w:t>inere pare să men</w:t>
      </w:r>
      <w:r w:rsidRPr="00C60C97">
        <w:rPr>
          <w:rFonts w:ascii="Tahoma" w:hAnsi="Tahoma" w:cs="Tahoma"/>
          <w:lang w:val="ro-RO"/>
        </w:rPr>
        <w:t>ț</w:t>
      </w:r>
      <w:r w:rsidRPr="00C60C97">
        <w:rPr>
          <w:lang w:val="ro-RO"/>
        </w:rPr>
        <w:t>ină re</w:t>
      </w:r>
      <w:r w:rsidRPr="00C60C97">
        <w:rPr>
          <w:rFonts w:ascii="Tahoma" w:hAnsi="Tahoma" w:cs="Tahoma"/>
          <w:lang w:val="ro-RO"/>
        </w:rPr>
        <w:t>ț</w:t>
      </w:r>
      <w:r w:rsidRPr="00C60C97">
        <w:rPr>
          <w:lang w:val="ro-RO"/>
        </w:rPr>
        <w:t>eaua la un nivel general static, cel pu</w:t>
      </w:r>
      <w:r w:rsidRPr="00C60C97">
        <w:rPr>
          <w:rFonts w:ascii="Tahoma" w:hAnsi="Tahoma" w:cs="Tahoma"/>
          <w:lang w:val="ro-RO"/>
        </w:rPr>
        <w:t>ț</w:t>
      </w:r>
      <w:r w:rsidRPr="00C60C97">
        <w:rPr>
          <w:lang w:val="ro-RO"/>
        </w:rPr>
        <w:t>in în ceea ce prive</w:t>
      </w:r>
      <w:r w:rsidRPr="00C60C97">
        <w:rPr>
          <w:rFonts w:ascii="Tahoma" w:hAnsi="Tahoma" w:cs="Tahoma"/>
          <w:lang w:val="ro-RO"/>
        </w:rPr>
        <w:t>ș</w:t>
      </w:r>
      <w:r w:rsidRPr="00C60C97">
        <w:rPr>
          <w:lang w:val="ro-RO"/>
        </w:rPr>
        <w:t>te propor</w:t>
      </w:r>
      <w:r w:rsidRPr="00C60C97">
        <w:rPr>
          <w:rFonts w:ascii="Tahoma" w:hAnsi="Tahoma" w:cs="Tahoma"/>
          <w:lang w:val="ro-RO"/>
        </w:rPr>
        <w:t>ț</w:t>
      </w:r>
      <w:r w:rsidRPr="00C60C97">
        <w:rPr>
          <w:lang w:val="ro-RO"/>
        </w:rPr>
        <w:t>ia de drumuri cu durată de via</w:t>
      </w:r>
      <w:r w:rsidRPr="00C60C97">
        <w:rPr>
          <w:rFonts w:ascii="Tahoma" w:hAnsi="Tahoma" w:cs="Tahoma"/>
          <w:lang w:val="ro-RO"/>
        </w:rPr>
        <w:t>ț</w:t>
      </w:r>
      <w:r w:rsidRPr="00C60C97">
        <w:rPr>
          <w:lang w:val="ro-RO"/>
        </w:rPr>
        <w:t>ă depă</w:t>
      </w:r>
      <w:r w:rsidRPr="00C60C97">
        <w:rPr>
          <w:rFonts w:ascii="Tahoma" w:hAnsi="Tahoma" w:cs="Tahoma"/>
          <w:lang w:val="ro-RO"/>
        </w:rPr>
        <w:t>ș</w:t>
      </w:r>
      <w:r w:rsidRPr="00C60C97">
        <w:rPr>
          <w:lang w:val="ro-RO"/>
        </w:rPr>
        <w:t>ită. Dar este necesară o cre</w:t>
      </w:r>
      <w:r w:rsidRPr="00C60C97">
        <w:rPr>
          <w:rFonts w:ascii="Tahoma" w:hAnsi="Tahoma" w:cs="Tahoma"/>
          <w:lang w:val="ro-RO"/>
        </w:rPr>
        <w:t>ș</w:t>
      </w:r>
      <w:r w:rsidRPr="00C60C97">
        <w:rPr>
          <w:lang w:val="ro-RO"/>
        </w:rPr>
        <w:t>tere semnificativă a investi</w:t>
      </w:r>
      <w:r w:rsidRPr="00C60C97">
        <w:rPr>
          <w:rFonts w:ascii="Tahoma" w:hAnsi="Tahoma" w:cs="Tahoma"/>
          <w:lang w:val="ro-RO"/>
        </w:rPr>
        <w:t>ț</w:t>
      </w:r>
      <w:r w:rsidRPr="00C60C97">
        <w:rPr>
          <w:lang w:val="ro-RO"/>
        </w:rPr>
        <w:t>iilor pentru a aduce întreaga re</w:t>
      </w:r>
      <w:r w:rsidRPr="00C60C97">
        <w:rPr>
          <w:rFonts w:ascii="Tahoma" w:hAnsi="Tahoma" w:cs="Tahoma"/>
          <w:lang w:val="ro-RO"/>
        </w:rPr>
        <w:t>ț</w:t>
      </w:r>
      <w:r w:rsidRPr="00C60C97">
        <w:rPr>
          <w:lang w:val="ro-RO"/>
        </w:rPr>
        <w:t>ea na</w:t>
      </w:r>
      <w:r w:rsidRPr="00C60C97">
        <w:rPr>
          <w:rFonts w:ascii="Tahoma" w:hAnsi="Tahoma" w:cs="Tahoma"/>
          <w:lang w:val="ro-RO"/>
        </w:rPr>
        <w:t>ț</w:t>
      </w:r>
      <w:r w:rsidRPr="00C60C97">
        <w:rPr>
          <w:lang w:val="ro-RO"/>
        </w:rPr>
        <w:t>ională la un standard acceptabil.</w:t>
      </w:r>
    </w:p>
    <w:p w:rsidR="00F1723B" w:rsidRPr="00C60C97" w:rsidRDefault="00F1723B" w:rsidP="001901D4">
      <w:pPr>
        <w:autoSpaceDE w:val="0"/>
        <w:autoSpaceDN w:val="0"/>
        <w:adjustRightInd w:val="0"/>
        <w:jc w:val="both"/>
        <w:rPr>
          <w:lang w:val="ro-RO"/>
        </w:rPr>
      </w:pPr>
    </w:p>
    <w:p w:rsidR="00F1723B" w:rsidRPr="00C60C97" w:rsidRDefault="00F1723B" w:rsidP="003C3B8C">
      <w:pPr>
        <w:autoSpaceDE w:val="0"/>
        <w:autoSpaceDN w:val="0"/>
        <w:adjustRightInd w:val="0"/>
        <w:jc w:val="both"/>
        <w:rPr>
          <w:lang w:val="ro-RO"/>
        </w:rPr>
      </w:pPr>
      <w:r w:rsidRPr="00C60C97">
        <w:rPr>
          <w:lang w:val="ro-RO"/>
        </w:rPr>
        <w:t>L)</w:t>
      </w:r>
      <w:r w:rsidRPr="00C60C97">
        <w:rPr>
          <w:lang w:val="ro-RO"/>
        </w:rPr>
        <w:tab/>
        <w:t xml:space="preserve">Majoritatea </w:t>
      </w:r>
      <w:r w:rsidRPr="00C60C97">
        <w:rPr>
          <w:rFonts w:ascii="Tahoma" w:hAnsi="Tahoma" w:cs="Tahoma"/>
          <w:lang w:val="ro-RO"/>
        </w:rPr>
        <w:t>ț</w:t>
      </w:r>
      <w:r w:rsidRPr="00C60C97">
        <w:rPr>
          <w:lang w:val="ro-RO"/>
        </w:rPr>
        <w:t>ărilor din UE au recunoscut importan</w:t>
      </w:r>
      <w:r w:rsidRPr="00C60C97">
        <w:rPr>
          <w:rFonts w:ascii="Tahoma" w:hAnsi="Tahoma" w:cs="Tahoma"/>
          <w:lang w:val="ro-RO"/>
        </w:rPr>
        <w:t>ț</w:t>
      </w:r>
      <w:r w:rsidRPr="00C60C97">
        <w:rPr>
          <w:lang w:val="ro-RO"/>
        </w:rPr>
        <w:t>a furnizării de informa</w:t>
      </w:r>
      <w:r w:rsidRPr="00C60C97">
        <w:rPr>
          <w:rFonts w:ascii="Tahoma" w:hAnsi="Tahoma" w:cs="Tahoma"/>
          <w:lang w:val="ro-RO"/>
        </w:rPr>
        <w:t>ț</w:t>
      </w:r>
      <w:r w:rsidRPr="00C60C97">
        <w:rPr>
          <w:lang w:val="ro-RO"/>
        </w:rPr>
        <w:t xml:space="preserve">ii pentru conducătorii auto, în timp util </w:t>
      </w:r>
      <w:r w:rsidRPr="00C60C97">
        <w:rPr>
          <w:rFonts w:ascii="Tahoma" w:hAnsi="Tahoma" w:cs="Tahoma"/>
          <w:lang w:val="ro-RO"/>
        </w:rPr>
        <w:t>ș</w:t>
      </w:r>
      <w:r w:rsidRPr="00C60C97">
        <w:rPr>
          <w:lang w:val="ro-RO"/>
        </w:rPr>
        <w:t>i eficient. Furnizarea de informa</w:t>
      </w:r>
      <w:r w:rsidRPr="00C60C97">
        <w:rPr>
          <w:rFonts w:ascii="Tahoma" w:hAnsi="Tahoma" w:cs="Tahoma"/>
          <w:lang w:val="ro-RO"/>
        </w:rPr>
        <w:t>ț</w:t>
      </w:r>
      <w:r w:rsidRPr="00C60C97">
        <w:rPr>
          <w:lang w:val="ro-RO"/>
        </w:rPr>
        <w:t xml:space="preserve">ii de bună calitate privind timpul de călătorie </w:t>
      </w:r>
      <w:r w:rsidRPr="00C60C97">
        <w:rPr>
          <w:rFonts w:ascii="Tahoma" w:hAnsi="Tahoma" w:cs="Tahoma"/>
          <w:lang w:val="ro-RO"/>
        </w:rPr>
        <w:t>ș</w:t>
      </w:r>
      <w:r w:rsidRPr="00C60C97">
        <w:rPr>
          <w:lang w:val="ro-RO"/>
        </w:rPr>
        <w:t>i rutele alternative poate ajuta în mod semnificativ la exploatarea optimă a re</w:t>
      </w:r>
      <w:r w:rsidRPr="00C60C97">
        <w:rPr>
          <w:rFonts w:ascii="Tahoma" w:hAnsi="Tahoma" w:cs="Tahoma"/>
          <w:lang w:val="ro-RO"/>
        </w:rPr>
        <w:t>ț</w:t>
      </w:r>
      <w:r w:rsidRPr="00C60C97">
        <w:rPr>
          <w:lang w:val="ro-RO"/>
        </w:rPr>
        <w:t>elei de drumuri disponibile.</w:t>
      </w:r>
    </w:p>
    <w:p w:rsidR="00F1723B" w:rsidRPr="00C60C97" w:rsidRDefault="00F1723B" w:rsidP="003C3B8C">
      <w:pPr>
        <w:autoSpaceDE w:val="0"/>
        <w:autoSpaceDN w:val="0"/>
        <w:adjustRightInd w:val="0"/>
        <w:jc w:val="both"/>
        <w:rPr>
          <w:lang w:val="ro-RO"/>
        </w:rPr>
      </w:pPr>
    </w:p>
    <w:p w:rsidR="00F1723B" w:rsidRPr="00C60C97" w:rsidRDefault="00F1723B" w:rsidP="003C3B8C">
      <w:pPr>
        <w:autoSpaceDE w:val="0"/>
        <w:autoSpaceDN w:val="0"/>
        <w:adjustRightInd w:val="0"/>
        <w:jc w:val="both"/>
        <w:rPr>
          <w:lang w:val="ro-RO"/>
        </w:rPr>
      </w:pPr>
      <w:r w:rsidRPr="00C60C97">
        <w:rPr>
          <w:lang w:val="ro-RO"/>
        </w:rPr>
        <w:t>De asemenea studiul formulează unele propuneri privind cre</w:t>
      </w:r>
      <w:r w:rsidRPr="00C60C97">
        <w:rPr>
          <w:rFonts w:ascii="Tahoma" w:hAnsi="Tahoma" w:cs="Tahoma"/>
          <w:lang w:val="ro-RO"/>
        </w:rPr>
        <w:t>ș</w:t>
      </w:r>
      <w:r w:rsidRPr="00C60C97">
        <w:rPr>
          <w:lang w:val="ro-RO"/>
        </w:rPr>
        <w:t>terea bugetului alocat între</w:t>
      </w:r>
      <w:r w:rsidRPr="00C60C97">
        <w:rPr>
          <w:rFonts w:ascii="Tahoma" w:hAnsi="Tahoma" w:cs="Tahoma"/>
          <w:lang w:val="ro-RO"/>
        </w:rPr>
        <w:t>ț</w:t>
      </w:r>
      <w:r w:rsidRPr="00C60C97">
        <w:rPr>
          <w:lang w:val="ro-RO"/>
        </w:rPr>
        <w:t>inerii drumurilor, prin revizuirea sistemului de tarifare a utilizării re</w:t>
      </w:r>
      <w:r w:rsidRPr="00C60C97">
        <w:rPr>
          <w:rFonts w:ascii="Tahoma" w:hAnsi="Tahoma" w:cs="Tahoma"/>
          <w:lang w:val="ro-RO"/>
        </w:rPr>
        <w:t>ț</w:t>
      </w:r>
      <w:r w:rsidRPr="00C60C97">
        <w:rPr>
          <w:lang w:val="ro-RO"/>
        </w:rPr>
        <w:t>elei de drumuri na</w:t>
      </w:r>
      <w:r w:rsidRPr="00C60C97">
        <w:rPr>
          <w:rFonts w:ascii="Tahoma" w:hAnsi="Tahoma" w:cs="Tahoma"/>
          <w:lang w:val="ro-RO"/>
        </w:rPr>
        <w:t>ț</w:t>
      </w:r>
      <w:r w:rsidRPr="00C60C97">
        <w:rPr>
          <w:lang w:val="ro-RO"/>
        </w:rPr>
        <w:t xml:space="preserve">ionale </w:t>
      </w:r>
      <w:r w:rsidRPr="00C60C97">
        <w:rPr>
          <w:rFonts w:ascii="Tahoma" w:hAnsi="Tahoma" w:cs="Tahoma"/>
          <w:lang w:val="ro-RO"/>
        </w:rPr>
        <w:t>ș</w:t>
      </w:r>
      <w:r w:rsidRPr="00C60C97">
        <w:rPr>
          <w:lang w:val="ro-RO"/>
        </w:rPr>
        <w:t>i prin îmbunătă</w:t>
      </w:r>
      <w:r w:rsidRPr="00C60C97">
        <w:rPr>
          <w:rFonts w:ascii="Tahoma" w:hAnsi="Tahoma" w:cs="Tahoma"/>
          <w:lang w:val="ro-RO"/>
        </w:rPr>
        <w:t>ț</w:t>
      </w:r>
      <w:r w:rsidRPr="00C60C97">
        <w:rPr>
          <w:lang w:val="ro-RO"/>
        </w:rPr>
        <w:t>irea gradului de colectarea a tarifelor de utilizare.</w:t>
      </w:r>
    </w:p>
    <w:p w:rsidR="00F1723B" w:rsidRPr="00C60C97" w:rsidRDefault="00F1723B" w:rsidP="00350C05">
      <w:pPr>
        <w:autoSpaceDE w:val="0"/>
        <w:autoSpaceDN w:val="0"/>
        <w:adjustRightInd w:val="0"/>
        <w:jc w:val="both"/>
        <w:rPr>
          <w:lang w:val="ro-RO"/>
        </w:rPr>
      </w:pPr>
    </w:p>
    <w:p w:rsidR="00F1723B" w:rsidRPr="00C60C97" w:rsidRDefault="00F1723B" w:rsidP="00D74084">
      <w:pPr>
        <w:pStyle w:val="Heading2"/>
      </w:pPr>
      <w:bookmarkStart w:id="478" w:name="_Toc446879038"/>
      <w:r w:rsidRPr="00C60C97">
        <w:t>Concluzii privind producerea accidentelor rutiere</w:t>
      </w:r>
      <w:bookmarkEnd w:id="478"/>
    </w:p>
    <w:p w:rsidR="00F1723B" w:rsidRPr="00C60C97" w:rsidRDefault="00F1723B" w:rsidP="009A2CF6">
      <w:pPr>
        <w:autoSpaceDE w:val="0"/>
        <w:autoSpaceDN w:val="0"/>
        <w:adjustRightInd w:val="0"/>
        <w:ind w:right="-5"/>
        <w:jc w:val="both"/>
        <w:rPr>
          <w:lang w:val="ro-RO"/>
        </w:rPr>
      </w:pPr>
    </w:p>
    <w:p w:rsidR="00F1723B" w:rsidRPr="00C60C97" w:rsidRDefault="00F1723B" w:rsidP="009A2CF6">
      <w:pPr>
        <w:pStyle w:val="BodyText"/>
        <w:rPr>
          <w:lang w:val="ro-RO"/>
        </w:rPr>
      </w:pPr>
      <w:bookmarkStart w:id="479" w:name="_Ref429569294"/>
      <w:r w:rsidRPr="00C60C97">
        <w:rPr>
          <w:lang w:val="ro-RO"/>
        </w:rPr>
        <w:lastRenderedPageBreak/>
        <w:t xml:space="preserve">Împreună cu statisticile prezentate în acest capitol au fost analizate </w:t>
      </w:r>
      <w:r w:rsidRPr="00C60C97">
        <w:rPr>
          <w:rFonts w:ascii="Tahoma" w:hAnsi="Tahoma" w:cs="Tahoma"/>
          <w:lang w:val="ro-RO"/>
        </w:rPr>
        <w:t>ș</w:t>
      </w:r>
      <w:r w:rsidRPr="00C60C97">
        <w:rPr>
          <w:lang w:val="ro-RO"/>
        </w:rPr>
        <w:t>i Programul Operaţional Sectorial Transport 2007-2013</w:t>
      </w:r>
      <w:r w:rsidRPr="00C60C97">
        <w:rPr>
          <w:vertAlign w:val="superscript"/>
          <w:lang w:val="ro-RO"/>
        </w:rPr>
        <w:footnoteReference w:id="17"/>
      </w:r>
      <w:bookmarkEnd w:id="479"/>
      <w:r w:rsidRPr="00C60C97">
        <w:rPr>
          <w:lang w:val="ro-RO"/>
        </w:rPr>
        <w:t xml:space="preserve"> din 2013, Prezentare de Ansamblu a Siguranţei Rutiere pentru România</w:t>
      </w:r>
      <w:r w:rsidRPr="00C60C97">
        <w:rPr>
          <w:vertAlign w:val="superscript"/>
          <w:lang w:val="ro-RO"/>
        </w:rPr>
        <w:footnoteReference w:id="18"/>
      </w:r>
      <w:r w:rsidRPr="00C60C97">
        <w:rPr>
          <w:lang w:val="ro-RO"/>
        </w:rPr>
        <w:t xml:space="preserve"> din 2015 şi de asemenea şi ultimul raport al Organiza</w:t>
      </w:r>
      <w:r w:rsidRPr="00C60C97">
        <w:rPr>
          <w:rFonts w:ascii="Tahoma" w:hAnsi="Tahoma" w:cs="Tahoma"/>
          <w:lang w:val="ro-RO"/>
        </w:rPr>
        <w:t>ț</w:t>
      </w:r>
      <w:r w:rsidRPr="00C60C97">
        <w:rPr>
          <w:lang w:val="ro-RO"/>
        </w:rPr>
        <w:t>iei Mondiale a Sănătă</w:t>
      </w:r>
      <w:r w:rsidRPr="00C60C97">
        <w:rPr>
          <w:rFonts w:ascii="Tahoma" w:hAnsi="Tahoma" w:cs="Tahoma"/>
          <w:lang w:val="ro-RO"/>
        </w:rPr>
        <w:t>ț</w:t>
      </w:r>
      <w:r w:rsidRPr="00C60C97">
        <w:rPr>
          <w:lang w:val="ro-RO"/>
        </w:rPr>
        <w:t>ii</w:t>
      </w:r>
      <w:r w:rsidRPr="00C60C97">
        <w:rPr>
          <w:vertAlign w:val="superscript"/>
          <w:lang w:val="ro-RO"/>
        </w:rPr>
        <w:footnoteReference w:id="19"/>
      </w:r>
      <w:r w:rsidRPr="00C60C97">
        <w:rPr>
          <w:lang w:val="ro-RO"/>
        </w:rPr>
        <w:t>, iar toate au concluzionat cu privire la performanţele de siguranţă rutieră în România următoarele aspecte:</w:t>
      </w: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Multe drumuri naţionale trec prin sate liniare şi zone în intravilan ceea ce duce la crearea unui conflict între trafic şi viaţa cotidiană;</w:t>
      </w:r>
    </w:p>
    <w:p w:rsidR="00F1723B" w:rsidRPr="00C60C97" w:rsidRDefault="00F1723B" w:rsidP="00B220CD">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523EF9">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Decesele pietonilor sunt suprareprezentate în România, reprezentând 36% din totalul deceselor (media UE este de 18%);</w:t>
      </w:r>
    </w:p>
    <w:p w:rsidR="00F1723B" w:rsidRPr="00C60C97" w:rsidRDefault="00F1723B" w:rsidP="00B220CD">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Accidentele urmate de decese în care au fost implicate motorete şi motociclete au crescut semnificativ între 2001 şi 2010, iar riscul pentru aceste grupuri este de multe ori mai mare decât riscul pentru autoturisme;</w:t>
      </w:r>
    </w:p>
    <w:p w:rsidR="00F1723B" w:rsidRPr="00C60C97" w:rsidRDefault="00F1723B" w:rsidP="00B220CD">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Decesele în rândul bărbaţilor cu vârsta cuprinsă între 50 </w:t>
      </w:r>
      <w:r w:rsidRPr="00C60C97">
        <w:rPr>
          <w:rFonts w:ascii="Tahoma" w:hAnsi="Tahoma" w:cs="Tahoma"/>
          <w:sz w:val="24"/>
          <w:szCs w:val="24"/>
          <w:lang w:val="ro-RO"/>
        </w:rPr>
        <w:t>ș</w:t>
      </w:r>
      <w:r w:rsidRPr="00C60C97">
        <w:rPr>
          <w:rFonts w:ascii="Times New Roman" w:hAnsi="Times New Roman" w:cs="Times New Roman"/>
          <w:sz w:val="24"/>
          <w:szCs w:val="24"/>
          <w:lang w:val="ro-RO"/>
        </w:rPr>
        <w:t>i 64 ani sunt suprareprezentate în România;</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Tinerii şi vârstnicii au cele mai mari riscuri de a muri ca urmare a unui accident rutier în România;</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Accidentele grave în zonele construite au o pondere mai mare în România fa</w:t>
      </w:r>
      <w:r w:rsidRPr="00C60C97">
        <w:rPr>
          <w:rFonts w:ascii="Tahoma" w:hAnsi="Tahoma" w:cs="Tahoma"/>
          <w:sz w:val="24"/>
          <w:szCs w:val="24"/>
          <w:lang w:val="ro-RO"/>
        </w:rPr>
        <w:t>ț</w:t>
      </w:r>
      <w:r w:rsidRPr="00C60C97">
        <w:rPr>
          <w:rFonts w:ascii="Times New Roman" w:hAnsi="Times New Roman" w:cs="Times New Roman"/>
          <w:sz w:val="24"/>
          <w:szCs w:val="24"/>
          <w:lang w:val="ro-RO"/>
        </w:rPr>
        <w:t xml:space="preserve">ă de restul </w:t>
      </w:r>
      <w:r w:rsidRPr="00C60C97">
        <w:rPr>
          <w:rFonts w:ascii="Tahoma" w:hAnsi="Tahoma" w:cs="Tahoma"/>
          <w:sz w:val="24"/>
          <w:szCs w:val="24"/>
          <w:lang w:val="ro-RO"/>
        </w:rPr>
        <w:t>ț</w:t>
      </w:r>
      <w:r w:rsidRPr="00C60C97">
        <w:rPr>
          <w:rFonts w:ascii="Times New Roman" w:hAnsi="Times New Roman" w:cs="Times New Roman"/>
          <w:sz w:val="24"/>
          <w:szCs w:val="24"/>
          <w:lang w:val="ro-RO"/>
        </w:rPr>
        <w:t>ărilor din UE;</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Aplicarea legii privind depăşirea vitezei legale (ex. numărul amenzilor pentru depăşirea vitezei legale raportat la numărul de locuitori) şi utilizarea dispozitivelor  de siguranţă pentru transportul copiilor este sub media UE;</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B220CD">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Viteza medie de circulaţie a crescut uşor între 2007 şi 2010 în România;</w:t>
      </w: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850B48">
      <w:pPr>
        <w:pStyle w:val="ListBulletNoSpace"/>
        <w:numPr>
          <w:ilvl w:val="0"/>
          <w:numId w:val="24"/>
        </w:numPr>
        <w:ind w:left="0" w:firstLine="0"/>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Procentul celor care poartă centura de siguranţă este la un nivel scăzut în România.</w:t>
      </w:r>
    </w:p>
    <w:p w:rsidR="00F1723B" w:rsidRPr="00C60C97" w:rsidRDefault="00F1723B" w:rsidP="00850B48">
      <w:pPr>
        <w:pStyle w:val="ListBulletNoSpace"/>
        <w:numPr>
          <w:ilvl w:val="0"/>
          <w:numId w:val="0"/>
        </w:numPr>
        <w:ind w:left="425" w:hanging="425"/>
        <w:jc w:val="both"/>
        <w:rPr>
          <w:rFonts w:ascii="Times New Roman" w:hAnsi="Times New Roman" w:cs="Times New Roman"/>
          <w:sz w:val="24"/>
          <w:szCs w:val="24"/>
          <w:lang w:val="ro-RO"/>
        </w:rPr>
      </w:pPr>
    </w:p>
    <w:p w:rsidR="00F1723B" w:rsidRPr="00C60C97" w:rsidRDefault="00F1723B" w:rsidP="00850B48">
      <w:pPr>
        <w:pStyle w:val="ListBulletNoSpace"/>
        <w:numPr>
          <w:ilvl w:val="0"/>
          <w:numId w:val="0"/>
        </w:numPr>
        <w:jc w:val="both"/>
        <w:rPr>
          <w:rFonts w:ascii="Times New Roman" w:hAnsi="Times New Roman" w:cs="Times New Roman"/>
          <w:sz w:val="24"/>
          <w:szCs w:val="24"/>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350C05">
      <w:pPr>
        <w:autoSpaceDE w:val="0"/>
        <w:autoSpaceDN w:val="0"/>
        <w:adjustRightInd w:val="0"/>
        <w:jc w:val="both"/>
        <w:rPr>
          <w:lang w:val="ro-RO"/>
        </w:rPr>
      </w:pPr>
    </w:p>
    <w:p w:rsidR="00F1723B" w:rsidRPr="00C60C97" w:rsidRDefault="00F1723B" w:rsidP="00D74084">
      <w:pPr>
        <w:pStyle w:val="Heading1"/>
        <w:rPr>
          <w:lang w:eastAsia="ro-RO"/>
        </w:rPr>
      </w:pPr>
      <w:bookmarkStart w:id="480" w:name="_Toc446879039"/>
      <w:r w:rsidRPr="00C60C97">
        <w:rPr>
          <w:lang w:eastAsia="ro-RO"/>
        </w:rPr>
        <w:t>PRIORITĂŢI, POLITICI,  CADRUL JURIDIC EXISTENT</w:t>
      </w:r>
      <w:bookmarkEnd w:id="480"/>
    </w:p>
    <w:p w:rsidR="00F1723B" w:rsidRPr="00C60C97" w:rsidRDefault="00F1723B" w:rsidP="00350C05">
      <w:pPr>
        <w:autoSpaceDE w:val="0"/>
        <w:autoSpaceDN w:val="0"/>
        <w:adjustRightInd w:val="0"/>
        <w:jc w:val="both"/>
        <w:rPr>
          <w:lang w:val="ro-RO" w:eastAsia="ro-RO"/>
        </w:rPr>
      </w:pPr>
      <w:r w:rsidRPr="00C60C97">
        <w:rPr>
          <w:lang w:val="ro-RO" w:eastAsia="ro-RO"/>
        </w:rPr>
        <w:t>Priorităţile Strategiei Naţionale de Siguranţă Rutieră pentru perioada 2016 - 2020, de îmbunătăţire a legislaţiei în domeniul rutier, a siguranţei infrastructurii şi de reducere graduală  a numărului de victime din accidentele de circulaţie, sunt în strânsă legătură cu obiectivele Guvernului de interoperabilitate şi de interconectare a reţelei de drumuri din România cu reţeaua de drumuri europeană, cu obiectivul de asigurare a coerenţei şi continuităţii lucrărilor de infrastructură pe termen lung prin promovarea pactului naţional “Autostrăzile României”, cu cel de refacere a reţelei de drumuri naţionale la un nivel calitativ european, mai ales în contextul adoptării Directivei Consiliului şi Parlamentului 2008/96/CE privind managementul siguranţei infrastructurii rutiere, transpusă prin Legea nr. 265/2008 privind gestionarea siguran</w:t>
      </w:r>
      <w:r w:rsidRPr="00C60C97">
        <w:rPr>
          <w:rFonts w:ascii="Tahoma" w:hAnsi="Tahoma" w:cs="Tahoma"/>
          <w:lang w:val="ro-RO" w:eastAsia="ro-RO"/>
        </w:rPr>
        <w:t>ț</w:t>
      </w:r>
      <w:r w:rsidRPr="00C60C97">
        <w:rPr>
          <w:lang w:val="ro-RO" w:eastAsia="ro-RO"/>
        </w:rPr>
        <w:t>ei circula</w:t>
      </w:r>
      <w:r w:rsidRPr="00C60C97">
        <w:rPr>
          <w:rFonts w:ascii="Tahoma" w:hAnsi="Tahoma" w:cs="Tahoma"/>
          <w:lang w:val="ro-RO" w:eastAsia="ro-RO"/>
        </w:rPr>
        <w:t>ț</w:t>
      </w:r>
      <w:r w:rsidRPr="00C60C97">
        <w:rPr>
          <w:lang w:val="ro-RO" w:eastAsia="ro-RO"/>
        </w:rPr>
        <w:t>iei pe infrastructura rutieră, republicată, cu priorită</w:t>
      </w:r>
      <w:r w:rsidRPr="00C60C97">
        <w:rPr>
          <w:rFonts w:ascii="Tahoma" w:hAnsi="Tahoma" w:cs="Tahoma"/>
          <w:lang w:val="ro-RO" w:eastAsia="ro-RO"/>
        </w:rPr>
        <w:t>ț</w:t>
      </w:r>
      <w:r w:rsidRPr="00C60C97">
        <w:rPr>
          <w:lang w:val="ro-RO" w:eastAsia="ro-RO"/>
        </w:rPr>
        <w:t xml:space="preserve">ile planurilor integrate de mobilitate urbană durabilă, care se elaborează la nivelul celor 7 poli de dezvoltare </w:t>
      </w:r>
      <w:r w:rsidRPr="00C60C97">
        <w:rPr>
          <w:rFonts w:ascii="Tahoma" w:hAnsi="Tahoma" w:cs="Tahoma"/>
          <w:lang w:val="ro-RO" w:eastAsia="ro-RO"/>
        </w:rPr>
        <w:t>ș</w:t>
      </w:r>
      <w:r w:rsidRPr="00C60C97">
        <w:rPr>
          <w:lang w:val="ro-RO" w:eastAsia="ro-RO"/>
        </w:rPr>
        <w:t>i a municipiului Bucure</w:t>
      </w:r>
      <w:r w:rsidRPr="00C60C97">
        <w:rPr>
          <w:rFonts w:ascii="Tahoma" w:hAnsi="Tahoma" w:cs="Tahoma"/>
          <w:lang w:val="ro-RO" w:eastAsia="ro-RO"/>
        </w:rPr>
        <w:t>ș</w:t>
      </w:r>
      <w:r w:rsidRPr="00C60C97">
        <w:rPr>
          <w:lang w:val="ro-RO" w:eastAsia="ro-RO"/>
        </w:rPr>
        <w:t xml:space="preserve">ti conform prevederilor Legii nr. 350/2001 privind amenajarea teritoriului şi urbanismul, cu modificările </w:t>
      </w:r>
      <w:r w:rsidRPr="00C60C97">
        <w:rPr>
          <w:rFonts w:ascii="Tahoma" w:hAnsi="Tahoma" w:cs="Tahoma"/>
          <w:lang w:val="ro-RO" w:eastAsia="ro-RO"/>
        </w:rPr>
        <w:t>ș</w:t>
      </w:r>
      <w:r w:rsidRPr="00C60C97">
        <w:rPr>
          <w:lang w:val="ro-RO" w:eastAsia="ro-RO"/>
        </w:rPr>
        <w:t>i completările ulterioare, cu obiectivele prevăzute în Master Planului General de Transport al României, precum şi cu obiectivul dezvoltării infrastructurii feroviare simultan şi în concordanţă cu cea rutieră, în conformitate cu cerinţele europene.</w:t>
      </w:r>
    </w:p>
    <w:p w:rsidR="00F1723B" w:rsidRPr="00C60C97" w:rsidRDefault="00F1723B" w:rsidP="00350C05">
      <w:pPr>
        <w:autoSpaceDE w:val="0"/>
        <w:autoSpaceDN w:val="0"/>
        <w:adjustRightInd w:val="0"/>
        <w:jc w:val="both"/>
        <w:rPr>
          <w:lang w:val="ro-RO" w:eastAsia="ro-RO"/>
        </w:rPr>
      </w:pPr>
    </w:p>
    <w:p w:rsidR="00F1723B" w:rsidRPr="00C60C97" w:rsidRDefault="00F1723B" w:rsidP="00350C05">
      <w:pPr>
        <w:jc w:val="both"/>
        <w:rPr>
          <w:lang w:val="ro-RO"/>
        </w:rPr>
      </w:pPr>
      <w:r w:rsidRPr="00C60C97">
        <w:rPr>
          <w:lang w:val="ro-RO"/>
        </w:rPr>
        <w:t>Dreptul la viaţă, dreptul la libera circulaţie şi dreptul la securitate sunt drepturi fundamentale ale omului, conform art.3 şi 13.1. din Carta Organizaţiei Naţiunilor Unite a Drepturilor Omului. Aceste drepturi se regăsesc în Constituţia României, statul fiind obligat să asigure cetăţenilor condiţiile optime pentru exercitarea drepturilor lor.</w:t>
      </w:r>
    </w:p>
    <w:p w:rsidR="00F1723B" w:rsidRPr="00C60C97" w:rsidRDefault="00F1723B" w:rsidP="00350C05">
      <w:pPr>
        <w:jc w:val="both"/>
        <w:rPr>
          <w:lang w:val="ro-RO"/>
        </w:rPr>
      </w:pPr>
    </w:p>
    <w:p w:rsidR="00F1723B" w:rsidRPr="00C60C97" w:rsidRDefault="00F1723B" w:rsidP="00C60CD7">
      <w:pPr>
        <w:jc w:val="both"/>
        <w:rPr>
          <w:lang w:val="ro-RO"/>
        </w:rPr>
      </w:pPr>
      <w:r w:rsidRPr="00C60C97">
        <w:rPr>
          <w:lang w:val="ro-RO"/>
        </w:rPr>
        <w:t>De asemenea, în Constituţia României sunt garantate, conform art. 34 şi 35:</w:t>
      </w:r>
    </w:p>
    <w:p w:rsidR="00F1723B" w:rsidRPr="00C60C97" w:rsidRDefault="00F1723B" w:rsidP="00C60CD7">
      <w:pPr>
        <w:numPr>
          <w:ilvl w:val="0"/>
          <w:numId w:val="12"/>
        </w:numPr>
        <w:tabs>
          <w:tab w:val="clear" w:pos="720"/>
          <w:tab w:val="num" w:pos="252"/>
          <w:tab w:val="left" w:pos="432"/>
        </w:tabs>
        <w:ind w:left="0" w:firstLine="0"/>
        <w:jc w:val="both"/>
        <w:rPr>
          <w:lang w:val="ro-RO"/>
        </w:rPr>
      </w:pPr>
      <w:r w:rsidRPr="00C60C97">
        <w:rPr>
          <w:lang w:val="ro-RO"/>
        </w:rPr>
        <w:t xml:space="preserve"> dreptul la ocrotirea sănătăţii – statul fiind obligat să ia măsuri pentru asigurarea sănătăţii publice, pentru organizarea asistenţei medicale în caz de accidente şi luarea de măsuri de protecţie a sănătăţii fizice a persoanei, </w:t>
      </w:r>
      <w:r w:rsidRPr="00C60C97">
        <w:rPr>
          <w:rFonts w:ascii="Tahoma" w:hAnsi="Tahoma" w:cs="Tahoma"/>
          <w:lang w:val="ro-RO"/>
        </w:rPr>
        <w:t>ș</w:t>
      </w:r>
      <w:r w:rsidRPr="00C60C97">
        <w:rPr>
          <w:lang w:val="ro-RO"/>
        </w:rPr>
        <w:t>i</w:t>
      </w:r>
    </w:p>
    <w:p w:rsidR="00F1723B" w:rsidRPr="00C60C97" w:rsidRDefault="00F1723B" w:rsidP="00C60CD7">
      <w:pPr>
        <w:numPr>
          <w:ilvl w:val="0"/>
          <w:numId w:val="12"/>
        </w:numPr>
        <w:tabs>
          <w:tab w:val="clear" w:pos="720"/>
          <w:tab w:val="num" w:pos="252"/>
          <w:tab w:val="left" w:pos="432"/>
        </w:tabs>
        <w:ind w:left="0" w:firstLine="0"/>
        <w:jc w:val="both"/>
        <w:rPr>
          <w:lang w:val="ro-RO"/>
        </w:rPr>
      </w:pPr>
      <w:r w:rsidRPr="00C60C97">
        <w:rPr>
          <w:lang w:val="ro-RO"/>
        </w:rPr>
        <w:t>dreptul la un mediu înconjurător sănătos şi echilibrat ecologic.</w:t>
      </w:r>
    </w:p>
    <w:p w:rsidR="00F1723B" w:rsidRPr="00C60C97" w:rsidRDefault="00F1723B" w:rsidP="00C60CD7">
      <w:pPr>
        <w:jc w:val="both"/>
        <w:rPr>
          <w:lang w:val="ro-RO"/>
        </w:rPr>
      </w:pPr>
    </w:p>
    <w:p w:rsidR="00F1723B" w:rsidRPr="00C60C97" w:rsidRDefault="00F1723B" w:rsidP="00C60CD7">
      <w:pPr>
        <w:pStyle w:val="ListNumber"/>
        <w:numPr>
          <w:ilvl w:val="0"/>
          <w:numId w:val="0"/>
        </w:numPr>
        <w:tabs>
          <w:tab w:val="right" w:leader="dot" w:pos="7440"/>
        </w:tabs>
        <w:overflowPunct w:val="0"/>
        <w:autoSpaceDE w:val="0"/>
        <w:autoSpaceDN w:val="0"/>
        <w:adjustRightInd w:val="0"/>
        <w:jc w:val="both"/>
        <w:textAlignment w:val="baseline"/>
        <w:rPr>
          <w:lang w:val="ro-RO"/>
        </w:rPr>
      </w:pPr>
      <w:r w:rsidRPr="00C60C97">
        <w:rPr>
          <w:lang w:val="ro-RO"/>
        </w:rPr>
        <w:t xml:space="preserve">Din punct de vedere al cadrului instituţional, în prezent România are legislaţie şi instituţii care să acopere aproape întreaga arie a problematicii siguranţei rutiere, şi anume: ministerele </w:t>
      </w:r>
      <w:r w:rsidRPr="00C60C97">
        <w:rPr>
          <w:rFonts w:ascii="Tahoma" w:hAnsi="Tahoma" w:cs="Tahoma"/>
          <w:lang w:val="ro-RO"/>
        </w:rPr>
        <w:t>ș</w:t>
      </w:r>
      <w:r w:rsidRPr="00C60C97">
        <w:rPr>
          <w:lang w:val="ro-RO"/>
        </w:rPr>
        <w:t>i autorită</w:t>
      </w:r>
      <w:r w:rsidRPr="00C60C97">
        <w:rPr>
          <w:rFonts w:ascii="Tahoma" w:hAnsi="Tahoma" w:cs="Tahoma"/>
          <w:lang w:val="ro-RO"/>
        </w:rPr>
        <w:t>ț</w:t>
      </w:r>
      <w:r w:rsidRPr="00C60C97">
        <w:rPr>
          <w:lang w:val="ro-RO"/>
        </w:rPr>
        <w:t>ile publice centrale reprezentate în CISR, CNADNR, ARR, RAR, DR, DRPCIV, precum şi ISCTR. Lipsesc însă organismele care să coordoneze la nivel descentralizat activitatea de siguranţă rutieră, precum şi o mai bună comunicare inter-instituţională.</w:t>
      </w:r>
    </w:p>
    <w:p w:rsidR="00F1723B" w:rsidRPr="00C60C97" w:rsidRDefault="00F1723B" w:rsidP="00C60CD7">
      <w:pPr>
        <w:pStyle w:val="ListNumber"/>
        <w:numPr>
          <w:ilvl w:val="0"/>
          <w:numId w:val="0"/>
        </w:numPr>
        <w:tabs>
          <w:tab w:val="right" w:leader="dot" w:pos="7440"/>
        </w:tabs>
        <w:overflowPunct w:val="0"/>
        <w:autoSpaceDE w:val="0"/>
        <w:autoSpaceDN w:val="0"/>
        <w:adjustRightInd w:val="0"/>
        <w:jc w:val="both"/>
        <w:textAlignment w:val="baseline"/>
        <w:rPr>
          <w:lang w:val="ro-RO"/>
        </w:rPr>
      </w:pPr>
    </w:p>
    <w:p w:rsidR="00F1723B" w:rsidRPr="00C60C97" w:rsidRDefault="00F1723B" w:rsidP="005000C2">
      <w:pPr>
        <w:pStyle w:val="BodyText"/>
        <w:rPr>
          <w:lang w:val="ro-RO"/>
        </w:rPr>
      </w:pPr>
      <w:r w:rsidRPr="00C60C97">
        <w:rPr>
          <w:lang w:val="ro-RO"/>
        </w:rPr>
        <w:t>Coordonarea siguranţei rutiere în România este, în principiu, realizată la două niveluri:</w:t>
      </w:r>
    </w:p>
    <w:p w:rsidR="00F1723B" w:rsidRDefault="00F1723B" w:rsidP="00D74084">
      <w:pPr>
        <w:numPr>
          <w:ilvl w:val="0"/>
          <w:numId w:val="23"/>
        </w:numPr>
        <w:spacing w:after="280" w:line="280" w:lineRule="atLeast"/>
        <w:outlineLvl w:val="0"/>
        <w:rPr>
          <w:lang w:val="ro-RO"/>
        </w:rPr>
      </w:pPr>
      <w:r>
        <w:rPr>
          <w:lang w:val="ro-RO"/>
        </w:rPr>
        <w:t>CISR</w:t>
      </w:r>
      <w:r w:rsidRPr="00C60C97">
        <w:rPr>
          <w:lang w:val="ro-RO"/>
        </w:rPr>
        <w:t xml:space="preserve"> la nivel politic (miniştri);</w:t>
      </w:r>
    </w:p>
    <w:p w:rsidR="00F1723B" w:rsidRDefault="00F1723B" w:rsidP="00D74084">
      <w:pPr>
        <w:numPr>
          <w:ilvl w:val="0"/>
          <w:numId w:val="23"/>
        </w:numPr>
        <w:spacing w:line="280" w:lineRule="atLeast"/>
        <w:outlineLvl w:val="0"/>
        <w:rPr>
          <w:lang w:val="ro-RO"/>
        </w:rPr>
      </w:pPr>
      <w:r>
        <w:t>DPISR</w:t>
      </w:r>
      <w:r w:rsidRPr="00F328B7">
        <w:t xml:space="preserve"> formată din </w:t>
      </w:r>
      <w:r w:rsidRPr="00F328B7">
        <w:rPr>
          <w:lang w:val="ro-RO"/>
        </w:rPr>
        <w:t>instituţiile reprezentative.</w:t>
      </w:r>
    </w:p>
    <w:p w:rsidR="00F1723B" w:rsidRPr="00F328B7" w:rsidRDefault="00F1723B" w:rsidP="00383438">
      <w:pPr>
        <w:spacing w:line="280" w:lineRule="atLeast"/>
        <w:ind w:left="425"/>
        <w:rPr>
          <w:lang w:val="ro-RO"/>
        </w:rPr>
      </w:pPr>
    </w:p>
    <w:p w:rsidR="00F1723B" w:rsidRDefault="00F1723B" w:rsidP="00E7340A">
      <w:pPr>
        <w:pStyle w:val="ListBulletNoSpace"/>
        <w:numPr>
          <w:ilvl w:val="0"/>
          <w:numId w:val="24"/>
        </w:numPr>
        <w:ind w:left="0" w:firstLine="0"/>
        <w:jc w:val="both"/>
        <w:rPr>
          <w:lang w:val="ro-RO"/>
        </w:rPr>
      </w:pPr>
      <w:r w:rsidRPr="00F328B7">
        <w:rPr>
          <w:rFonts w:ascii="Times New Roman" w:hAnsi="Times New Roman" w:cs="Times New Roman"/>
          <w:sz w:val="24"/>
          <w:szCs w:val="24"/>
          <w:lang w:val="ro-RO"/>
        </w:rPr>
        <w:t>Mai jos este prezentat schematic modul în care responsabilităţile sunt distribuite între</w:t>
      </w:r>
      <w:r w:rsidRPr="00F041CA">
        <w:rPr>
          <w:sz w:val="24"/>
          <w:szCs w:val="24"/>
          <w:lang w:val="fr-FR"/>
        </w:rPr>
        <w:t xml:space="preserve"> </w:t>
      </w:r>
      <w:r w:rsidRPr="00F328B7">
        <w:rPr>
          <w:rFonts w:ascii="Times New Roman" w:hAnsi="Times New Roman" w:cs="Times New Roman"/>
          <w:sz w:val="24"/>
          <w:szCs w:val="24"/>
          <w:lang w:val="ro-RO"/>
        </w:rPr>
        <w:t>instituţiile responsabile pentru a asigura legătura dintre nivelul tehnic şi politic, aşa cum este</w:t>
      </w:r>
      <w:r>
        <w:rPr>
          <w:rFonts w:ascii="Times New Roman" w:hAnsi="Times New Roman" w:cs="Times New Roman"/>
          <w:sz w:val="24"/>
          <w:szCs w:val="24"/>
          <w:lang w:val="ro-RO"/>
        </w:rPr>
        <w:t xml:space="preserve"> regelementat CISR</w:t>
      </w:r>
    </w:p>
    <w:p w:rsidR="00F1723B" w:rsidRDefault="00F1723B">
      <w:pPr>
        <w:rPr>
          <w:sz w:val="18"/>
          <w:szCs w:val="18"/>
          <w:lang w:val="ro-RO"/>
        </w:rPr>
      </w:pPr>
      <w:bookmarkStart w:id="481" w:name="_Toc446879118"/>
      <w:r>
        <w:rPr>
          <w:sz w:val="18"/>
          <w:szCs w:val="18"/>
          <w:lang w:val="ro-RO"/>
        </w:rPr>
        <w:br w:type="page"/>
      </w:r>
    </w:p>
    <w:p w:rsidR="00F1723B" w:rsidRDefault="00F1723B" w:rsidP="00326413">
      <w:pPr>
        <w:rPr>
          <w:sz w:val="18"/>
          <w:szCs w:val="18"/>
          <w:lang w:val="ro-RO"/>
        </w:rPr>
      </w:pPr>
    </w:p>
    <w:tbl>
      <w:tblPr>
        <w:tblpPr w:leftFromText="180" w:rightFromText="180" w:vertAnchor="page" w:horzAnchor="margin" w:tblpXSpec="center" w:tblpY="1691"/>
        <w:tblW w:w="10946"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360"/>
        <w:gridCol w:w="240"/>
        <w:gridCol w:w="1684"/>
        <w:gridCol w:w="2268"/>
        <w:gridCol w:w="2665"/>
        <w:gridCol w:w="426"/>
        <w:gridCol w:w="426"/>
        <w:gridCol w:w="283"/>
        <w:gridCol w:w="2128"/>
      </w:tblGrid>
      <w:tr w:rsidR="00F1723B" w:rsidRPr="00F041CA">
        <w:tc>
          <w:tcPr>
            <w:tcW w:w="10946" w:type="dxa"/>
            <w:gridSpan w:val="10"/>
            <w:tcBorders>
              <w:right w:val="single" w:sz="4" w:space="0" w:color="auto"/>
            </w:tcBorders>
            <w:tcMar>
              <w:left w:w="28" w:type="dxa"/>
              <w:right w:w="28" w:type="dxa"/>
            </w:tcMar>
          </w:tcPr>
          <w:p w:rsidR="00F1723B" w:rsidRPr="005A23B5" w:rsidRDefault="00F1723B" w:rsidP="005A23B5">
            <w:pPr>
              <w:rPr>
                <w:sz w:val="40"/>
                <w:szCs w:val="40"/>
                <w:lang w:val="fr-FR"/>
              </w:rPr>
            </w:pPr>
            <w:bookmarkStart w:id="482" w:name="_Toc446879040"/>
            <w:bookmarkEnd w:id="481"/>
          </w:p>
        </w:tc>
      </w:tr>
      <w:tr w:rsidR="00F1723B">
        <w:tc>
          <w:tcPr>
            <w:tcW w:w="5018" w:type="dxa"/>
            <w:gridSpan w:val="5"/>
            <w:shd w:val="clear" w:color="auto" w:fill="B3B3B3"/>
            <w:tcMar>
              <w:left w:w="28" w:type="dxa"/>
              <w:right w:w="28" w:type="dxa"/>
            </w:tcMar>
          </w:tcPr>
          <w:p w:rsidR="00F1723B" w:rsidRPr="005A23B5" w:rsidRDefault="00F1723B" w:rsidP="005A23B5">
            <w:pPr>
              <w:jc w:val="center"/>
              <w:rPr>
                <w:sz w:val="28"/>
                <w:szCs w:val="28"/>
              </w:rPr>
            </w:pPr>
            <w:r w:rsidRPr="005A23B5">
              <w:rPr>
                <w:sz w:val="28"/>
                <w:szCs w:val="28"/>
              </w:rPr>
              <w:t>POLITIC</w:t>
            </w:r>
          </w:p>
        </w:tc>
        <w:tc>
          <w:tcPr>
            <w:tcW w:w="5928" w:type="dxa"/>
            <w:gridSpan w:val="5"/>
            <w:tcBorders>
              <w:right w:val="single" w:sz="4" w:space="0" w:color="auto"/>
            </w:tcBorders>
            <w:shd w:val="clear" w:color="auto" w:fill="00B050"/>
            <w:tcMar>
              <w:left w:w="28" w:type="dxa"/>
              <w:right w:w="28" w:type="dxa"/>
            </w:tcMar>
          </w:tcPr>
          <w:p w:rsidR="00F1723B" w:rsidRPr="005A23B5" w:rsidRDefault="00F1723B" w:rsidP="005A23B5">
            <w:pPr>
              <w:jc w:val="center"/>
              <w:rPr>
                <w:sz w:val="28"/>
                <w:szCs w:val="28"/>
              </w:rPr>
            </w:pPr>
            <w:r w:rsidRPr="005A23B5">
              <w:rPr>
                <w:sz w:val="28"/>
                <w:szCs w:val="28"/>
              </w:rPr>
              <w:t>TEHNIC</w:t>
            </w:r>
          </w:p>
        </w:tc>
      </w:tr>
      <w:tr w:rsidR="00F1723B">
        <w:tc>
          <w:tcPr>
            <w:tcW w:w="466" w:type="dxa"/>
            <w:tcMar>
              <w:left w:w="28" w:type="dxa"/>
              <w:right w:w="28" w:type="dxa"/>
            </w:tcMar>
            <w:vAlign w:val="center"/>
          </w:tcPr>
          <w:p w:rsidR="00F1723B" w:rsidRPr="005A23B5" w:rsidRDefault="00F1723B" w:rsidP="005A23B5">
            <w:pPr>
              <w:jc w:val="center"/>
              <w:rPr>
                <w:sz w:val="18"/>
                <w:szCs w:val="18"/>
              </w:rPr>
            </w:pPr>
            <w:r w:rsidRPr="005A23B5">
              <w:rPr>
                <w:sz w:val="18"/>
                <w:szCs w:val="18"/>
              </w:rPr>
              <w:t>1</w:t>
            </w:r>
          </w:p>
        </w:tc>
        <w:tc>
          <w:tcPr>
            <w:tcW w:w="360" w:type="dxa"/>
            <w:tcMar>
              <w:left w:w="28" w:type="dxa"/>
              <w:right w:w="28" w:type="dxa"/>
            </w:tcMar>
            <w:vAlign w:val="center"/>
          </w:tcPr>
          <w:p w:rsidR="00F1723B" w:rsidRPr="005A23B5" w:rsidRDefault="00F1723B" w:rsidP="005A23B5">
            <w:pPr>
              <w:jc w:val="center"/>
              <w:rPr>
                <w:sz w:val="18"/>
                <w:szCs w:val="18"/>
              </w:rPr>
            </w:pPr>
            <w:r w:rsidRPr="005A23B5">
              <w:rPr>
                <w:sz w:val="18"/>
                <w:szCs w:val="18"/>
              </w:rPr>
              <w:t>2</w:t>
            </w:r>
          </w:p>
        </w:tc>
        <w:tc>
          <w:tcPr>
            <w:tcW w:w="1924" w:type="dxa"/>
            <w:gridSpan w:val="2"/>
            <w:tcMar>
              <w:left w:w="28" w:type="dxa"/>
              <w:right w:w="28" w:type="dxa"/>
            </w:tcMar>
            <w:vAlign w:val="center"/>
          </w:tcPr>
          <w:p w:rsidR="00F1723B" w:rsidRPr="005A23B5" w:rsidRDefault="00F1723B" w:rsidP="005A23B5">
            <w:pPr>
              <w:jc w:val="center"/>
              <w:rPr>
                <w:sz w:val="18"/>
                <w:szCs w:val="18"/>
              </w:rPr>
            </w:pPr>
            <w:r w:rsidRPr="005A23B5">
              <w:rPr>
                <w:sz w:val="18"/>
                <w:szCs w:val="18"/>
              </w:rPr>
              <w:t>3</w:t>
            </w:r>
          </w:p>
        </w:tc>
        <w:tc>
          <w:tcPr>
            <w:tcW w:w="2268" w:type="dxa"/>
            <w:tcMar>
              <w:left w:w="28" w:type="dxa"/>
              <w:right w:w="28" w:type="dxa"/>
            </w:tcMar>
            <w:vAlign w:val="center"/>
          </w:tcPr>
          <w:p w:rsidR="00F1723B" w:rsidRPr="005A23B5" w:rsidRDefault="00F1723B" w:rsidP="005A23B5">
            <w:pPr>
              <w:jc w:val="center"/>
              <w:rPr>
                <w:sz w:val="18"/>
                <w:szCs w:val="18"/>
              </w:rPr>
            </w:pPr>
            <w:r w:rsidRPr="005A23B5">
              <w:rPr>
                <w:sz w:val="18"/>
                <w:szCs w:val="18"/>
              </w:rPr>
              <w:t>4</w:t>
            </w:r>
          </w:p>
        </w:tc>
        <w:tc>
          <w:tcPr>
            <w:tcW w:w="2665" w:type="dxa"/>
            <w:tcMar>
              <w:left w:w="28" w:type="dxa"/>
              <w:right w:w="28" w:type="dxa"/>
            </w:tcMar>
            <w:vAlign w:val="center"/>
          </w:tcPr>
          <w:p w:rsidR="00F1723B" w:rsidRPr="005A23B5" w:rsidRDefault="00F1723B" w:rsidP="005A23B5">
            <w:pPr>
              <w:jc w:val="center"/>
              <w:rPr>
                <w:sz w:val="18"/>
                <w:szCs w:val="18"/>
              </w:rPr>
            </w:pPr>
            <w:r w:rsidRPr="005A23B5">
              <w:rPr>
                <w:sz w:val="18"/>
                <w:szCs w:val="18"/>
              </w:rPr>
              <w:t>5</w:t>
            </w:r>
          </w:p>
        </w:tc>
        <w:tc>
          <w:tcPr>
            <w:tcW w:w="426" w:type="dxa"/>
            <w:tcMar>
              <w:left w:w="28" w:type="dxa"/>
              <w:right w:w="28" w:type="dxa"/>
            </w:tcMar>
            <w:vAlign w:val="center"/>
          </w:tcPr>
          <w:p w:rsidR="00F1723B" w:rsidRPr="005A23B5" w:rsidRDefault="00F1723B" w:rsidP="005A23B5">
            <w:pPr>
              <w:jc w:val="center"/>
              <w:rPr>
                <w:sz w:val="18"/>
                <w:szCs w:val="18"/>
              </w:rPr>
            </w:pPr>
            <w:r w:rsidRPr="005A23B5">
              <w:rPr>
                <w:sz w:val="18"/>
                <w:szCs w:val="18"/>
              </w:rPr>
              <w:t>6</w:t>
            </w:r>
          </w:p>
        </w:tc>
        <w:tc>
          <w:tcPr>
            <w:tcW w:w="426" w:type="dxa"/>
            <w:tcMar>
              <w:left w:w="28" w:type="dxa"/>
              <w:right w:w="28" w:type="dxa"/>
            </w:tcMar>
            <w:vAlign w:val="center"/>
          </w:tcPr>
          <w:p w:rsidR="00F1723B" w:rsidRPr="005A23B5" w:rsidRDefault="00F1723B" w:rsidP="005A23B5">
            <w:pPr>
              <w:jc w:val="center"/>
              <w:rPr>
                <w:sz w:val="18"/>
                <w:szCs w:val="18"/>
              </w:rPr>
            </w:pPr>
            <w:r w:rsidRPr="005A23B5">
              <w:rPr>
                <w:sz w:val="18"/>
                <w:szCs w:val="18"/>
              </w:rPr>
              <w:t>7</w:t>
            </w:r>
          </w:p>
        </w:tc>
        <w:tc>
          <w:tcPr>
            <w:tcW w:w="283" w:type="dxa"/>
            <w:tcBorders>
              <w:right w:val="nil"/>
            </w:tcBorders>
            <w:tcMar>
              <w:left w:w="28" w:type="dxa"/>
              <w:right w:w="28" w:type="dxa"/>
            </w:tcMar>
            <w:vAlign w:val="center"/>
          </w:tcPr>
          <w:p w:rsidR="00F1723B" w:rsidRPr="005A23B5" w:rsidRDefault="00F1723B" w:rsidP="005A23B5">
            <w:pPr>
              <w:jc w:val="center"/>
              <w:rPr>
                <w:sz w:val="18"/>
                <w:szCs w:val="18"/>
              </w:rPr>
            </w:pPr>
          </w:p>
        </w:tc>
        <w:tc>
          <w:tcPr>
            <w:tcW w:w="2128" w:type="dxa"/>
            <w:tcBorders>
              <w:left w:val="nil"/>
              <w:right w:val="single" w:sz="4" w:space="0" w:color="auto"/>
            </w:tcBorders>
            <w:vAlign w:val="center"/>
          </w:tcPr>
          <w:p w:rsidR="00F1723B" w:rsidRPr="005A23B5" w:rsidRDefault="00F1723B" w:rsidP="005A23B5">
            <w:pPr>
              <w:jc w:val="center"/>
              <w:rPr>
                <w:sz w:val="18"/>
                <w:szCs w:val="18"/>
              </w:rPr>
            </w:pPr>
            <w:r w:rsidRPr="005A23B5">
              <w:rPr>
                <w:sz w:val="18"/>
                <w:szCs w:val="18"/>
              </w:rPr>
              <w:t>8</w:t>
            </w:r>
          </w:p>
        </w:tc>
      </w:tr>
      <w:tr w:rsidR="00F1723B" w:rsidRPr="00F041CA">
        <w:trPr>
          <w:trHeight w:val="573"/>
        </w:trPr>
        <w:tc>
          <w:tcPr>
            <w:tcW w:w="466" w:type="dxa"/>
            <w:vMerge w:val="restart"/>
            <w:shd w:val="clear" w:color="auto" w:fill="B3B3B3"/>
            <w:tcMar>
              <w:left w:w="28" w:type="dxa"/>
              <w:right w:w="28" w:type="dxa"/>
            </w:tcMar>
            <w:textDirection w:val="btLr"/>
          </w:tcPr>
          <w:p w:rsidR="00F1723B" w:rsidRPr="005A23B5" w:rsidRDefault="00F1723B" w:rsidP="005A23B5">
            <w:pPr>
              <w:ind w:right="113"/>
              <w:jc w:val="center"/>
              <w:rPr>
                <w:b/>
                <w:bCs/>
                <w:sz w:val="18"/>
                <w:szCs w:val="18"/>
                <w:lang w:val="ro-RO"/>
              </w:rPr>
            </w:pPr>
            <w:r w:rsidRPr="005A23B5">
              <w:rPr>
                <w:b/>
                <w:bCs/>
                <w:sz w:val="18"/>
                <w:szCs w:val="18"/>
              </w:rPr>
              <w:t>CONFERIN</w:t>
            </w:r>
            <w:r w:rsidRPr="005A23B5">
              <w:rPr>
                <w:b/>
                <w:bCs/>
                <w:sz w:val="18"/>
                <w:szCs w:val="18"/>
                <w:lang w:val="ro-RO"/>
              </w:rPr>
              <w:t>ŢA NAŢIONALĂ PENTRU SIGURANŢA RUTIERĂ – (annual) – informare Parlamet</w:t>
            </w:r>
          </w:p>
        </w:tc>
        <w:tc>
          <w:tcPr>
            <w:tcW w:w="360" w:type="dxa"/>
            <w:vMerge w:val="restart"/>
            <w:shd w:val="clear" w:color="auto" w:fill="FF9900"/>
            <w:tcMar>
              <w:left w:w="28" w:type="dxa"/>
              <w:right w:w="28" w:type="dxa"/>
            </w:tcMar>
            <w:textDirection w:val="btLr"/>
          </w:tcPr>
          <w:p w:rsidR="00F1723B" w:rsidRPr="005A23B5" w:rsidRDefault="00F1723B" w:rsidP="005A23B5">
            <w:pPr>
              <w:ind w:right="113"/>
              <w:jc w:val="center"/>
              <w:rPr>
                <w:b/>
                <w:bCs/>
                <w:sz w:val="18"/>
                <w:szCs w:val="18"/>
                <w:lang w:val="fr-FR"/>
              </w:rPr>
            </w:pPr>
            <w:r w:rsidRPr="005A23B5">
              <w:rPr>
                <w:b/>
                <w:bCs/>
                <w:sz w:val="18"/>
                <w:szCs w:val="18"/>
                <w:lang w:val="fr-FR"/>
              </w:rPr>
              <w:t>CISR – (semestrial) – prim ministru sau ministru</w:t>
            </w:r>
          </w:p>
        </w:tc>
        <w:tc>
          <w:tcPr>
            <w:tcW w:w="240"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1</w:t>
            </w:r>
          </w:p>
        </w:tc>
        <w:tc>
          <w:tcPr>
            <w:tcW w:w="1684" w:type="dxa"/>
            <w:vMerge w:val="restart"/>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Ministerul Transporturilor</w:t>
            </w:r>
          </w:p>
        </w:tc>
        <w:tc>
          <w:tcPr>
            <w:tcW w:w="2268" w:type="dxa"/>
            <w:vMerge w:val="restart"/>
            <w:shd w:val="clear" w:color="auto" w:fill="FFC00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Direcţia de specialitate pentru transport rutier</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ARR Autorizează şcolile de conducători auto, asigură managementul siguranţei infrastructurii rutiere</w:t>
            </w:r>
          </w:p>
        </w:tc>
        <w:tc>
          <w:tcPr>
            <w:tcW w:w="426" w:type="dxa"/>
            <w:vMerge w:val="restart"/>
            <w:shd w:val="clear" w:color="auto" w:fill="00B050"/>
            <w:tcMar>
              <w:left w:w="28" w:type="dxa"/>
              <w:right w:w="28" w:type="dxa"/>
            </w:tcMar>
            <w:textDirection w:val="btLr"/>
            <w:vAlign w:val="center"/>
          </w:tcPr>
          <w:p w:rsidR="00F1723B" w:rsidRPr="005A23B5" w:rsidRDefault="00F1723B" w:rsidP="005A23B5">
            <w:pPr>
              <w:ind w:right="113"/>
              <w:jc w:val="center"/>
              <w:rPr>
                <w:b/>
                <w:bCs/>
                <w:sz w:val="18"/>
                <w:szCs w:val="18"/>
                <w:lang w:val="fr-FR"/>
              </w:rPr>
            </w:pPr>
            <w:r w:rsidRPr="005A23B5">
              <w:rPr>
                <w:b/>
                <w:bCs/>
                <w:sz w:val="18"/>
                <w:szCs w:val="18"/>
                <w:lang w:val="fr-FR"/>
              </w:rPr>
              <w:t>DPISR – (lunar) – secretar de stat</w:t>
            </w:r>
          </w:p>
        </w:tc>
        <w:tc>
          <w:tcPr>
            <w:tcW w:w="426" w:type="dxa"/>
            <w:vMerge w:val="restart"/>
            <w:shd w:val="clear" w:color="auto" w:fill="CCFFFF"/>
            <w:tcMar>
              <w:left w:w="28" w:type="dxa"/>
              <w:right w:w="28" w:type="dxa"/>
            </w:tcMar>
            <w:textDirection w:val="btLr"/>
            <w:vAlign w:val="center"/>
          </w:tcPr>
          <w:p w:rsidR="00F1723B" w:rsidRPr="005A23B5" w:rsidRDefault="00F1723B" w:rsidP="005A23B5">
            <w:pPr>
              <w:ind w:right="113"/>
              <w:jc w:val="center"/>
              <w:rPr>
                <w:b/>
                <w:bCs/>
                <w:sz w:val="18"/>
                <w:szCs w:val="18"/>
                <w:lang w:val="fr-FR"/>
              </w:rPr>
            </w:pPr>
            <w:r w:rsidRPr="005A23B5">
              <w:rPr>
                <w:b/>
                <w:bCs/>
                <w:sz w:val="18"/>
                <w:szCs w:val="18"/>
                <w:lang w:val="fr-FR"/>
              </w:rPr>
              <w:t>Grupuri de lucru – preşedinte ales + secretar CISR</w:t>
            </w:r>
          </w:p>
        </w:tc>
        <w:tc>
          <w:tcPr>
            <w:tcW w:w="283"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a</w:t>
            </w:r>
          </w:p>
        </w:tc>
        <w:tc>
          <w:tcPr>
            <w:tcW w:w="2128" w:type="dxa"/>
            <w:vMerge w:val="restart"/>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 xml:space="preserve">Pentru colectare de date, analiză şi informare publică, </w:t>
            </w:r>
            <w:r w:rsidRPr="005A23B5">
              <w:rPr>
                <w:lang w:val="fr-FR"/>
              </w:rPr>
              <w:t xml:space="preserve"> </w:t>
            </w:r>
            <w:r w:rsidRPr="005A23B5">
              <w:rPr>
                <w:sz w:val="18"/>
                <w:szCs w:val="18"/>
                <w:lang w:val="fr-FR"/>
              </w:rPr>
              <w:t xml:space="preserve">transporturi rutiere, pregătire profesională conducători auto </w:t>
            </w:r>
            <w:r w:rsidRPr="005A23B5">
              <w:rPr>
                <w:rFonts w:ascii="Tahoma" w:hAnsi="Tahoma" w:cs="Tahoma"/>
                <w:sz w:val="18"/>
                <w:szCs w:val="18"/>
                <w:lang w:val="fr-FR"/>
              </w:rPr>
              <w:t>ș</w:t>
            </w:r>
            <w:r w:rsidRPr="005A23B5">
              <w:rPr>
                <w:sz w:val="18"/>
                <w:szCs w:val="18"/>
                <w:lang w:val="fr-FR"/>
              </w:rPr>
              <w:t xml:space="preserve">i examinare pentru aptitudine medicală </w:t>
            </w:r>
            <w:r w:rsidRPr="005A23B5">
              <w:rPr>
                <w:rFonts w:ascii="Tahoma" w:hAnsi="Tahoma" w:cs="Tahoma"/>
                <w:sz w:val="18"/>
                <w:szCs w:val="18"/>
                <w:lang w:val="fr-FR"/>
              </w:rPr>
              <w:t>ș</w:t>
            </w:r>
            <w:r w:rsidRPr="005A23B5">
              <w:rPr>
                <w:sz w:val="18"/>
                <w:szCs w:val="18"/>
                <w:lang w:val="fr-FR"/>
              </w:rPr>
              <w:t xml:space="preserve">i psihologică </w:t>
            </w:r>
          </w:p>
        </w:tc>
      </w:tr>
      <w:tr w:rsidR="00F1723B">
        <w:trPr>
          <w:trHeight w:val="224"/>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tcMar>
              <w:left w:w="28" w:type="dxa"/>
              <w:right w:w="28" w:type="dxa"/>
            </w:tcMar>
            <w:vAlign w:val="center"/>
          </w:tcPr>
          <w:p w:rsidR="00F1723B" w:rsidRPr="005A23B5" w:rsidRDefault="00F1723B" w:rsidP="005A23B5">
            <w:pPr>
              <w:rPr>
                <w:sz w:val="18"/>
                <w:szCs w:val="18"/>
                <w:lang w:val="fr-FR"/>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lang w:val="fr-FR"/>
              </w:rPr>
            </w:pPr>
          </w:p>
        </w:tc>
        <w:tc>
          <w:tcPr>
            <w:tcW w:w="2268" w:type="dxa"/>
            <w:vMerge/>
            <w:shd w:val="clear" w:color="auto" w:fill="FFC000"/>
            <w:tcMar>
              <w:left w:w="28" w:type="dxa"/>
              <w:right w:w="28" w:type="dxa"/>
            </w:tcMar>
            <w:vAlign w:val="center"/>
          </w:tcPr>
          <w:p w:rsidR="00F1723B" w:rsidRPr="005A23B5" w:rsidRDefault="00F1723B" w:rsidP="005A23B5">
            <w:pPr>
              <w:rPr>
                <w:sz w:val="18"/>
                <w:szCs w:val="18"/>
                <w:lang w:val="fr-FR"/>
              </w:rPr>
            </w:pP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RAR inspec</w:t>
            </w:r>
            <w:r w:rsidRPr="005A23B5">
              <w:rPr>
                <w:rFonts w:ascii="Tahoma" w:hAnsi="Tahoma" w:cs="Tahoma"/>
                <w:sz w:val="18"/>
                <w:szCs w:val="18"/>
              </w:rPr>
              <w:t>ț</w:t>
            </w:r>
            <w:r w:rsidRPr="005A23B5">
              <w:rPr>
                <w:sz w:val="18"/>
                <w:szCs w:val="18"/>
              </w:rPr>
              <w:t xml:space="preserve">ia tehnică a vehiculelor </w:t>
            </w:r>
            <w:r w:rsidRPr="005A23B5">
              <w:rPr>
                <w:rFonts w:ascii="Tahoma" w:hAnsi="Tahoma" w:cs="Tahoma"/>
                <w:sz w:val="18"/>
                <w:szCs w:val="18"/>
              </w:rPr>
              <w:t>ș</w:t>
            </w:r>
            <w:r w:rsidRPr="005A23B5">
              <w:rPr>
                <w:sz w:val="18"/>
                <w:szCs w:val="18"/>
              </w:rPr>
              <w:t>i cercetare în domeniul  siguran</w:t>
            </w:r>
            <w:r w:rsidRPr="005A23B5">
              <w:rPr>
                <w:rFonts w:ascii="Tahoma" w:hAnsi="Tahoma" w:cs="Tahoma"/>
                <w:sz w:val="18"/>
                <w:szCs w:val="18"/>
              </w:rPr>
              <w:t>ț</w:t>
            </w:r>
            <w:r w:rsidRPr="005A23B5">
              <w:rPr>
                <w:sz w:val="18"/>
                <w:szCs w:val="18"/>
              </w:rPr>
              <w:t>ei rutiere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tcMar>
              <w:left w:w="28" w:type="dxa"/>
              <w:right w:w="28" w:type="dxa"/>
            </w:tcMar>
            <w:vAlign w:val="center"/>
          </w:tcPr>
          <w:p w:rsidR="00F1723B" w:rsidRPr="005A23B5" w:rsidRDefault="00F1723B" w:rsidP="005A23B5">
            <w:pPr>
              <w:rPr>
                <w:sz w:val="18"/>
                <w:szCs w:val="18"/>
              </w:rPr>
            </w:pPr>
          </w:p>
        </w:tc>
        <w:tc>
          <w:tcPr>
            <w:tcW w:w="2128" w:type="dxa"/>
            <w:vMerge/>
            <w:tcBorders>
              <w:right w:val="single" w:sz="4" w:space="0" w:color="auto"/>
            </w:tcBorders>
            <w:tcMar>
              <w:left w:w="28" w:type="dxa"/>
              <w:right w:w="28" w:type="dxa"/>
            </w:tcMar>
            <w:vAlign w:val="center"/>
          </w:tcPr>
          <w:p w:rsidR="00F1723B" w:rsidRPr="005A23B5" w:rsidRDefault="00F1723B" w:rsidP="005A23B5">
            <w:pPr>
              <w:rPr>
                <w:sz w:val="18"/>
                <w:szCs w:val="18"/>
              </w:rPr>
            </w:pPr>
          </w:p>
        </w:tc>
      </w:tr>
      <w:tr w:rsidR="00F1723B">
        <w:trPr>
          <w:trHeight w:val="269"/>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vMerge/>
            <w:shd w:val="clear" w:color="auto" w:fill="FFC000"/>
            <w:tcMar>
              <w:left w:w="28" w:type="dxa"/>
              <w:right w:w="28" w:type="dxa"/>
            </w:tcMar>
            <w:vAlign w:val="center"/>
          </w:tcPr>
          <w:p w:rsidR="00F1723B" w:rsidRPr="005A23B5" w:rsidRDefault="00F1723B" w:rsidP="005A23B5">
            <w:pPr>
              <w:rPr>
                <w:sz w:val="18"/>
                <w:szCs w:val="18"/>
              </w:rPr>
            </w:pP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SCISR – Sectretariat CISR</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tcMar>
              <w:left w:w="28" w:type="dxa"/>
              <w:right w:w="28" w:type="dxa"/>
            </w:tcMar>
            <w:vAlign w:val="center"/>
          </w:tcPr>
          <w:p w:rsidR="00F1723B" w:rsidRPr="005A23B5" w:rsidRDefault="00F1723B" w:rsidP="005A23B5">
            <w:pPr>
              <w:rPr>
                <w:sz w:val="18"/>
                <w:szCs w:val="18"/>
              </w:rPr>
            </w:pPr>
          </w:p>
        </w:tc>
        <w:tc>
          <w:tcPr>
            <w:tcW w:w="2128" w:type="dxa"/>
            <w:vMerge/>
            <w:tcBorders>
              <w:right w:val="single" w:sz="4" w:space="0" w:color="auto"/>
            </w:tcBorders>
            <w:tcMar>
              <w:left w:w="28" w:type="dxa"/>
              <w:right w:w="28" w:type="dxa"/>
            </w:tcMar>
            <w:vAlign w:val="center"/>
          </w:tcPr>
          <w:p w:rsidR="00F1723B" w:rsidRPr="005A23B5" w:rsidRDefault="00F1723B" w:rsidP="005A23B5">
            <w:pPr>
              <w:rPr>
                <w:sz w:val="18"/>
                <w:szCs w:val="18"/>
              </w:rPr>
            </w:pPr>
          </w:p>
        </w:tc>
      </w:tr>
      <w:tr w:rsidR="00F1723B" w:rsidRPr="00F041CA">
        <w:trPr>
          <w:trHeight w:val="753"/>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vMerge/>
            <w:shd w:val="clear" w:color="auto" w:fill="FFC000"/>
            <w:tcMar>
              <w:left w:w="28" w:type="dxa"/>
              <w:right w:w="28" w:type="dxa"/>
            </w:tcMar>
            <w:vAlign w:val="center"/>
          </w:tcPr>
          <w:p w:rsidR="00F1723B" w:rsidRPr="005A23B5" w:rsidRDefault="00F1723B" w:rsidP="005A23B5">
            <w:pPr>
              <w:rPr>
                <w:sz w:val="18"/>
                <w:szCs w:val="18"/>
              </w:rPr>
            </w:pP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 xml:space="preserve">ISCTR controlul transporturilor de mărfuri </w:t>
            </w:r>
            <w:r w:rsidRPr="005A23B5">
              <w:rPr>
                <w:rFonts w:ascii="Tahoma" w:hAnsi="Tahoma" w:cs="Tahoma"/>
                <w:sz w:val="18"/>
                <w:szCs w:val="18"/>
                <w:lang w:val="fr-FR"/>
              </w:rPr>
              <w:t>ș</w:t>
            </w:r>
            <w:r w:rsidRPr="005A23B5">
              <w:rPr>
                <w:sz w:val="18"/>
                <w:szCs w:val="18"/>
                <w:lang w:val="fr-FR"/>
              </w:rPr>
              <w:t xml:space="preserve">i pasageri, al şcolilor de conducători auto </w:t>
            </w:r>
            <w:r w:rsidRPr="005A23B5">
              <w:rPr>
                <w:rFonts w:ascii="Tahoma" w:hAnsi="Tahoma" w:cs="Tahoma"/>
                <w:sz w:val="18"/>
                <w:szCs w:val="18"/>
                <w:lang w:val="fr-FR"/>
              </w:rPr>
              <w:t>ș</w:t>
            </w:r>
            <w:r w:rsidRPr="005A23B5">
              <w:rPr>
                <w:sz w:val="18"/>
                <w:szCs w:val="18"/>
                <w:lang w:val="fr-FR"/>
              </w:rPr>
              <w:t>i al centrelor de pregătire profesională</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vMerge/>
            <w:tcMar>
              <w:left w:w="28" w:type="dxa"/>
              <w:right w:w="28" w:type="dxa"/>
            </w:tcMar>
            <w:vAlign w:val="center"/>
          </w:tcPr>
          <w:p w:rsidR="00F1723B" w:rsidRPr="005A23B5" w:rsidRDefault="00F1723B" w:rsidP="005A23B5">
            <w:pPr>
              <w:rPr>
                <w:sz w:val="18"/>
                <w:szCs w:val="18"/>
                <w:lang w:val="fr-FR"/>
              </w:rPr>
            </w:pPr>
          </w:p>
        </w:tc>
        <w:tc>
          <w:tcPr>
            <w:tcW w:w="2128" w:type="dxa"/>
            <w:vMerge/>
            <w:tcBorders>
              <w:right w:val="single" w:sz="4" w:space="0" w:color="auto"/>
            </w:tcBorders>
            <w:tcMar>
              <w:left w:w="28" w:type="dxa"/>
              <w:right w:w="28" w:type="dxa"/>
            </w:tcMar>
            <w:vAlign w:val="center"/>
          </w:tcPr>
          <w:p w:rsidR="00F1723B" w:rsidRPr="005A23B5" w:rsidRDefault="00F1723B" w:rsidP="005A23B5">
            <w:pPr>
              <w:rPr>
                <w:sz w:val="18"/>
                <w:szCs w:val="18"/>
                <w:lang w:val="fr-FR"/>
              </w:rPr>
            </w:pPr>
          </w:p>
        </w:tc>
      </w:tr>
      <w:tr w:rsidR="00F1723B">
        <w:trPr>
          <w:trHeight w:val="278"/>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tcMar>
              <w:left w:w="28" w:type="dxa"/>
              <w:right w:w="28" w:type="dxa"/>
            </w:tcMar>
            <w:vAlign w:val="center"/>
          </w:tcPr>
          <w:p w:rsidR="00F1723B" w:rsidRPr="005A23B5" w:rsidRDefault="00F1723B" w:rsidP="005A23B5">
            <w:pPr>
              <w:rPr>
                <w:sz w:val="18"/>
                <w:szCs w:val="18"/>
                <w:lang w:val="fr-FR"/>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lang w:val="fr-FR"/>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Serviciul Medical*</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Unită</w:t>
            </w:r>
            <w:r w:rsidRPr="005A23B5">
              <w:rPr>
                <w:rFonts w:ascii="Tahoma" w:hAnsi="Tahoma" w:cs="Tahoma"/>
                <w:sz w:val="18"/>
                <w:szCs w:val="18"/>
              </w:rPr>
              <w:t>ț</w:t>
            </w:r>
            <w:r w:rsidRPr="005A23B5">
              <w:rPr>
                <w:sz w:val="18"/>
                <w:szCs w:val="18"/>
              </w:rPr>
              <w:t>ile agreate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tcMar>
              <w:left w:w="28" w:type="dxa"/>
              <w:right w:w="28" w:type="dxa"/>
            </w:tcMar>
            <w:vAlign w:val="center"/>
          </w:tcPr>
          <w:p w:rsidR="00F1723B" w:rsidRPr="005A23B5" w:rsidRDefault="00F1723B" w:rsidP="005A23B5">
            <w:pPr>
              <w:rPr>
                <w:sz w:val="18"/>
                <w:szCs w:val="18"/>
              </w:rPr>
            </w:pPr>
          </w:p>
        </w:tc>
        <w:tc>
          <w:tcPr>
            <w:tcW w:w="2128" w:type="dxa"/>
            <w:vMerge/>
            <w:tcBorders>
              <w:right w:val="single" w:sz="4" w:space="0" w:color="auto"/>
            </w:tcBorders>
            <w:tcMar>
              <w:left w:w="28" w:type="dxa"/>
              <w:right w:w="28" w:type="dxa"/>
            </w:tcMar>
            <w:vAlign w:val="center"/>
          </w:tcPr>
          <w:p w:rsidR="00F1723B" w:rsidRPr="005A23B5" w:rsidRDefault="00F1723B" w:rsidP="005A23B5">
            <w:pPr>
              <w:rPr>
                <w:sz w:val="18"/>
                <w:szCs w:val="18"/>
              </w:rPr>
            </w:pPr>
          </w:p>
        </w:tc>
      </w:tr>
      <w:tr w:rsidR="00F1723B" w:rsidRPr="00F041CA">
        <w:trPr>
          <w:cantSplit/>
          <w:trHeight w:val="610"/>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Direcţia specialitate pentru  intrastructură rutieră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CNADNR drumuri naţionale şi autostrăzi</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b</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Pentru infrastructură şi semnalizare rutieră</w:t>
            </w:r>
          </w:p>
        </w:tc>
      </w:tr>
      <w:tr w:rsidR="00F1723B">
        <w:trPr>
          <w:cantSplit/>
          <w:trHeight w:val="546"/>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2</w:t>
            </w:r>
          </w:p>
        </w:tc>
        <w:tc>
          <w:tcPr>
            <w:tcW w:w="1684" w:type="dxa"/>
            <w:vMerge w:val="restart"/>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Ministrerul Afacerilor Interne</w:t>
            </w: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Direc</w:t>
            </w:r>
            <w:r w:rsidRPr="005A23B5">
              <w:rPr>
                <w:rFonts w:ascii="Tahoma" w:hAnsi="Tahoma" w:cs="Tahoma"/>
                <w:sz w:val="18"/>
                <w:szCs w:val="18"/>
              </w:rPr>
              <w:t>ț</w:t>
            </w:r>
            <w:r w:rsidRPr="005A23B5">
              <w:rPr>
                <w:sz w:val="18"/>
                <w:szCs w:val="18"/>
              </w:rPr>
              <w:t>ia Rutieră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Aplicarea reglementărilor privind circulaţia pe drumurile publice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c</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rPr>
            </w:pPr>
            <w:r w:rsidRPr="005A23B5">
              <w:rPr>
                <w:sz w:val="18"/>
                <w:szCs w:val="18"/>
              </w:rPr>
              <w:t>Pentru supravegherea circulaţiei rutiere</w:t>
            </w:r>
          </w:p>
        </w:tc>
      </w:tr>
      <w:tr w:rsidR="00F1723B">
        <w:trPr>
          <w:cantSplit/>
          <w:trHeight w:val="543"/>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Direcţia Regim Permise de Conducere şi Înmatriculare a Vehiculelor</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Acordă permisele auto şi înmatriculează vehiculele</w:t>
            </w:r>
          </w:p>
          <w:p w:rsidR="00F1723B" w:rsidRPr="005A23B5" w:rsidRDefault="00F1723B" w:rsidP="005A23B5">
            <w:pPr>
              <w:jc w:val="center"/>
              <w:rPr>
                <w:sz w:val="18"/>
                <w:szCs w:val="18"/>
                <w:lang w:val="fr-FR"/>
              </w:rPr>
            </w:pP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d</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rPr>
            </w:pPr>
            <w:r w:rsidRPr="005A23B5">
              <w:rPr>
                <w:sz w:val="18"/>
                <w:szCs w:val="18"/>
              </w:rPr>
              <w:t>Pentru examinare în vederea ob</w:t>
            </w:r>
            <w:r w:rsidRPr="005A23B5">
              <w:rPr>
                <w:rFonts w:ascii="Tahoma" w:hAnsi="Tahoma" w:cs="Tahoma"/>
                <w:sz w:val="18"/>
                <w:szCs w:val="18"/>
              </w:rPr>
              <w:t>ț</w:t>
            </w:r>
            <w:r w:rsidRPr="005A23B5">
              <w:rPr>
                <w:sz w:val="18"/>
                <w:szCs w:val="18"/>
              </w:rPr>
              <w:t xml:space="preserve">inerii permisului </w:t>
            </w:r>
            <w:r w:rsidRPr="005A23B5">
              <w:rPr>
                <w:rFonts w:ascii="Tahoma" w:hAnsi="Tahoma" w:cs="Tahoma"/>
                <w:sz w:val="18"/>
                <w:szCs w:val="18"/>
              </w:rPr>
              <w:t>ș</w:t>
            </w:r>
            <w:r w:rsidRPr="005A23B5">
              <w:rPr>
                <w:sz w:val="18"/>
                <w:szCs w:val="18"/>
              </w:rPr>
              <w:t>i pentru înmatricularea vehiculelor</w:t>
            </w:r>
          </w:p>
        </w:tc>
      </w:tr>
      <w:tr w:rsidR="00F1723B" w:rsidRPr="00F041CA">
        <w:trPr>
          <w:cantSplit/>
          <w:trHeight w:val="270"/>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tcMar>
              <w:left w:w="28" w:type="dxa"/>
              <w:right w:w="28" w:type="dxa"/>
            </w:tcMar>
            <w:vAlign w:val="center"/>
          </w:tcPr>
          <w:p w:rsidR="00F1723B" w:rsidRPr="005A23B5" w:rsidRDefault="00F1723B" w:rsidP="005A23B5">
            <w:pPr>
              <w:rPr>
                <w:sz w:val="18"/>
                <w:szCs w:val="18"/>
              </w:rPr>
            </w:pPr>
          </w:p>
        </w:tc>
        <w:tc>
          <w:tcPr>
            <w:tcW w:w="1684" w:type="dxa"/>
            <w:vMerge/>
            <w:shd w:val="clear" w:color="auto" w:fill="FFC000"/>
            <w:tcMar>
              <w:left w:w="28" w:type="dxa"/>
              <w:right w:w="28" w:type="dxa"/>
            </w:tcMar>
            <w:vAlign w:val="center"/>
          </w:tcPr>
          <w:p w:rsidR="00F1723B" w:rsidRPr="005A23B5" w:rsidRDefault="00F1723B" w:rsidP="005A23B5">
            <w:pPr>
              <w:rPr>
                <w:sz w:val="18"/>
                <w:szCs w:val="18"/>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Departamentul pentru Situa</w:t>
            </w:r>
            <w:r w:rsidRPr="005A23B5">
              <w:rPr>
                <w:rFonts w:ascii="Tahoma" w:hAnsi="Tahoma" w:cs="Tahoma"/>
                <w:sz w:val="18"/>
                <w:szCs w:val="18"/>
                <w:lang w:val="fr-FR"/>
              </w:rPr>
              <w:t>ț</w:t>
            </w:r>
            <w:r w:rsidRPr="005A23B5">
              <w:rPr>
                <w:sz w:val="18"/>
                <w:szCs w:val="18"/>
                <w:lang w:val="fr-FR"/>
              </w:rPr>
              <w:t>ii de Urgen</w:t>
            </w:r>
            <w:r w:rsidRPr="005A23B5">
              <w:rPr>
                <w:rFonts w:ascii="Tahoma" w:hAnsi="Tahoma" w:cs="Tahoma"/>
                <w:sz w:val="18"/>
                <w:szCs w:val="18"/>
                <w:lang w:val="fr-FR"/>
              </w:rPr>
              <w:t>ț</w:t>
            </w:r>
            <w:r w:rsidRPr="005A23B5">
              <w:rPr>
                <w:sz w:val="18"/>
                <w:szCs w:val="18"/>
                <w:lang w:val="fr-FR"/>
              </w:rPr>
              <w:t>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Managementul integrat al interven</w:t>
            </w:r>
            <w:r w:rsidRPr="005A23B5">
              <w:rPr>
                <w:rFonts w:ascii="Tahoma" w:hAnsi="Tahoma" w:cs="Tahoma"/>
                <w:sz w:val="18"/>
                <w:szCs w:val="18"/>
              </w:rPr>
              <w:t>ț</w:t>
            </w:r>
            <w:r w:rsidRPr="005A23B5">
              <w:rPr>
                <w:sz w:val="18"/>
                <w:szCs w:val="18"/>
              </w:rPr>
              <w:t>iei</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e</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lang w:val="fr-FR"/>
              </w:rPr>
            </w:pPr>
            <w:r w:rsidRPr="005A23B5">
              <w:rPr>
                <w:sz w:val="18"/>
                <w:szCs w:val="18"/>
                <w:lang w:val="fr-FR"/>
              </w:rPr>
              <w:t>Pentru interven</w:t>
            </w:r>
            <w:r w:rsidRPr="005A23B5">
              <w:rPr>
                <w:rFonts w:ascii="Tahoma" w:hAnsi="Tahoma" w:cs="Tahoma"/>
                <w:sz w:val="18"/>
                <w:szCs w:val="18"/>
                <w:lang w:val="fr-FR"/>
              </w:rPr>
              <w:t>ț</w:t>
            </w:r>
            <w:r w:rsidRPr="005A23B5">
              <w:rPr>
                <w:sz w:val="18"/>
                <w:szCs w:val="18"/>
                <w:lang w:val="fr-FR"/>
              </w:rPr>
              <w:t>ia în caz de accident</w:t>
            </w:r>
          </w:p>
        </w:tc>
      </w:tr>
      <w:tr w:rsidR="00F1723B">
        <w:trPr>
          <w:cantSplit/>
          <w:trHeight w:val="400"/>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3</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Ministrerul Finanţelor Publice</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Aprobă bugetele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f</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rPr>
            </w:pPr>
            <w:r w:rsidRPr="005A23B5">
              <w:rPr>
                <w:sz w:val="18"/>
                <w:szCs w:val="18"/>
              </w:rPr>
              <w:t>Pentru finan</w:t>
            </w:r>
            <w:r w:rsidRPr="005A23B5">
              <w:rPr>
                <w:rFonts w:ascii="Tahoma" w:hAnsi="Tahoma" w:cs="Tahoma"/>
                <w:sz w:val="18"/>
                <w:szCs w:val="18"/>
              </w:rPr>
              <w:t>ț</w:t>
            </w:r>
            <w:r w:rsidRPr="005A23B5">
              <w:rPr>
                <w:sz w:val="18"/>
                <w:szCs w:val="18"/>
              </w:rPr>
              <w:t>area siguran</w:t>
            </w:r>
            <w:r w:rsidRPr="005A23B5">
              <w:rPr>
                <w:rFonts w:ascii="Tahoma" w:hAnsi="Tahoma" w:cs="Tahoma"/>
                <w:sz w:val="18"/>
                <w:szCs w:val="18"/>
              </w:rPr>
              <w:t>ț</w:t>
            </w:r>
            <w:r w:rsidRPr="005A23B5">
              <w:rPr>
                <w:sz w:val="18"/>
                <w:szCs w:val="18"/>
              </w:rPr>
              <w:t>ei rutiere</w:t>
            </w:r>
          </w:p>
        </w:tc>
      </w:tr>
      <w:tr w:rsidR="00F1723B">
        <w:trPr>
          <w:cantSplit/>
          <w:trHeight w:val="513"/>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4</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 xml:space="preserve">Ministerul Dezvoltării Regionale </w:t>
            </w:r>
            <w:r w:rsidRPr="005A23B5">
              <w:rPr>
                <w:rFonts w:ascii="Tahoma" w:hAnsi="Tahoma" w:cs="Tahoma"/>
                <w:sz w:val="18"/>
                <w:szCs w:val="18"/>
                <w:lang w:val="fr-FR"/>
              </w:rPr>
              <w:t>ș</w:t>
            </w:r>
            <w:r w:rsidRPr="005A23B5">
              <w:rPr>
                <w:sz w:val="18"/>
                <w:szCs w:val="18"/>
                <w:lang w:val="fr-FR"/>
              </w:rPr>
              <w:t>i Administra</w:t>
            </w:r>
            <w:r w:rsidRPr="005A23B5">
              <w:rPr>
                <w:rFonts w:ascii="Tahoma" w:hAnsi="Tahoma" w:cs="Tahoma"/>
                <w:sz w:val="18"/>
                <w:szCs w:val="18"/>
                <w:lang w:val="fr-FR"/>
              </w:rPr>
              <w:t>ț</w:t>
            </w:r>
            <w:r w:rsidRPr="005A23B5">
              <w:rPr>
                <w:sz w:val="18"/>
                <w:szCs w:val="18"/>
                <w:lang w:val="fr-FR"/>
              </w:rPr>
              <w:t>iei Publice</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Infrastructură rutieră (drumuri judeţene, urbane, comunale)</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vMerge/>
            <w:tcMar>
              <w:left w:w="28" w:type="dxa"/>
              <w:right w:w="28" w:type="dxa"/>
            </w:tcMar>
            <w:vAlign w:val="center"/>
          </w:tcPr>
          <w:p w:rsidR="00F1723B" w:rsidRPr="005A23B5" w:rsidRDefault="00F1723B" w:rsidP="005A23B5">
            <w:pPr>
              <w:rPr>
                <w:sz w:val="18"/>
                <w:szCs w:val="18"/>
                <w:lang w:val="fr-FR"/>
              </w:rPr>
            </w:pP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rPr>
            </w:pPr>
            <w:r w:rsidRPr="005A23B5">
              <w:rPr>
                <w:sz w:val="18"/>
                <w:szCs w:val="18"/>
              </w:rPr>
              <w:t>Dezvoltare urbană mediu şi sănătate</w:t>
            </w:r>
          </w:p>
        </w:tc>
      </w:tr>
      <w:tr w:rsidR="00F1723B">
        <w:trPr>
          <w:cantSplit/>
          <w:trHeight w:val="476"/>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5</w:t>
            </w:r>
          </w:p>
        </w:tc>
        <w:tc>
          <w:tcPr>
            <w:tcW w:w="1684"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Ministerul Educaţiei Na</w:t>
            </w:r>
            <w:r w:rsidRPr="005A23B5">
              <w:rPr>
                <w:rFonts w:ascii="Tahoma" w:hAnsi="Tahoma" w:cs="Tahoma"/>
                <w:sz w:val="18"/>
                <w:szCs w:val="18"/>
              </w:rPr>
              <w:t>ț</w:t>
            </w:r>
            <w:r w:rsidRPr="005A23B5">
              <w:rPr>
                <w:sz w:val="18"/>
                <w:szCs w:val="18"/>
              </w:rPr>
              <w:t xml:space="preserve">ionale </w:t>
            </w:r>
            <w:r w:rsidRPr="005A23B5">
              <w:rPr>
                <w:rFonts w:ascii="Tahoma" w:hAnsi="Tahoma" w:cs="Tahoma"/>
                <w:sz w:val="18"/>
                <w:szCs w:val="18"/>
              </w:rPr>
              <w:t>ș</w:t>
            </w:r>
            <w:r w:rsidRPr="005A23B5">
              <w:rPr>
                <w:sz w:val="18"/>
                <w:szCs w:val="18"/>
              </w:rPr>
              <w:t xml:space="preserve">i Cercetării </w:t>
            </w:r>
            <w:r w:rsidRPr="005A23B5">
              <w:rPr>
                <w:rFonts w:ascii="Tahoma" w:hAnsi="Tahoma" w:cs="Tahoma"/>
                <w:sz w:val="18"/>
                <w:szCs w:val="18"/>
              </w:rPr>
              <w:t>Ș</w:t>
            </w:r>
            <w:r w:rsidRPr="005A23B5">
              <w:rPr>
                <w:sz w:val="18"/>
                <w:szCs w:val="18"/>
              </w:rPr>
              <w:t>tiin</w:t>
            </w:r>
            <w:r w:rsidRPr="005A23B5">
              <w:rPr>
                <w:rFonts w:ascii="Tahoma" w:hAnsi="Tahoma" w:cs="Tahoma"/>
                <w:sz w:val="18"/>
                <w:szCs w:val="18"/>
              </w:rPr>
              <w:t>ț</w:t>
            </w:r>
            <w:r w:rsidRPr="005A23B5">
              <w:rPr>
                <w:sz w:val="18"/>
                <w:szCs w:val="18"/>
              </w:rPr>
              <w:t>ifice</w:t>
            </w: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Educaţie Rutieră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Programa şcolară pentru educaţie rutieră</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g</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rPr>
            </w:pPr>
            <w:r w:rsidRPr="005A23B5">
              <w:rPr>
                <w:sz w:val="18"/>
                <w:szCs w:val="18"/>
              </w:rPr>
              <w:t>Pentru educaţie rutieră</w:t>
            </w:r>
          </w:p>
        </w:tc>
      </w:tr>
      <w:tr w:rsidR="00F1723B" w:rsidRPr="00F041CA">
        <w:trPr>
          <w:cantSplit/>
          <w:trHeight w:val="766"/>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6</w:t>
            </w:r>
          </w:p>
        </w:tc>
        <w:tc>
          <w:tcPr>
            <w:tcW w:w="1684" w:type="dxa"/>
            <w:vMerge w:val="restart"/>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Ministerul Sănatăţii</w:t>
            </w: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Direc</w:t>
            </w:r>
            <w:r w:rsidRPr="005A23B5">
              <w:rPr>
                <w:rFonts w:ascii="Tahoma" w:hAnsi="Tahoma" w:cs="Tahoma"/>
                <w:sz w:val="18"/>
                <w:szCs w:val="18"/>
              </w:rPr>
              <w:t>ț</w:t>
            </w:r>
            <w:r w:rsidRPr="005A23B5">
              <w:rPr>
                <w:sz w:val="18"/>
                <w:szCs w:val="18"/>
              </w:rPr>
              <w:t>ia de specialitate pentru aptitudine medicală pentru conducerea vehiculelor*</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Unită</w:t>
            </w:r>
            <w:r w:rsidRPr="005A23B5">
              <w:rPr>
                <w:rFonts w:ascii="Tahoma" w:hAnsi="Tahoma" w:cs="Tahoma"/>
                <w:sz w:val="18"/>
                <w:szCs w:val="18"/>
              </w:rPr>
              <w:t>ț</w:t>
            </w:r>
            <w:r w:rsidRPr="005A23B5">
              <w:rPr>
                <w:sz w:val="18"/>
                <w:szCs w:val="18"/>
              </w:rPr>
              <w:t>ile agreate</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h</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lang w:val="fr-FR"/>
              </w:rPr>
            </w:pPr>
            <w:r w:rsidRPr="005A23B5">
              <w:rPr>
                <w:sz w:val="18"/>
                <w:szCs w:val="18"/>
                <w:lang w:val="fr-FR"/>
              </w:rPr>
              <w:t xml:space="preserve">Pentru examinare de aptitudine medicală </w:t>
            </w:r>
            <w:r w:rsidRPr="005A23B5">
              <w:rPr>
                <w:rFonts w:ascii="Tahoma" w:hAnsi="Tahoma" w:cs="Tahoma"/>
                <w:sz w:val="18"/>
                <w:szCs w:val="18"/>
                <w:lang w:val="fr-FR"/>
              </w:rPr>
              <w:t>ș</w:t>
            </w:r>
            <w:r w:rsidRPr="005A23B5">
              <w:rPr>
                <w:sz w:val="18"/>
                <w:szCs w:val="18"/>
                <w:lang w:val="fr-FR"/>
              </w:rPr>
              <w:t>i psihologică</w:t>
            </w:r>
          </w:p>
        </w:tc>
      </w:tr>
      <w:tr w:rsidR="00F1723B" w:rsidRPr="00F041CA">
        <w:trPr>
          <w:cantSplit/>
          <w:trHeight w:val="408"/>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tcMar>
              <w:left w:w="28" w:type="dxa"/>
              <w:right w:w="28" w:type="dxa"/>
            </w:tcMar>
            <w:textDirection w:val="btLr"/>
            <w:vAlign w:val="center"/>
          </w:tcPr>
          <w:p w:rsidR="00F1723B" w:rsidRPr="005A23B5" w:rsidRDefault="00F1723B" w:rsidP="005A23B5">
            <w:pPr>
              <w:ind w:left="113" w:right="113"/>
              <w:jc w:val="center"/>
              <w:rPr>
                <w:sz w:val="18"/>
                <w:szCs w:val="18"/>
                <w:lang w:val="fr-FR"/>
              </w:rPr>
            </w:pPr>
          </w:p>
        </w:tc>
        <w:tc>
          <w:tcPr>
            <w:tcW w:w="1684" w:type="dxa"/>
            <w:vMerge/>
            <w:shd w:val="clear" w:color="auto" w:fill="FFC000"/>
            <w:tcMar>
              <w:left w:w="28" w:type="dxa"/>
              <w:right w:w="28" w:type="dxa"/>
            </w:tcMar>
            <w:vAlign w:val="center"/>
          </w:tcPr>
          <w:p w:rsidR="00F1723B" w:rsidRPr="005A23B5" w:rsidRDefault="00F1723B" w:rsidP="005A23B5">
            <w:pPr>
              <w:jc w:val="center"/>
              <w:rPr>
                <w:sz w:val="18"/>
                <w:szCs w:val="18"/>
                <w:lang w:val="fr-FR"/>
              </w:rPr>
            </w:pPr>
          </w:p>
        </w:tc>
        <w:tc>
          <w:tcPr>
            <w:tcW w:w="2268" w:type="dxa"/>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Serviciul medicină de urgenţă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Tratarea persoanelor rănite în accidente</w:t>
            </w:r>
          </w:p>
          <w:p w:rsidR="00F1723B" w:rsidRPr="005A23B5" w:rsidRDefault="00F1723B" w:rsidP="005A23B5">
            <w:pPr>
              <w:jc w:val="center"/>
              <w:rPr>
                <w:sz w:val="18"/>
                <w:szCs w:val="18"/>
              </w:rPr>
            </w:pP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i</w:t>
            </w:r>
          </w:p>
        </w:tc>
        <w:tc>
          <w:tcPr>
            <w:tcW w:w="2128" w:type="dxa"/>
            <w:vMerge w:val="restart"/>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Pentru intervenţia în caz de accident</w:t>
            </w:r>
          </w:p>
        </w:tc>
      </w:tr>
      <w:tr w:rsidR="00F1723B">
        <w:trPr>
          <w:cantSplit/>
          <w:trHeight w:val="456"/>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7</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Ministerul  Comunica</w:t>
            </w:r>
            <w:r w:rsidRPr="005A23B5">
              <w:rPr>
                <w:rFonts w:ascii="Tahoma" w:hAnsi="Tahoma" w:cs="Tahoma"/>
                <w:sz w:val="18"/>
                <w:szCs w:val="18"/>
              </w:rPr>
              <w:t>ț</w:t>
            </w:r>
            <w:r w:rsidRPr="005A23B5">
              <w:rPr>
                <w:sz w:val="18"/>
                <w:szCs w:val="18"/>
              </w:rPr>
              <w:t xml:space="preserve">iilor </w:t>
            </w:r>
            <w:r w:rsidRPr="005A23B5">
              <w:rPr>
                <w:rFonts w:ascii="Tahoma" w:hAnsi="Tahoma" w:cs="Tahoma"/>
                <w:sz w:val="18"/>
                <w:szCs w:val="18"/>
              </w:rPr>
              <w:t>ș</w:t>
            </w:r>
            <w:r w:rsidRPr="005A23B5">
              <w:rPr>
                <w:sz w:val="18"/>
                <w:szCs w:val="18"/>
              </w:rPr>
              <w:t>i pentru Societatea Informa</w:t>
            </w:r>
            <w:r w:rsidRPr="005A23B5">
              <w:rPr>
                <w:rFonts w:ascii="Tahoma" w:hAnsi="Tahoma" w:cs="Tahoma"/>
                <w:sz w:val="18"/>
                <w:szCs w:val="18"/>
              </w:rPr>
              <w:t>ț</w:t>
            </w:r>
            <w:r w:rsidRPr="005A23B5">
              <w:rPr>
                <w:sz w:val="18"/>
                <w:szCs w:val="18"/>
              </w:rPr>
              <w:t>ională</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Număr unic de urgenţă 112</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vMerge/>
            <w:tcMar>
              <w:left w:w="28" w:type="dxa"/>
              <w:right w:w="28" w:type="dxa"/>
            </w:tcMar>
            <w:textDirection w:val="btLr"/>
            <w:vAlign w:val="center"/>
          </w:tcPr>
          <w:p w:rsidR="00F1723B" w:rsidRPr="005A23B5" w:rsidRDefault="00F1723B" w:rsidP="005A23B5">
            <w:pPr>
              <w:ind w:left="113" w:right="113"/>
              <w:jc w:val="center"/>
              <w:rPr>
                <w:sz w:val="18"/>
                <w:szCs w:val="18"/>
              </w:rPr>
            </w:pPr>
          </w:p>
        </w:tc>
        <w:tc>
          <w:tcPr>
            <w:tcW w:w="2128" w:type="dxa"/>
            <w:vMerge/>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rPr>
            </w:pPr>
          </w:p>
        </w:tc>
      </w:tr>
      <w:tr w:rsidR="00F1723B" w:rsidRPr="00F041CA">
        <w:trPr>
          <w:cantSplit/>
          <w:trHeight w:val="507"/>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rPr>
            </w:pPr>
          </w:p>
        </w:tc>
        <w:tc>
          <w:tcPr>
            <w:tcW w:w="240"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8</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 xml:space="preserve">Ministerul </w:t>
            </w:r>
            <w:r>
              <w:t xml:space="preserve"> </w:t>
            </w:r>
            <w:r w:rsidRPr="005A23B5">
              <w:rPr>
                <w:sz w:val="18"/>
                <w:szCs w:val="18"/>
              </w:rPr>
              <w:t xml:space="preserve">Mediului, Apelor </w:t>
            </w:r>
            <w:r w:rsidRPr="005A23B5">
              <w:rPr>
                <w:rFonts w:ascii="Tahoma" w:hAnsi="Tahoma" w:cs="Tahoma"/>
                <w:sz w:val="18"/>
                <w:szCs w:val="18"/>
              </w:rPr>
              <w:t>ș</w:t>
            </w:r>
            <w:r w:rsidRPr="005A23B5">
              <w:rPr>
                <w:sz w:val="18"/>
                <w:szCs w:val="18"/>
              </w:rPr>
              <w:t>i Pădurilor</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rPr>
            </w:pPr>
            <w:r w:rsidRPr="005A23B5">
              <w:rPr>
                <w:sz w:val="18"/>
                <w:szCs w:val="18"/>
              </w:rPr>
              <w:t>Impact asupra mediului</w:t>
            </w:r>
          </w:p>
        </w:tc>
        <w:tc>
          <w:tcPr>
            <w:tcW w:w="426" w:type="dxa"/>
            <w:vMerge/>
            <w:shd w:val="clear" w:color="auto" w:fill="00B050"/>
            <w:tcMar>
              <w:left w:w="28" w:type="dxa"/>
              <w:right w:w="28" w:type="dxa"/>
            </w:tcMar>
            <w:vAlign w:val="center"/>
          </w:tcPr>
          <w:p w:rsidR="00F1723B" w:rsidRPr="005A23B5" w:rsidRDefault="00F1723B" w:rsidP="005A23B5">
            <w:pPr>
              <w:rPr>
                <w:sz w:val="18"/>
                <w:szCs w:val="18"/>
              </w:rPr>
            </w:pPr>
          </w:p>
        </w:tc>
        <w:tc>
          <w:tcPr>
            <w:tcW w:w="426" w:type="dxa"/>
            <w:vMerge/>
            <w:tcMar>
              <w:left w:w="28" w:type="dxa"/>
              <w:right w:w="28" w:type="dxa"/>
            </w:tcMar>
            <w:vAlign w:val="center"/>
          </w:tcPr>
          <w:p w:rsidR="00F1723B" w:rsidRPr="005A23B5" w:rsidRDefault="00F1723B" w:rsidP="005A23B5">
            <w:pPr>
              <w:rPr>
                <w:sz w:val="18"/>
                <w:szCs w:val="18"/>
              </w:rPr>
            </w:pPr>
          </w:p>
        </w:tc>
        <w:tc>
          <w:tcPr>
            <w:tcW w:w="283" w:type="dxa"/>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j</w:t>
            </w:r>
          </w:p>
        </w:tc>
        <w:tc>
          <w:tcPr>
            <w:tcW w:w="2128" w:type="dxa"/>
            <w:tcBorders>
              <w:right w:val="single" w:sz="4" w:space="0" w:color="auto"/>
            </w:tcBorders>
            <w:shd w:val="clear" w:color="auto" w:fill="99CCFF"/>
            <w:tcMar>
              <w:left w:w="28" w:type="dxa"/>
              <w:right w:w="28" w:type="dxa"/>
            </w:tcMar>
            <w:vAlign w:val="center"/>
          </w:tcPr>
          <w:p w:rsidR="00F1723B" w:rsidRPr="005A23B5" w:rsidRDefault="00F1723B" w:rsidP="005A23B5">
            <w:pPr>
              <w:rPr>
                <w:sz w:val="18"/>
                <w:szCs w:val="18"/>
                <w:lang w:val="fr-FR"/>
              </w:rPr>
            </w:pPr>
            <w:r w:rsidRPr="005A23B5">
              <w:rPr>
                <w:sz w:val="18"/>
                <w:szCs w:val="18"/>
                <w:lang w:val="fr-FR"/>
              </w:rPr>
              <w:t>Pentru avizarea de mediu a investi</w:t>
            </w:r>
            <w:r w:rsidRPr="005A23B5">
              <w:rPr>
                <w:rFonts w:ascii="Tahoma" w:hAnsi="Tahoma" w:cs="Tahoma"/>
                <w:sz w:val="18"/>
                <w:szCs w:val="18"/>
                <w:lang w:val="fr-FR"/>
              </w:rPr>
              <w:t>ț</w:t>
            </w:r>
            <w:r w:rsidRPr="005A23B5">
              <w:rPr>
                <w:sz w:val="18"/>
                <w:szCs w:val="18"/>
                <w:lang w:val="fr-FR"/>
              </w:rPr>
              <w:t>iilor de infrastructură</w:t>
            </w:r>
          </w:p>
        </w:tc>
      </w:tr>
      <w:tr w:rsidR="00F1723B" w:rsidRPr="00F041CA">
        <w:trPr>
          <w:cantSplit/>
          <w:trHeight w:val="589"/>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9</w:t>
            </w: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Administraţia locală Bucureşti</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Infrastructura rutieră drumuri urbane şi transport public local</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vMerge w:val="restart"/>
            <w:tcMar>
              <w:left w:w="28" w:type="dxa"/>
              <w:right w:w="28" w:type="dxa"/>
            </w:tcMar>
            <w:textDirection w:val="btLr"/>
            <w:vAlign w:val="center"/>
          </w:tcPr>
          <w:p w:rsidR="00F1723B" w:rsidRPr="005A23B5" w:rsidRDefault="00F1723B" w:rsidP="005A23B5">
            <w:pPr>
              <w:ind w:left="113" w:right="113"/>
              <w:jc w:val="center"/>
              <w:rPr>
                <w:sz w:val="18"/>
                <w:szCs w:val="18"/>
              </w:rPr>
            </w:pPr>
            <w:r w:rsidRPr="005A23B5">
              <w:rPr>
                <w:sz w:val="18"/>
                <w:szCs w:val="18"/>
              </w:rPr>
              <w:t>k</w:t>
            </w:r>
          </w:p>
        </w:tc>
        <w:tc>
          <w:tcPr>
            <w:tcW w:w="2128" w:type="dxa"/>
            <w:vMerge w:val="restart"/>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 xml:space="preserve">Pentru </w:t>
            </w:r>
            <w:r w:rsidRPr="005A23B5">
              <w:rPr>
                <w:lang w:val="fr-FR"/>
              </w:rPr>
              <w:t xml:space="preserve"> </w:t>
            </w:r>
            <w:r w:rsidRPr="005A23B5">
              <w:rPr>
                <w:sz w:val="18"/>
                <w:szCs w:val="18"/>
                <w:lang w:val="fr-FR"/>
              </w:rPr>
              <w:t>infrstructura rutieră drumuri urbane şi transport public local</w:t>
            </w:r>
          </w:p>
        </w:tc>
      </w:tr>
      <w:tr w:rsidR="00F1723B" w:rsidRPr="00F041CA">
        <w:trPr>
          <w:cantSplit/>
          <w:trHeight w:val="395"/>
        </w:trPr>
        <w:tc>
          <w:tcPr>
            <w:tcW w:w="466" w:type="dxa"/>
            <w:vMerge/>
            <w:tcMar>
              <w:left w:w="28" w:type="dxa"/>
              <w:right w:w="28" w:type="dxa"/>
            </w:tcMar>
            <w:vAlign w:val="center"/>
          </w:tcPr>
          <w:p w:rsidR="00F1723B" w:rsidRPr="005A23B5" w:rsidRDefault="00F1723B" w:rsidP="005A23B5">
            <w:pPr>
              <w:rPr>
                <w:sz w:val="18"/>
                <w:szCs w:val="18"/>
                <w:lang w:val="ro-RO"/>
              </w:rPr>
            </w:pPr>
          </w:p>
        </w:tc>
        <w:tc>
          <w:tcPr>
            <w:tcW w:w="360" w:type="dxa"/>
            <w:vMerge/>
            <w:tcMar>
              <w:left w:w="28" w:type="dxa"/>
              <w:right w:w="28" w:type="dxa"/>
            </w:tcMar>
            <w:vAlign w:val="center"/>
          </w:tcPr>
          <w:p w:rsidR="00F1723B" w:rsidRPr="005A23B5" w:rsidRDefault="00F1723B" w:rsidP="005A23B5">
            <w:pPr>
              <w:rPr>
                <w:sz w:val="18"/>
                <w:szCs w:val="18"/>
                <w:lang w:val="fr-FR"/>
              </w:rPr>
            </w:pPr>
          </w:p>
        </w:tc>
        <w:tc>
          <w:tcPr>
            <w:tcW w:w="240" w:type="dxa"/>
            <w:vMerge/>
            <w:tcMar>
              <w:left w:w="28" w:type="dxa"/>
              <w:right w:w="28" w:type="dxa"/>
            </w:tcMar>
            <w:vAlign w:val="center"/>
          </w:tcPr>
          <w:p w:rsidR="00F1723B" w:rsidRPr="005A23B5" w:rsidRDefault="00F1723B" w:rsidP="005A23B5">
            <w:pPr>
              <w:rPr>
                <w:sz w:val="18"/>
                <w:szCs w:val="18"/>
                <w:lang w:val="fr-FR"/>
              </w:rPr>
            </w:pPr>
          </w:p>
        </w:tc>
        <w:tc>
          <w:tcPr>
            <w:tcW w:w="3952" w:type="dxa"/>
            <w:gridSpan w:val="2"/>
            <w:shd w:val="clear" w:color="auto" w:fill="FFC000"/>
            <w:tcMar>
              <w:left w:w="28" w:type="dxa"/>
              <w:right w:w="28" w:type="dxa"/>
            </w:tcMar>
            <w:vAlign w:val="center"/>
          </w:tcPr>
          <w:p w:rsidR="00F1723B" w:rsidRPr="005A23B5" w:rsidRDefault="00F1723B" w:rsidP="005A23B5">
            <w:pPr>
              <w:jc w:val="center"/>
              <w:rPr>
                <w:sz w:val="18"/>
                <w:szCs w:val="18"/>
              </w:rPr>
            </w:pPr>
            <w:r w:rsidRPr="005A23B5">
              <w:rPr>
                <w:sz w:val="18"/>
                <w:szCs w:val="18"/>
              </w:rPr>
              <w:t>Alte administraţii locale</w:t>
            </w:r>
          </w:p>
        </w:tc>
        <w:tc>
          <w:tcPr>
            <w:tcW w:w="2665" w:type="dxa"/>
            <w:shd w:val="clear" w:color="auto" w:fill="92D050"/>
            <w:tcMar>
              <w:left w:w="28" w:type="dxa"/>
              <w:right w:w="28" w:type="dxa"/>
            </w:tcMar>
            <w:vAlign w:val="center"/>
          </w:tcPr>
          <w:p w:rsidR="00F1723B" w:rsidRPr="005A23B5" w:rsidRDefault="00F1723B" w:rsidP="005A23B5">
            <w:pPr>
              <w:jc w:val="center"/>
              <w:rPr>
                <w:sz w:val="18"/>
                <w:szCs w:val="18"/>
                <w:lang w:val="fr-FR"/>
              </w:rPr>
            </w:pPr>
            <w:r w:rsidRPr="005A23B5">
              <w:rPr>
                <w:sz w:val="18"/>
                <w:szCs w:val="18"/>
                <w:lang w:val="fr-FR"/>
              </w:rPr>
              <w:t>Infrastructura rutieră drumuri urbane şi transport public local</w:t>
            </w:r>
          </w:p>
        </w:tc>
        <w:tc>
          <w:tcPr>
            <w:tcW w:w="426" w:type="dxa"/>
            <w:vMerge/>
            <w:shd w:val="clear" w:color="auto" w:fill="00B050"/>
            <w:tcMar>
              <w:left w:w="28" w:type="dxa"/>
              <w:right w:w="28" w:type="dxa"/>
            </w:tcMar>
            <w:vAlign w:val="center"/>
          </w:tcPr>
          <w:p w:rsidR="00F1723B" w:rsidRPr="005A23B5" w:rsidRDefault="00F1723B" w:rsidP="005A23B5">
            <w:pPr>
              <w:rPr>
                <w:sz w:val="18"/>
                <w:szCs w:val="18"/>
                <w:lang w:val="fr-FR"/>
              </w:rPr>
            </w:pPr>
          </w:p>
        </w:tc>
        <w:tc>
          <w:tcPr>
            <w:tcW w:w="426" w:type="dxa"/>
            <w:vMerge/>
            <w:tcMar>
              <w:left w:w="28" w:type="dxa"/>
              <w:right w:w="28" w:type="dxa"/>
            </w:tcMar>
            <w:vAlign w:val="center"/>
          </w:tcPr>
          <w:p w:rsidR="00F1723B" w:rsidRPr="005A23B5" w:rsidRDefault="00F1723B" w:rsidP="005A23B5">
            <w:pPr>
              <w:rPr>
                <w:sz w:val="18"/>
                <w:szCs w:val="18"/>
                <w:lang w:val="fr-FR"/>
              </w:rPr>
            </w:pPr>
          </w:p>
        </w:tc>
        <w:tc>
          <w:tcPr>
            <w:tcW w:w="283" w:type="dxa"/>
            <w:vMerge/>
            <w:tcMar>
              <w:left w:w="28" w:type="dxa"/>
              <w:right w:w="28" w:type="dxa"/>
            </w:tcMar>
            <w:textDirection w:val="btLr"/>
            <w:vAlign w:val="center"/>
          </w:tcPr>
          <w:p w:rsidR="00F1723B" w:rsidRPr="005A23B5" w:rsidRDefault="00F1723B" w:rsidP="005A23B5">
            <w:pPr>
              <w:ind w:left="113" w:right="113"/>
              <w:jc w:val="center"/>
              <w:rPr>
                <w:sz w:val="18"/>
                <w:szCs w:val="18"/>
                <w:lang w:val="fr-FR"/>
              </w:rPr>
            </w:pPr>
          </w:p>
        </w:tc>
        <w:tc>
          <w:tcPr>
            <w:tcW w:w="2128" w:type="dxa"/>
            <w:vMerge/>
            <w:tcBorders>
              <w:right w:val="single" w:sz="4" w:space="0" w:color="auto"/>
            </w:tcBorders>
            <w:shd w:val="clear" w:color="auto" w:fill="99CCFF"/>
            <w:tcMar>
              <w:left w:w="28" w:type="dxa"/>
              <w:right w:w="28" w:type="dxa"/>
            </w:tcMar>
            <w:vAlign w:val="center"/>
          </w:tcPr>
          <w:p w:rsidR="00F1723B" w:rsidRPr="005A23B5" w:rsidRDefault="00F1723B" w:rsidP="005A23B5">
            <w:pPr>
              <w:jc w:val="center"/>
              <w:rPr>
                <w:sz w:val="18"/>
                <w:szCs w:val="18"/>
                <w:lang w:val="fr-FR"/>
              </w:rPr>
            </w:pPr>
          </w:p>
        </w:tc>
      </w:tr>
    </w:tbl>
    <w:p w:rsidR="00F1723B" w:rsidRPr="00C60C97" w:rsidRDefault="00F1723B" w:rsidP="006356C9">
      <w:pPr>
        <w:pStyle w:val="Caption"/>
        <w:rPr>
          <w:lang w:val="ro-RO"/>
        </w:rPr>
      </w:pPr>
      <w:r w:rsidRPr="00C60C97">
        <w:rPr>
          <w:lang w:val="ro-RO"/>
        </w:rPr>
        <w:t xml:space="preserve">Figura </w:t>
      </w:r>
      <w:r w:rsidRPr="00C60C97">
        <w:rPr>
          <w:lang w:val="ro-RO"/>
        </w:rPr>
        <w:fldChar w:fldCharType="begin"/>
      </w:r>
      <w:r w:rsidRPr="00C60C97">
        <w:rPr>
          <w:lang w:val="ro-RO"/>
        </w:rPr>
        <w:instrText xml:space="preserve"> SEQ Figura \* ARABIC </w:instrText>
      </w:r>
      <w:r w:rsidRPr="00C60C97">
        <w:rPr>
          <w:lang w:val="ro-RO"/>
        </w:rPr>
        <w:fldChar w:fldCharType="separate"/>
      </w:r>
      <w:r w:rsidR="00AB7ADA">
        <w:rPr>
          <w:noProof/>
          <w:lang w:val="ro-RO"/>
        </w:rPr>
        <w:t>21</w:t>
      </w:r>
      <w:r w:rsidRPr="00C60C97">
        <w:rPr>
          <w:lang w:val="ro-RO"/>
        </w:rPr>
        <w:fldChar w:fldCharType="end"/>
      </w:r>
      <w:r w:rsidRPr="00C60C97">
        <w:rPr>
          <w:lang w:val="ro-RO"/>
        </w:rPr>
        <w:t>. Institu</w:t>
      </w:r>
      <w:r w:rsidRPr="00C60C97">
        <w:rPr>
          <w:rFonts w:ascii="Tahoma" w:hAnsi="Tahoma" w:cs="Tahoma"/>
          <w:lang w:val="ro-RO"/>
        </w:rPr>
        <w:t>ț</w:t>
      </w:r>
      <w:r w:rsidRPr="00C60C97">
        <w:rPr>
          <w:lang w:val="ro-RO"/>
        </w:rPr>
        <w:t>ii implicate în siguran</w:t>
      </w:r>
      <w:r w:rsidRPr="00C60C97">
        <w:rPr>
          <w:rFonts w:ascii="Tahoma" w:hAnsi="Tahoma" w:cs="Tahoma"/>
          <w:lang w:val="ro-RO"/>
        </w:rPr>
        <w:t>ț</w:t>
      </w:r>
      <w:r w:rsidRPr="00C60C97">
        <w:rPr>
          <w:lang w:val="ro-RO"/>
        </w:rPr>
        <w:t>a circula</w:t>
      </w:r>
      <w:r w:rsidRPr="00C60C97">
        <w:rPr>
          <w:rFonts w:ascii="Tahoma" w:hAnsi="Tahoma" w:cs="Tahoma"/>
          <w:lang w:val="ro-RO"/>
        </w:rPr>
        <w:t>ț</w:t>
      </w:r>
      <w:r w:rsidRPr="00C60C97">
        <w:rPr>
          <w:lang w:val="ro-RO"/>
        </w:rPr>
        <w:t>iei rutiere</w:t>
      </w:r>
      <w:r w:rsidRPr="00F041CA">
        <w:rPr>
          <w:noProof/>
          <w:lang w:val="fr-FR"/>
        </w:rPr>
        <w:t xml:space="preserve"> </w:t>
      </w:r>
      <w:r w:rsidR="00864DC1">
        <w:rPr>
          <w:noProof/>
        </w:rPr>
        <mc:AlternateContent>
          <mc:Choice Requires="wpg">
            <w:drawing>
              <wp:anchor distT="0" distB="0" distL="114300" distR="114300" simplePos="0" relativeHeight="251659776" behindDoc="0" locked="0" layoutInCell="1" allowOverlap="1">
                <wp:simplePos x="0" y="0"/>
                <wp:positionH relativeFrom="column">
                  <wp:posOffset>-173355</wp:posOffset>
                </wp:positionH>
                <wp:positionV relativeFrom="paragraph">
                  <wp:posOffset>-164465</wp:posOffset>
                </wp:positionV>
                <wp:extent cx="5715000" cy="101600"/>
                <wp:effectExtent l="36195" t="92710" r="30480" b="91440"/>
                <wp:wrapNone/>
                <wp:docPr id="2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01600"/>
                          <a:chOff x="1656" y="2441"/>
                          <a:chExt cx="9000" cy="160"/>
                        </a:xfrm>
                      </wpg:grpSpPr>
                      <wps:wsp>
                        <wps:cNvPr id="23" name="Line 21"/>
                        <wps:cNvCnPr/>
                        <wps:spPr bwMode="auto">
                          <a:xfrm flipV="1">
                            <a:off x="1656" y="2441"/>
                            <a:ext cx="9000" cy="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4" name="Line 22"/>
                        <wps:cNvCnPr/>
                        <wps:spPr bwMode="auto">
                          <a:xfrm flipH="1">
                            <a:off x="1656" y="2601"/>
                            <a:ext cx="9000" cy="0"/>
                          </a:xfrm>
                          <a:prstGeom prst="line">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60793B" id="Group 48" o:spid="_x0000_s1026" style="position:absolute;margin-left:-13.65pt;margin-top:-12.95pt;width:450pt;height:8pt;z-index:251659776" coordorigin="1656,2441" coordsize="900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">
                <v:line id="Line 21" o:spid="_x0000_s1027" style="position:absolute;flip:y;visibility:visible;mso-wrap-style:square" from="1656,2441" to="10656,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" strokecolor="red" strokeweight="3pt">
                  <v:stroke endarrow="block"/>
                </v:line>
                <v:line id="Line 22" o:spid="_x0000_s1028" style="position:absolute;flip:x;visibility:visible;mso-wrap-style:square" from="1656,2601" to="10656,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" strokecolor="#00b050" strokeweight="3pt">
                  <v:stroke endarrow="block"/>
                </v:line>
              </v:group>
            </w:pict>
          </mc:Fallback>
        </mc:AlternateContent>
      </w:r>
      <w:r w:rsidRPr="00F041CA">
        <w:rPr>
          <w:lang w:val="fr-FR"/>
        </w:rPr>
        <w:br w:type="page"/>
      </w:r>
    </w:p>
    <w:p w:rsidR="00F1723B" w:rsidRPr="00C60C97" w:rsidRDefault="00F1723B" w:rsidP="00D74084">
      <w:pPr>
        <w:pStyle w:val="Heading1"/>
      </w:pPr>
      <w:r w:rsidRPr="00C60C97">
        <w:lastRenderedPageBreak/>
        <w:t>DEFINIREA PROBLEMEI</w:t>
      </w:r>
      <w:bookmarkEnd w:id="482"/>
    </w:p>
    <w:p w:rsidR="00F1723B" w:rsidRPr="00C60C97" w:rsidRDefault="00F1723B" w:rsidP="00350C05">
      <w:pPr>
        <w:autoSpaceDE w:val="0"/>
        <w:autoSpaceDN w:val="0"/>
        <w:adjustRightInd w:val="0"/>
        <w:jc w:val="both"/>
        <w:rPr>
          <w:lang w:val="ro-RO"/>
        </w:rPr>
      </w:pPr>
    </w:p>
    <w:p w:rsidR="00F1723B" w:rsidRPr="00C60C97" w:rsidRDefault="00F1723B" w:rsidP="00350C05">
      <w:pPr>
        <w:autoSpaceDE w:val="0"/>
        <w:autoSpaceDN w:val="0"/>
        <w:adjustRightInd w:val="0"/>
        <w:jc w:val="both"/>
        <w:rPr>
          <w:color w:val="000000"/>
          <w:lang w:val="ro-RO"/>
        </w:rPr>
      </w:pPr>
      <w:r w:rsidRPr="00AC44A7">
        <w:rPr>
          <w:lang w:val="ro-RO"/>
        </w:rPr>
        <w:t>România</w:t>
      </w:r>
      <w:r w:rsidRPr="00C60C97">
        <w:rPr>
          <w:lang w:val="ro-RO"/>
        </w:rPr>
        <w:t xml:space="preserve"> a aderat la Uniunea Europeană în 2007 şi a preluat obiectivul de reducere cu 50% a numărului de victime ale accidentelor de circulaţie rutieră </w:t>
      </w:r>
      <w:r>
        <w:rPr>
          <w:lang w:val="ro-RO"/>
        </w:rPr>
        <w:t>până în 2010;</w:t>
      </w:r>
      <w:r w:rsidRPr="00C60C97">
        <w:rPr>
          <w:lang w:val="ro-RO"/>
        </w:rPr>
        <w:t xml:space="preserve"> </w:t>
      </w:r>
      <w:r w:rsidRPr="00C60C97">
        <w:rPr>
          <w:color w:val="000000"/>
          <w:lang w:val="ro-RO"/>
        </w:rPr>
        <w:t>acest obiectiv nu a putut fi</w:t>
      </w:r>
      <w:r>
        <w:rPr>
          <w:color w:val="000000"/>
          <w:lang w:val="ro-RO"/>
        </w:rPr>
        <w:t xml:space="preserve"> însă</w:t>
      </w:r>
      <w:r w:rsidRPr="00C60C97">
        <w:rPr>
          <w:color w:val="000000"/>
          <w:lang w:val="ro-RO"/>
        </w:rPr>
        <w:t xml:space="preserve"> atins pe fondul creşterii constante a parcului auto, în condiţiile unei infrastructuri rutiere a cărei dezvoltare nu se realizează în acela</w:t>
      </w:r>
      <w:r w:rsidRPr="00C60C97">
        <w:rPr>
          <w:rFonts w:ascii="Tahoma" w:hAnsi="Tahoma" w:cs="Tahoma"/>
          <w:color w:val="000000"/>
          <w:lang w:val="ro-RO"/>
        </w:rPr>
        <w:t>ș</w:t>
      </w:r>
      <w:r w:rsidRPr="00C60C97">
        <w:rPr>
          <w:color w:val="000000"/>
          <w:lang w:val="ro-RO"/>
        </w:rPr>
        <w:t xml:space="preserve">i ritm, cât </w:t>
      </w:r>
      <w:r w:rsidRPr="00C60C97">
        <w:rPr>
          <w:rFonts w:ascii="Tahoma" w:hAnsi="Tahoma" w:cs="Tahoma"/>
          <w:color w:val="000000"/>
          <w:lang w:val="ro-RO"/>
        </w:rPr>
        <w:t>ș</w:t>
      </w:r>
      <w:r w:rsidRPr="00C60C97">
        <w:rPr>
          <w:color w:val="000000"/>
          <w:lang w:val="ro-RO"/>
        </w:rPr>
        <w:t xml:space="preserve">i în lipsa unor măsuri coordonate de diminuare a riscului </w:t>
      </w:r>
      <w:r w:rsidRPr="00C60C97">
        <w:rPr>
          <w:rFonts w:ascii="Tahoma" w:hAnsi="Tahoma" w:cs="Tahoma"/>
          <w:color w:val="000000"/>
          <w:lang w:val="ro-RO"/>
        </w:rPr>
        <w:t>ș</w:t>
      </w:r>
      <w:r w:rsidRPr="00C60C97">
        <w:rPr>
          <w:color w:val="000000"/>
          <w:lang w:val="ro-RO"/>
        </w:rPr>
        <w:t>i de preven</w:t>
      </w:r>
      <w:r w:rsidRPr="00C60C97">
        <w:rPr>
          <w:rFonts w:ascii="Tahoma" w:hAnsi="Tahoma" w:cs="Tahoma"/>
          <w:color w:val="000000"/>
          <w:lang w:val="ro-RO"/>
        </w:rPr>
        <w:t>ț</w:t>
      </w:r>
      <w:r w:rsidRPr="00C60C97">
        <w:rPr>
          <w:color w:val="000000"/>
          <w:lang w:val="ro-RO"/>
        </w:rPr>
        <w:t>ie a accidentelor de circula</w:t>
      </w:r>
      <w:r w:rsidRPr="00C60C97">
        <w:rPr>
          <w:rFonts w:ascii="Tahoma" w:hAnsi="Tahoma" w:cs="Tahoma"/>
          <w:color w:val="000000"/>
          <w:lang w:val="ro-RO"/>
        </w:rPr>
        <w:t>ț</w:t>
      </w:r>
      <w:r w:rsidRPr="00C60C97">
        <w:rPr>
          <w:color w:val="000000"/>
          <w:lang w:val="ro-RO"/>
        </w:rPr>
        <w:t>ie rutieră.</w:t>
      </w:r>
    </w:p>
    <w:p w:rsidR="00F1723B" w:rsidRPr="00C60C97" w:rsidRDefault="00F1723B" w:rsidP="00350C05">
      <w:pPr>
        <w:autoSpaceDE w:val="0"/>
        <w:autoSpaceDN w:val="0"/>
        <w:adjustRightInd w:val="0"/>
        <w:jc w:val="both"/>
        <w:rPr>
          <w:color w:val="000000"/>
          <w:lang w:val="ro-RO"/>
        </w:rPr>
      </w:pPr>
    </w:p>
    <w:p w:rsidR="00F1723B" w:rsidRPr="00C60C97" w:rsidRDefault="00F1723B" w:rsidP="00350C05">
      <w:pPr>
        <w:autoSpaceDE w:val="0"/>
        <w:autoSpaceDN w:val="0"/>
        <w:adjustRightInd w:val="0"/>
        <w:jc w:val="both"/>
        <w:rPr>
          <w:color w:val="000000"/>
          <w:lang w:val="ro-RO"/>
        </w:rPr>
      </w:pPr>
      <w:r w:rsidRPr="00C60C97">
        <w:rPr>
          <w:color w:val="000000"/>
          <w:lang w:val="ro-RO"/>
        </w:rPr>
        <w:t>În cadrul raportului elaborat de JASPERS, au fost identificate următoarele deficien</w:t>
      </w:r>
      <w:r w:rsidRPr="00C60C97">
        <w:rPr>
          <w:rFonts w:ascii="Tahoma" w:hAnsi="Tahoma" w:cs="Tahoma"/>
          <w:color w:val="000000"/>
          <w:lang w:val="ro-RO"/>
        </w:rPr>
        <w:t>ț</w:t>
      </w:r>
      <w:r w:rsidRPr="00C60C97">
        <w:rPr>
          <w:color w:val="000000"/>
          <w:lang w:val="ro-RO"/>
        </w:rPr>
        <w:t>e majore:</w:t>
      </w:r>
    </w:p>
    <w:p w:rsidR="00F1723B" w:rsidRPr="00C60C97" w:rsidRDefault="00F1723B" w:rsidP="00350C05">
      <w:pPr>
        <w:autoSpaceDE w:val="0"/>
        <w:autoSpaceDN w:val="0"/>
        <w:adjustRightInd w:val="0"/>
        <w:jc w:val="both"/>
        <w:rPr>
          <w:color w:val="000000"/>
          <w:lang w:val="ro-RO"/>
        </w:rPr>
      </w:pPr>
    </w:p>
    <w:p w:rsidR="00F1723B" w:rsidRPr="00C60C97" w:rsidRDefault="00F1723B" w:rsidP="00D74084">
      <w:pPr>
        <w:pStyle w:val="Heading2"/>
      </w:pPr>
      <w:bookmarkStart w:id="483" w:name="_Toc446879041"/>
      <w:r w:rsidRPr="00C60C97">
        <w:t>Colectarea de date</w:t>
      </w:r>
      <w:bookmarkEnd w:id="483"/>
    </w:p>
    <w:p w:rsidR="00F1723B" w:rsidRPr="00C60C97" w:rsidRDefault="00F1723B" w:rsidP="00BF3D14">
      <w:pPr>
        <w:rPr>
          <w:lang w:val="ro-RO"/>
        </w:rPr>
      </w:pPr>
    </w:p>
    <w:p w:rsidR="00F1723B" w:rsidRPr="00C60C97" w:rsidRDefault="00F1723B" w:rsidP="00BF3D14">
      <w:pPr>
        <w:autoSpaceDE w:val="0"/>
        <w:autoSpaceDN w:val="0"/>
        <w:adjustRightInd w:val="0"/>
        <w:jc w:val="both"/>
        <w:rPr>
          <w:color w:val="000000"/>
          <w:lang w:val="ro-RO"/>
        </w:rPr>
      </w:pPr>
      <w:r w:rsidRPr="00C60C97">
        <w:rPr>
          <w:color w:val="000000"/>
          <w:lang w:val="ro-RO"/>
        </w:rPr>
        <w:t xml:space="preserve">Până în urmă cu doi ani, localizarea accidentelor se făcea prin numărul drumului şi poziţia km. Acum se fac înregistrări GPS, dar mai sunt încă şi înregistrări fără identificare de acest gen. </w:t>
      </w:r>
    </w:p>
    <w:p w:rsidR="00F1723B" w:rsidRPr="00C60C97" w:rsidRDefault="00F1723B" w:rsidP="00BF3D14">
      <w:pPr>
        <w:autoSpaceDE w:val="0"/>
        <w:autoSpaceDN w:val="0"/>
        <w:adjustRightInd w:val="0"/>
        <w:jc w:val="both"/>
        <w:rPr>
          <w:color w:val="000000"/>
          <w:lang w:val="ro-RO"/>
        </w:rPr>
      </w:pPr>
    </w:p>
    <w:p w:rsidR="00F1723B" w:rsidRPr="00C60C97" w:rsidRDefault="00F1723B" w:rsidP="00BF3D14">
      <w:pPr>
        <w:autoSpaceDE w:val="0"/>
        <w:autoSpaceDN w:val="0"/>
        <w:adjustRightInd w:val="0"/>
        <w:jc w:val="both"/>
        <w:rPr>
          <w:color w:val="000000"/>
          <w:lang w:val="ro-RO"/>
        </w:rPr>
      </w:pPr>
      <w:r w:rsidRPr="00C60C97">
        <w:rPr>
          <w:color w:val="000000"/>
          <w:lang w:val="ro-RO"/>
        </w:rPr>
        <w:t xml:space="preserve">Accidentele sunt slab şi în mod disproporţionat reprezentate în statisticile poliţiei în comparaţie cu înregistrările spitalelor, ca şi în alte state membre ale UE. </w:t>
      </w:r>
    </w:p>
    <w:p w:rsidR="00F1723B" w:rsidRPr="00C60C97" w:rsidRDefault="00F1723B" w:rsidP="00BF3D14">
      <w:pPr>
        <w:autoSpaceDE w:val="0"/>
        <w:autoSpaceDN w:val="0"/>
        <w:adjustRightInd w:val="0"/>
        <w:jc w:val="both"/>
        <w:rPr>
          <w:color w:val="000000"/>
          <w:lang w:val="ro-RO"/>
        </w:rPr>
      </w:pPr>
    </w:p>
    <w:p w:rsidR="00F1723B" w:rsidRPr="00C60C97" w:rsidRDefault="00F1723B" w:rsidP="00D74084">
      <w:pPr>
        <w:pStyle w:val="Heading2"/>
      </w:pPr>
      <w:bookmarkStart w:id="484" w:name="_Toc446879042"/>
      <w:r w:rsidRPr="00C60C97">
        <w:t>Analiza datelor</w:t>
      </w:r>
      <w:bookmarkEnd w:id="484"/>
    </w:p>
    <w:p w:rsidR="00F1723B" w:rsidRPr="00C60C97" w:rsidRDefault="00F1723B" w:rsidP="00BF3D14">
      <w:pPr>
        <w:rPr>
          <w:lang w:val="ro-RO"/>
        </w:rPr>
      </w:pPr>
    </w:p>
    <w:p w:rsidR="00F1723B" w:rsidRPr="00C60C97" w:rsidRDefault="00F1723B" w:rsidP="00BF3D14">
      <w:pPr>
        <w:autoSpaceDE w:val="0"/>
        <w:autoSpaceDN w:val="0"/>
        <w:adjustRightInd w:val="0"/>
        <w:jc w:val="both"/>
        <w:rPr>
          <w:color w:val="000000"/>
          <w:lang w:val="ro-RO"/>
        </w:rPr>
      </w:pPr>
      <w:r>
        <w:rPr>
          <w:color w:val="000000"/>
          <w:lang w:val="ro-RO"/>
        </w:rPr>
        <w:t>Este necesară stabilirea unui mecanism permanent de efectuarea a unor</w:t>
      </w:r>
      <w:r w:rsidRPr="00C60C97">
        <w:rPr>
          <w:color w:val="000000"/>
          <w:lang w:val="ro-RO"/>
        </w:rPr>
        <w:t xml:space="preserve"> analize încrucişate cu privire la accidente. </w:t>
      </w:r>
      <w:r>
        <w:rPr>
          <w:color w:val="000000"/>
          <w:lang w:val="ro-RO"/>
        </w:rPr>
        <w:t>Autorită</w:t>
      </w:r>
      <w:r>
        <w:rPr>
          <w:rFonts w:ascii="Tahoma" w:hAnsi="Tahoma" w:cs="Tahoma"/>
          <w:color w:val="000000"/>
          <w:lang w:val="ro-RO"/>
        </w:rPr>
        <w:t>ț</w:t>
      </w:r>
      <w:r>
        <w:rPr>
          <w:color w:val="000000"/>
          <w:lang w:val="ro-RO"/>
        </w:rPr>
        <w:t xml:space="preserve">ile centrale </w:t>
      </w:r>
      <w:r>
        <w:rPr>
          <w:rFonts w:ascii="Tahoma" w:hAnsi="Tahoma" w:cs="Tahoma"/>
          <w:color w:val="000000"/>
          <w:lang w:val="ro-RO"/>
        </w:rPr>
        <w:t>ș</w:t>
      </w:r>
      <w:r>
        <w:rPr>
          <w:color w:val="000000"/>
          <w:lang w:val="ro-RO"/>
        </w:rPr>
        <w:t>i locale cu responsabilită</w:t>
      </w:r>
      <w:r>
        <w:rPr>
          <w:rFonts w:ascii="Tahoma" w:hAnsi="Tahoma" w:cs="Tahoma"/>
          <w:color w:val="000000"/>
          <w:lang w:val="ro-RO"/>
        </w:rPr>
        <w:t>ț</w:t>
      </w:r>
      <w:r>
        <w:rPr>
          <w:color w:val="000000"/>
          <w:lang w:val="ro-RO"/>
        </w:rPr>
        <w:t xml:space="preserve">i în domeniul infrastructurii rutiere nu </w:t>
      </w:r>
      <w:r w:rsidRPr="00C60C97">
        <w:rPr>
          <w:color w:val="000000"/>
          <w:lang w:val="ro-RO"/>
        </w:rPr>
        <w:t xml:space="preserve">au acces </w:t>
      </w:r>
      <w:r>
        <w:rPr>
          <w:color w:val="000000"/>
          <w:lang w:val="ro-RO"/>
        </w:rPr>
        <w:t xml:space="preserve">direct </w:t>
      </w:r>
      <w:r w:rsidRPr="00C60C97">
        <w:rPr>
          <w:color w:val="000000"/>
          <w:lang w:val="ro-RO"/>
        </w:rPr>
        <w:t>la o bază de date a accidentelor.</w:t>
      </w:r>
    </w:p>
    <w:p w:rsidR="00F1723B" w:rsidRPr="00C60C97" w:rsidRDefault="00F1723B" w:rsidP="00BF3D14">
      <w:pPr>
        <w:autoSpaceDE w:val="0"/>
        <w:autoSpaceDN w:val="0"/>
        <w:adjustRightInd w:val="0"/>
        <w:jc w:val="both"/>
        <w:rPr>
          <w:color w:val="000000"/>
          <w:lang w:val="ro-RO"/>
        </w:rPr>
      </w:pPr>
    </w:p>
    <w:p w:rsidR="00F1723B" w:rsidRPr="00C60C97" w:rsidRDefault="00F1723B" w:rsidP="00D74084">
      <w:pPr>
        <w:pStyle w:val="Heading2"/>
      </w:pPr>
      <w:bookmarkStart w:id="485" w:name="_Toc446879043"/>
      <w:r w:rsidRPr="00C60C97">
        <w:t xml:space="preserve">Cooperarea cu autorităţile </w:t>
      </w:r>
      <w:bookmarkEnd w:id="485"/>
      <w:r w:rsidRPr="000755C8">
        <w:t>cu atribu</w:t>
      </w:r>
      <w:r w:rsidRPr="000755C8">
        <w:rPr>
          <w:rFonts w:ascii="Tahoma" w:hAnsi="Tahoma" w:cs="Tahoma"/>
        </w:rPr>
        <w:t>ț</w:t>
      </w:r>
      <w:r w:rsidRPr="000755C8">
        <w:t>ii în infrastructura rutieră, judeţene şi locale</w:t>
      </w:r>
    </w:p>
    <w:p w:rsidR="00F1723B" w:rsidRPr="00C60C97" w:rsidRDefault="00F1723B" w:rsidP="00BF3D14">
      <w:pPr>
        <w:rPr>
          <w:lang w:val="ro-RO"/>
        </w:rPr>
      </w:pPr>
    </w:p>
    <w:p w:rsidR="00F1723B" w:rsidRPr="00C60C97" w:rsidRDefault="00F1723B" w:rsidP="00B1629E">
      <w:pPr>
        <w:autoSpaceDE w:val="0"/>
        <w:autoSpaceDN w:val="0"/>
        <w:adjustRightInd w:val="0"/>
        <w:jc w:val="both"/>
        <w:rPr>
          <w:color w:val="000000"/>
          <w:lang w:val="ro-RO"/>
        </w:rPr>
      </w:pPr>
      <w:r w:rsidRPr="00C60C97">
        <w:rPr>
          <w:color w:val="000000"/>
          <w:lang w:val="ro-RO"/>
        </w:rPr>
        <w:t xml:space="preserve">Multe accidente au loc pe drumurile judeţene comunale şi pe străzile urbane, întrucât </w:t>
      </w:r>
      <w:r w:rsidRPr="00FF42EA">
        <w:rPr>
          <w:color w:val="000000"/>
          <w:lang w:val="ro-RO"/>
        </w:rPr>
        <w:t>multe autorităţi cu atribu</w:t>
      </w:r>
      <w:r w:rsidRPr="00FF42EA">
        <w:rPr>
          <w:rFonts w:ascii="Tahoma" w:hAnsi="Tahoma" w:cs="Tahoma"/>
          <w:color w:val="000000"/>
          <w:lang w:val="ro-RO"/>
        </w:rPr>
        <w:t>ț</w:t>
      </w:r>
      <w:r w:rsidRPr="00FF42EA">
        <w:rPr>
          <w:color w:val="000000"/>
          <w:lang w:val="ro-RO"/>
        </w:rPr>
        <w:t>ii în infrastructura rutieră, judeţene</w:t>
      </w:r>
      <w:r w:rsidRPr="00C60C97">
        <w:rPr>
          <w:color w:val="000000"/>
          <w:lang w:val="ro-RO"/>
        </w:rPr>
        <w:t xml:space="preserve"> şi locale</w:t>
      </w:r>
      <w:r>
        <w:rPr>
          <w:color w:val="000000"/>
          <w:lang w:val="ro-RO"/>
        </w:rPr>
        <w:t>,</w:t>
      </w:r>
      <w:r w:rsidRPr="00C60C97">
        <w:rPr>
          <w:color w:val="000000"/>
          <w:lang w:val="ro-RO"/>
        </w:rPr>
        <w:t xml:space="preserve"> pun foarte puţin accent pe siguranţa rutieră. </w:t>
      </w:r>
    </w:p>
    <w:p w:rsidR="00F1723B" w:rsidRPr="00C60C97" w:rsidRDefault="00F1723B" w:rsidP="00B1629E">
      <w:pPr>
        <w:autoSpaceDE w:val="0"/>
        <w:autoSpaceDN w:val="0"/>
        <w:adjustRightInd w:val="0"/>
        <w:jc w:val="both"/>
        <w:rPr>
          <w:color w:val="000000"/>
          <w:lang w:val="ro-RO"/>
        </w:rPr>
      </w:pPr>
    </w:p>
    <w:p w:rsidR="00F1723B" w:rsidRPr="00C60C97" w:rsidRDefault="00F1723B" w:rsidP="00D74084">
      <w:pPr>
        <w:pStyle w:val="Heading2"/>
      </w:pPr>
      <w:bookmarkStart w:id="486" w:name="_Toc446879044"/>
      <w:r w:rsidRPr="00C60C97">
        <w:t>Estimări ale costurilor sociale ale accidentelor</w:t>
      </w:r>
      <w:bookmarkEnd w:id="486"/>
    </w:p>
    <w:p w:rsidR="00F1723B" w:rsidRPr="00C60C97" w:rsidRDefault="00F1723B" w:rsidP="00B1629E">
      <w:pPr>
        <w:rPr>
          <w:lang w:val="ro-RO"/>
        </w:rPr>
      </w:pPr>
    </w:p>
    <w:p w:rsidR="00F1723B" w:rsidRPr="00C60C97" w:rsidRDefault="00F1723B" w:rsidP="00840470">
      <w:pPr>
        <w:autoSpaceDE w:val="0"/>
        <w:autoSpaceDN w:val="0"/>
        <w:adjustRightInd w:val="0"/>
        <w:jc w:val="both"/>
        <w:rPr>
          <w:color w:val="000000"/>
          <w:lang w:val="ro-RO"/>
        </w:rPr>
      </w:pPr>
      <w:r w:rsidRPr="00C60C97">
        <w:rPr>
          <w:lang w:val="ro-RO"/>
        </w:rPr>
        <w:t xml:space="preserve">Conştientizarea cu privire la costurile accidentelor este un instrument important pentru a convinge nivelul politic să se aloce mai multe fonduri pentru activitatea de siguranţă rutieră. </w:t>
      </w:r>
      <w:r w:rsidRPr="00C60C97">
        <w:rPr>
          <w:color w:val="000000"/>
          <w:lang w:val="ro-RO"/>
        </w:rPr>
        <w:t>Conform proiectului Master Planul General de Transport</w:t>
      </w:r>
      <w:r w:rsidRPr="00C60C97">
        <w:rPr>
          <w:color w:val="000000"/>
          <w:vertAlign w:val="superscript"/>
          <w:lang w:val="ro-RO"/>
        </w:rPr>
        <w:footnoteReference w:id="20"/>
      </w:r>
      <w:r w:rsidRPr="00C60C97">
        <w:rPr>
          <w:color w:val="000000"/>
          <w:lang w:val="ro-RO"/>
        </w:rPr>
        <w:t xml:space="preserve"> următoarele valori au fost estimate pentru accidentele rutiere ce au loc în România (valoarea victimelor evitate), pe baza actualizării efectuate prin proiectul HEATCO</w:t>
      </w:r>
      <w:r w:rsidRPr="00C60C97">
        <w:rPr>
          <w:color w:val="000000"/>
          <w:vertAlign w:val="superscript"/>
          <w:lang w:val="ro-RO"/>
        </w:rPr>
        <w:footnoteReference w:id="21"/>
      </w:r>
      <w:r w:rsidRPr="00C60C97">
        <w:rPr>
          <w:color w:val="000000"/>
          <w:lang w:val="ro-RO"/>
        </w:rPr>
        <w:t xml:space="preserve"> din 2010 :</w:t>
      </w:r>
    </w:p>
    <w:p w:rsidR="00F1723B" w:rsidRPr="00C60C97" w:rsidRDefault="00F1723B" w:rsidP="00636E78">
      <w:pPr>
        <w:pStyle w:val="ListBulletNoSpace"/>
        <w:numPr>
          <w:ilvl w:val="0"/>
          <w:numId w:val="23"/>
        </w:numPr>
        <w:rPr>
          <w:rFonts w:ascii="Times New Roman" w:hAnsi="Times New Roman" w:cs="Times New Roman"/>
          <w:sz w:val="24"/>
          <w:szCs w:val="24"/>
          <w:lang w:val="ro-RO"/>
        </w:rPr>
      </w:pPr>
      <w:r w:rsidRPr="00C60C97">
        <w:rPr>
          <w:rFonts w:ascii="Times New Roman" w:hAnsi="Times New Roman" w:cs="Times New Roman"/>
          <w:sz w:val="24"/>
          <w:szCs w:val="24"/>
          <w:lang w:val="ro-RO"/>
        </w:rPr>
        <w:t>Decese</w:t>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t>635.972 €</w:t>
      </w:r>
    </w:p>
    <w:p w:rsidR="00F1723B" w:rsidRPr="00C60C97" w:rsidRDefault="00F1723B" w:rsidP="00636E78">
      <w:pPr>
        <w:pStyle w:val="ListBulletNoSpace"/>
        <w:numPr>
          <w:ilvl w:val="0"/>
          <w:numId w:val="23"/>
        </w:numPr>
        <w:rPr>
          <w:rFonts w:ascii="Times New Roman" w:hAnsi="Times New Roman" w:cs="Times New Roman"/>
          <w:sz w:val="24"/>
          <w:szCs w:val="24"/>
          <w:lang w:val="ro-RO"/>
        </w:rPr>
      </w:pPr>
      <w:r w:rsidRPr="00C60C97">
        <w:rPr>
          <w:rFonts w:ascii="Times New Roman" w:hAnsi="Times New Roman" w:cs="Times New Roman"/>
          <w:sz w:val="24"/>
          <w:szCs w:val="24"/>
          <w:lang w:val="ro-RO"/>
        </w:rPr>
        <w:t>Vătămări grave</w:t>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t xml:space="preserve">  </w:t>
      </w:r>
      <w:r w:rsidRPr="00C60C97">
        <w:rPr>
          <w:rFonts w:ascii="Times New Roman" w:hAnsi="Times New Roman" w:cs="Times New Roman"/>
          <w:sz w:val="24"/>
          <w:szCs w:val="24"/>
          <w:lang w:val="ro-RO"/>
        </w:rPr>
        <w:tab/>
        <w:t>87.963 €</w:t>
      </w:r>
    </w:p>
    <w:p w:rsidR="00F1723B" w:rsidRPr="00C60C97" w:rsidRDefault="00F1723B" w:rsidP="00636E78">
      <w:pPr>
        <w:numPr>
          <w:ilvl w:val="0"/>
          <w:numId w:val="23"/>
        </w:numPr>
        <w:spacing w:after="280" w:line="280" w:lineRule="atLeast"/>
        <w:rPr>
          <w:lang w:val="ro-RO"/>
        </w:rPr>
      </w:pPr>
      <w:r w:rsidRPr="00C60C97">
        <w:rPr>
          <w:lang w:val="ro-RO"/>
        </w:rPr>
        <w:lastRenderedPageBreak/>
        <w:t>Vătămări minore</w:t>
      </w:r>
      <w:r w:rsidRPr="00C60C97">
        <w:rPr>
          <w:lang w:val="ro-RO"/>
        </w:rPr>
        <w:tab/>
      </w:r>
      <w:r w:rsidRPr="00C60C97">
        <w:rPr>
          <w:lang w:val="ro-RO"/>
        </w:rPr>
        <w:tab/>
        <w:t xml:space="preserve">   </w:t>
      </w:r>
      <w:r w:rsidRPr="00C60C97">
        <w:rPr>
          <w:lang w:val="ro-RO"/>
        </w:rPr>
        <w:tab/>
        <w:t>7.114 €</w:t>
      </w:r>
    </w:p>
    <w:p w:rsidR="00F1723B" w:rsidRPr="00C60C97" w:rsidRDefault="00F1723B" w:rsidP="00840470">
      <w:pPr>
        <w:autoSpaceDE w:val="0"/>
        <w:autoSpaceDN w:val="0"/>
        <w:adjustRightInd w:val="0"/>
        <w:jc w:val="both"/>
        <w:rPr>
          <w:color w:val="000000"/>
          <w:lang w:val="ro-RO"/>
        </w:rPr>
      </w:pPr>
      <w:r w:rsidRPr="00C60C97">
        <w:rPr>
          <w:color w:val="000000"/>
          <w:lang w:val="ro-RO"/>
        </w:rPr>
        <w:t>Creşterea anuală a valorii costurilor accidentelor va fi de 100% din creşterea PIB-ului pe cap de locuitor în sensul că aceste cifre pot fi modificate de la an la an în funcţie de creşterea PIB-ului.</w:t>
      </w:r>
    </w:p>
    <w:p w:rsidR="00F1723B" w:rsidRPr="00C60C97" w:rsidRDefault="00F1723B" w:rsidP="00840470">
      <w:pPr>
        <w:autoSpaceDE w:val="0"/>
        <w:autoSpaceDN w:val="0"/>
        <w:adjustRightInd w:val="0"/>
        <w:jc w:val="both"/>
        <w:rPr>
          <w:color w:val="000000"/>
          <w:lang w:val="ro-RO"/>
        </w:rPr>
      </w:pPr>
    </w:p>
    <w:p w:rsidR="00F1723B" w:rsidRPr="00C60C97" w:rsidRDefault="00F1723B" w:rsidP="00840470">
      <w:pPr>
        <w:autoSpaceDE w:val="0"/>
        <w:autoSpaceDN w:val="0"/>
        <w:adjustRightInd w:val="0"/>
        <w:jc w:val="both"/>
        <w:rPr>
          <w:color w:val="000000"/>
          <w:lang w:val="ro-RO"/>
        </w:rPr>
      </w:pPr>
      <w:r w:rsidRPr="00C60C97">
        <w:rPr>
          <w:color w:val="000000"/>
          <w:lang w:val="ro-RO"/>
        </w:rPr>
        <w:t>Mai sunt propuse şi alte valori mai mari pentru România prin proiectul HEATCO</w:t>
      </w:r>
      <w:r w:rsidRPr="00C60C97">
        <w:rPr>
          <w:color w:val="000000"/>
          <w:vertAlign w:val="superscript"/>
          <w:lang w:val="ro-RO"/>
        </w:rPr>
        <w:footnoteReference w:id="22"/>
      </w:r>
      <w:r w:rsidRPr="00C60C97">
        <w:rPr>
          <w:color w:val="000000"/>
          <w:vertAlign w:val="superscript"/>
          <w:lang w:val="ro-RO"/>
        </w:rPr>
        <w:t xml:space="preserve"> </w:t>
      </w:r>
      <w:r w:rsidRPr="00C60C97">
        <w:rPr>
          <w:color w:val="000000"/>
          <w:lang w:val="ro-RO"/>
        </w:rPr>
        <w:t>din 2010</w:t>
      </w:r>
      <w:r w:rsidRPr="00C60C97">
        <w:rPr>
          <w:color w:val="000000"/>
          <w:vertAlign w:val="superscript"/>
          <w:lang w:val="ro-RO"/>
        </w:rPr>
        <w:footnoteReference w:id="23"/>
      </w:r>
      <w:r w:rsidRPr="00C60C97">
        <w:rPr>
          <w:color w:val="000000"/>
          <w:lang w:val="ro-RO"/>
        </w:rPr>
        <w:t>:</w:t>
      </w:r>
    </w:p>
    <w:p w:rsidR="00F1723B" w:rsidRPr="00C60C97" w:rsidRDefault="00F1723B" w:rsidP="00636E78">
      <w:pPr>
        <w:pStyle w:val="ListBulletNoSpace"/>
        <w:numPr>
          <w:ilvl w:val="0"/>
          <w:numId w:val="23"/>
        </w:numPr>
        <w:rPr>
          <w:rFonts w:ascii="Times New Roman" w:hAnsi="Times New Roman" w:cs="Times New Roman"/>
          <w:sz w:val="24"/>
          <w:szCs w:val="24"/>
          <w:lang w:val="ro-RO"/>
        </w:rPr>
      </w:pPr>
      <w:r w:rsidRPr="00C60C97">
        <w:rPr>
          <w:rFonts w:ascii="Times New Roman" w:hAnsi="Times New Roman" w:cs="Times New Roman"/>
          <w:sz w:val="24"/>
          <w:szCs w:val="24"/>
          <w:lang w:val="ro-RO"/>
        </w:rPr>
        <w:t>Decese</w:t>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t>1,048,000 €</w:t>
      </w:r>
    </w:p>
    <w:p w:rsidR="00F1723B" w:rsidRPr="00C60C97" w:rsidRDefault="00F1723B" w:rsidP="00636E78">
      <w:pPr>
        <w:pStyle w:val="ListBulletNoSpace"/>
        <w:numPr>
          <w:ilvl w:val="0"/>
          <w:numId w:val="23"/>
        </w:numPr>
        <w:rPr>
          <w:rFonts w:ascii="Times New Roman" w:hAnsi="Times New Roman" w:cs="Times New Roman"/>
          <w:sz w:val="24"/>
          <w:szCs w:val="24"/>
          <w:lang w:val="ro-RO"/>
        </w:rPr>
      </w:pPr>
      <w:r w:rsidRPr="00C60C97">
        <w:rPr>
          <w:rFonts w:ascii="Times New Roman" w:hAnsi="Times New Roman" w:cs="Times New Roman"/>
          <w:sz w:val="24"/>
          <w:szCs w:val="24"/>
          <w:lang w:val="ro-RO"/>
        </w:rPr>
        <w:t>Vătămări grave</w:t>
      </w:r>
      <w:r w:rsidRPr="00C60C97">
        <w:rPr>
          <w:rFonts w:ascii="Times New Roman" w:hAnsi="Times New Roman" w:cs="Times New Roman"/>
          <w:sz w:val="24"/>
          <w:szCs w:val="24"/>
          <w:lang w:val="ro-RO"/>
        </w:rPr>
        <w:tab/>
      </w:r>
      <w:r w:rsidRPr="00C60C97">
        <w:rPr>
          <w:rFonts w:ascii="Times New Roman" w:hAnsi="Times New Roman" w:cs="Times New Roman"/>
          <w:sz w:val="24"/>
          <w:szCs w:val="24"/>
          <w:lang w:val="ro-RO"/>
        </w:rPr>
        <w:tab/>
        <w:t xml:space="preserve">  </w:t>
      </w:r>
      <w:r w:rsidRPr="00C60C97">
        <w:rPr>
          <w:rFonts w:ascii="Times New Roman" w:hAnsi="Times New Roman" w:cs="Times New Roman"/>
          <w:sz w:val="24"/>
          <w:szCs w:val="24"/>
          <w:lang w:val="ro-RO"/>
        </w:rPr>
        <w:tab/>
        <w:t>136,200 €</w:t>
      </w:r>
    </w:p>
    <w:p w:rsidR="00F1723B" w:rsidRPr="00C60C97" w:rsidRDefault="00F1723B" w:rsidP="00636E78">
      <w:pPr>
        <w:pStyle w:val="BodyText"/>
        <w:numPr>
          <w:ilvl w:val="0"/>
          <w:numId w:val="23"/>
        </w:numPr>
        <w:spacing w:after="280" w:line="280" w:lineRule="atLeast"/>
        <w:jc w:val="left"/>
        <w:rPr>
          <w:lang w:val="ro-RO"/>
        </w:rPr>
      </w:pPr>
      <w:r w:rsidRPr="00C60C97">
        <w:rPr>
          <w:lang w:val="ro-RO"/>
        </w:rPr>
        <w:t>Vătămări minore</w:t>
      </w:r>
      <w:r w:rsidRPr="00C60C97">
        <w:rPr>
          <w:lang w:val="ro-RO"/>
        </w:rPr>
        <w:tab/>
      </w:r>
      <w:r w:rsidRPr="00C60C97">
        <w:rPr>
          <w:lang w:val="ro-RO"/>
        </w:rPr>
        <w:tab/>
        <w:t xml:space="preserve">   </w:t>
      </w:r>
      <w:r w:rsidRPr="00C60C97">
        <w:rPr>
          <w:lang w:val="ro-RO"/>
        </w:rPr>
        <w:tab/>
        <w:t>10,400 €</w:t>
      </w:r>
    </w:p>
    <w:p w:rsidR="00F1723B" w:rsidRPr="00C60C97" w:rsidRDefault="00F1723B" w:rsidP="00C8408C">
      <w:pPr>
        <w:autoSpaceDE w:val="0"/>
        <w:autoSpaceDN w:val="0"/>
        <w:adjustRightInd w:val="0"/>
        <w:jc w:val="both"/>
        <w:rPr>
          <w:color w:val="000000"/>
          <w:lang w:val="ro-RO"/>
        </w:rPr>
      </w:pPr>
      <w:r w:rsidRPr="00C60C97">
        <w:rPr>
          <w:color w:val="000000"/>
          <w:lang w:val="ro-RO"/>
        </w:rPr>
        <w:t xml:space="preserve">Cu toate acestea, nu s-au efectuat calcule </w:t>
      </w:r>
      <w:r>
        <w:rPr>
          <w:color w:val="000000"/>
          <w:lang w:val="ro-RO"/>
        </w:rPr>
        <w:t xml:space="preserve">precise </w:t>
      </w:r>
      <w:r w:rsidRPr="00C60C97">
        <w:rPr>
          <w:color w:val="000000"/>
          <w:lang w:val="ro-RO"/>
        </w:rPr>
        <w:t>ale costurilor sociale bazate pe costurile reale sau priorităţile identificate în România.</w:t>
      </w:r>
    </w:p>
    <w:p w:rsidR="00F1723B" w:rsidRPr="00C60C97" w:rsidRDefault="00F1723B" w:rsidP="00C8408C">
      <w:pPr>
        <w:autoSpaceDE w:val="0"/>
        <w:autoSpaceDN w:val="0"/>
        <w:adjustRightInd w:val="0"/>
        <w:jc w:val="both"/>
        <w:rPr>
          <w:color w:val="000000"/>
          <w:lang w:val="ro-RO"/>
        </w:rPr>
      </w:pPr>
    </w:p>
    <w:p w:rsidR="00F1723B" w:rsidRPr="00C60C97" w:rsidRDefault="00F1723B" w:rsidP="00D74084">
      <w:pPr>
        <w:pStyle w:val="Heading2"/>
      </w:pPr>
      <w:bookmarkStart w:id="487" w:name="_Toc446879045"/>
      <w:r w:rsidRPr="00C60C97">
        <w:t>Reglementări tehnice</w:t>
      </w:r>
      <w:bookmarkEnd w:id="487"/>
      <w:r w:rsidRPr="00C60C97">
        <w:t xml:space="preserve"> </w:t>
      </w:r>
    </w:p>
    <w:p w:rsidR="00F1723B" w:rsidRPr="00C60C97" w:rsidRDefault="00F1723B" w:rsidP="00350C05">
      <w:pPr>
        <w:autoSpaceDE w:val="0"/>
        <w:autoSpaceDN w:val="0"/>
        <w:adjustRightInd w:val="0"/>
        <w:jc w:val="both"/>
        <w:rPr>
          <w:color w:val="000000"/>
          <w:lang w:val="ro-RO"/>
        </w:rPr>
      </w:pPr>
    </w:p>
    <w:p w:rsidR="00F1723B" w:rsidRPr="00C60C97" w:rsidRDefault="00F1723B" w:rsidP="00E56DB4">
      <w:pPr>
        <w:autoSpaceDE w:val="0"/>
        <w:autoSpaceDN w:val="0"/>
        <w:adjustRightInd w:val="0"/>
        <w:jc w:val="both"/>
        <w:rPr>
          <w:color w:val="000000"/>
          <w:lang w:val="ro-RO"/>
        </w:rPr>
      </w:pPr>
      <w:r w:rsidRPr="00C60C97">
        <w:rPr>
          <w:color w:val="000000"/>
          <w:lang w:val="ro-RO"/>
        </w:rPr>
        <w:t>Reglementările tehnice</w:t>
      </w:r>
      <w:r>
        <w:rPr>
          <w:color w:val="000000"/>
          <w:lang w:val="ro-RO"/>
        </w:rPr>
        <w:t xml:space="preserve"> sunt de tip</w:t>
      </w:r>
      <w:r w:rsidRPr="00C60C97">
        <w:rPr>
          <w:color w:val="000000"/>
          <w:lang w:val="ro-RO"/>
        </w:rPr>
        <w:t xml:space="preserve"> STAS şi Normative. Normativele sunt obligatorii şi </w:t>
      </w:r>
      <w:r>
        <w:rPr>
          <w:color w:val="000000"/>
          <w:lang w:val="ro-RO"/>
        </w:rPr>
        <w:t>STAS-</w:t>
      </w:r>
      <w:r w:rsidRPr="00C60C97">
        <w:rPr>
          <w:color w:val="000000"/>
          <w:lang w:val="ro-RO"/>
        </w:rPr>
        <w:t>urile sunt recomandabile. Reglementările tehnice sunt, în general, actualizate şi armonizate cu cele europene, dar există norme vechi cum sunt  STAS 863/85 STAS 863/85 “Lucrări de drumuri. Elemente geometrice ale traseelor. Specificaţii de proiectare”, care este în vigoare şi se aplică pentru drumurile care nu fac parte din TEN-T şi STAS 10144 pentru proiectarea stăzilor (din 1989-1995). Acestea includ:</w:t>
      </w:r>
    </w:p>
    <w:p w:rsidR="00F1723B" w:rsidRPr="00C60C97" w:rsidRDefault="00F1723B" w:rsidP="00D74084">
      <w:pPr>
        <w:pStyle w:val="ListBulletNoSpace"/>
        <w:numPr>
          <w:ilvl w:val="0"/>
          <w:numId w:val="23"/>
        </w:numPr>
        <w:jc w:val="both"/>
        <w:outlineLvl w:val="0"/>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10144-1-90 </w:t>
      </w:r>
      <w:hyperlink r:id="rId29" w:history="1">
        <w:r w:rsidRPr="00C60C97">
          <w:rPr>
            <w:rFonts w:ascii="Times New Roman" w:hAnsi="Times New Roman" w:cs="Times New Roman"/>
            <w:sz w:val="24"/>
            <w:szCs w:val="24"/>
            <w:lang w:val="ro-RO"/>
          </w:rPr>
          <w:t>Străzi. Profiluri transversale. Prescripţii de proiectare</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10144-2-91 </w:t>
      </w:r>
      <w:hyperlink r:id="rId30" w:history="1">
        <w:r w:rsidRPr="00C60C97">
          <w:rPr>
            <w:rFonts w:ascii="Times New Roman" w:hAnsi="Times New Roman" w:cs="Times New Roman"/>
            <w:sz w:val="24"/>
            <w:szCs w:val="24"/>
            <w:lang w:val="ro-RO"/>
          </w:rPr>
          <w:t>Străzi. Trotuare, alei de pietoni şi piste de ciclişti. Prescripţii de proiectare</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10144-3-91 </w:t>
      </w:r>
      <w:hyperlink r:id="rId31" w:history="1">
        <w:r w:rsidRPr="00C60C97">
          <w:rPr>
            <w:rFonts w:ascii="Times New Roman" w:hAnsi="Times New Roman" w:cs="Times New Roman"/>
            <w:sz w:val="24"/>
            <w:szCs w:val="24"/>
            <w:lang w:val="ro-RO"/>
          </w:rPr>
          <w:t>Elemente geometrice ale străzilor. Prescripţii de proiectare</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SR 10144-4-1995 </w:t>
      </w:r>
      <w:hyperlink r:id="rId32" w:history="1">
        <w:r w:rsidRPr="00C60C97">
          <w:rPr>
            <w:rFonts w:ascii="Times New Roman" w:hAnsi="Times New Roman" w:cs="Times New Roman"/>
            <w:sz w:val="24"/>
            <w:szCs w:val="24"/>
            <w:lang w:val="ro-RO"/>
          </w:rPr>
          <w:t>Amenajarea intersecţiilor pe străzi. Clasificare şi prescripţii de proiectare</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10144-5-89 </w:t>
      </w:r>
      <w:hyperlink r:id="rId33" w:history="1">
        <w:r w:rsidRPr="00C60C97">
          <w:rPr>
            <w:rFonts w:ascii="Times New Roman" w:hAnsi="Times New Roman" w:cs="Times New Roman"/>
            <w:sz w:val="24"/>
            <w:szCs w:val="24"/>
            <w:lang w:val="ro-RO"/>
          </w:rPr>
          <w:t>Calculul capacităţii de circulaţie a străzilor</w:t>
        </w:r>
      </w:hyperlink>
      <w:r w:rsidRPr="00C60C97">
        <w:rPr>
          <w:rFonts w:ascii="Times New Roman" w:hAnsi="Times New Roman" w:cs="Times New Roman"/>
          <w:sz w:val="24"/>
          <w:szCs w:val="24"/>
          <w:lang w:val="ro-RO"/>
        </w:rPr>
        <w:t>;</w:t>
      </w:r>
    </w:p>
    <w:p w:rsidR="00F1723B" w:rsidRPr="00C60C97" w:rsidRDefault="00F1723B" w:rsidP="00636E78">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STAS 10144-6-89 </w:t>
      </w:r>
      <w:hyperlink r:id="rId34" w:history="1">
        <w:r w:rsidRPr="00C60C97">
          <w:rPr>
            <w:rFonts w:ascii="Times New Roman" w:hAnsi="Times New Roman" w:cs="Times New Roman"/>
            <w:sz w:val="24"/>
            <w:szCs w:val="24"/>
            <w:lang w:val="ro-RO"/>
          </w:rPr>
          <w:t>Calculul capacităţii de circulaţie a intersecţiilor de străzi</w:t>
        </w:r>
      </w:hyperlink>
      <w:r w:rsidRPr="00C60C97">
        <w:rPr>
          <w:rFonts w:ascii="Times New Roman" w:hAnsi="Times New Roman" w:cs="Times New Roman"/>
          <w:sz w:val="24"/>
          <w:szCs w:val="24"/>
          <w:lang w:val="ro-RO"/>
        </w:rPr>
        <w:t>.</w:t>
      </w:r>
    </w:p>
    <w:p w:rsidR="00F1723B" w:rsidRPr="00C60C97" w:rsidRDefault="00F1723B" w:rsidP="00350C05">
      <w:pPr>
        <w:autoSpaceDE w:val="0"/>
        <w:autoSpaceDN w:val="0"/>
        <w:adjustRightInd w:val="0"/>
        <w:jc w:val="both"/>
        <w:rPr>
          <w:color w:val="000000"/>
          <w:lang w:val="ro-RO"/>
        </w:rPr>
      </w:pPr>
    </w:p>
    <w:p w:rsidR="00F1723B" w:rsidRPr="00C60C97" w:rsidRDefault="00F1723B" w:rsidP="00E75F85">
      <w:pPr>
        <w:pStyle w:val="Heading2"/>
      </w:pPr>
      <w:bookmarkStart w:id="488" w:name="_Toc446879046"/>
      <w:r w:rsidRPr="00C60C97">
        <w:t>Educaţie şi campanii de siguranţă rutieră</w:t>
      </w:r>
      <w:bookmarkEnd w:id="488"/>
    </w:p>
    <w:p w:rsidR="00F1723B" w:rsidRDefault="00F1723B" w:rsidP="00880D0B">
      <w:pPr>
        <w:ind w:firstLine="720"/>
        <w:jc w:val="both"/>
        <w:rPr>
          <w:rFonts w:ascii="Cambria" w:hAnsi="Cambria" w:cs="Cambria"/>
          <w:lang w:val="ro-RO"/>
        </w:rPr>
      </w:pPr>
    </w:p>
    <w:p w:rsidR="00F1723B" w:rsidRPr="00880D0B" w:rsidRDefault="00F1723B" w:rsidP="00880D0B">
      <w:pPr>
        <w:jc w:val="both"/>
        <w:rPr>
          <w:lang w:val="ro-RO"/>
        </w:rPr>
      </w:pPr>
      <w:r w:rsidRPr="00880D0B">
        <w:rPr>
          <w:lang w:val="ro-RO"/>
        </w:rPr>
        <w:t>Subsumată educaţiei pentru formarea abilităţilor de viaţă, educaţia rutieră sau, mai degrabă, educaţia pentru prevenirea riscului rutier, urmăreşte formarea abilităţilor şi competenţelor rutiere personale, de grup şi sociale în rândul preşcolarilor şi elevilor din învăţământul preuniversitar.</w:t>
      </w:r>
    </w:p>
    <w:p w:rsidR="00F1723B" w:rsidRDefault="00F1723B" w:rsidP="00880D0B">
      <w:pPr>
        <w:jc w:val="both"/>
        <w:rPr>
          <w:lang w:val="ro-RO"/>
        </w:rPr>
      </w:pPr>
    </w:p>
    <w:p w:rsidR="00F1723B" w:rsidRPr="00880D0B" w:rsidRDefault="00F1723B" w:rsidP="00880D0B">
      <w:pPr>
        <w:jc w:val="both"/>
        <w:rPr>
          <w:lang w:val="ro-RO"/>
        </w:rPr>
      </w:pPr>
      <w:r w:rsidRPr="00880D0B">
        <w:rPr>
          <w:lang w:val="ro-RO"/>
        </w:rPr>
        <w:t>Realitatea educativă contemporană a demonstrat că, în cazul educaţiei pentru formarea abilităţilor de viaţă, eficienţa formativă este realizată cu rezultate maxime, în spaţiul real, aplicativ, în cazul  educa</w:t>
      </w:r>
      <w:r w:rsidRPr="00880D0B">
        <w:rPr>
          <w:rFonts w:ascii="Tahoma" w:hAnsi="Tahoma" w:cs="Tahoma"/>
          <w:lang w:val="ro-RO"/>
        </w:rPr>
        <w:t>ț</w:t>
      </w:r>
      <w:r w:rsidRPr="00880D0B">
        <w:rPr>
          <w:lang w:val="ro-RO"/>
        </w:rPr>
        <w:t>iei rutiere, al străzii, în defavoarea celui contrafactual, preponderent teoretic, al clasei.  Motivele optării pentru preponderenţa organizării şi desfăşurării activităţilor aplicative de educaţie rutieră au la bază câteva argumente definitorii:</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lastRenderedPageBreak/>
        <w:t xml:space="preserve">evitarea transformării educaţiei pentru siguranţă rutieră într-un obiect de studiu teoretic;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conştientizarea, de către elevi, a necesităţii acestui tip de educaţie;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absenţa constrângerilor ;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spaţiul real oferă infinit mai multe cazuri/situaţii resursă decât o planşă, un manual sau un afiş;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valorificarea experienţei copiilor care pot stabili mai uşor conexiuni,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acumularea de noi informaţii şi formarea abilităţilor prin experienţe personale şi de grup;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posibilitatea verificării imediate a informaţiilor şi a exersării nemijlocite a abilităţilor rutiere;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 xml:space="preserve">exersarea abilităţii de rezolvare de probleme şi dezvoltarea creativităţii elevilor; </w:t>
      </w:r>
    </w:p>
    <w:p w:rsidR="00F1723B" w:rsidRPr="00880D0B" w:rsidRDefault="00F1723B" w:rsidP="00880D0B">
      <w:pPr>
        <w:pStyle w:val="ListParagraph"/>
        <w:numPr>
          <w:ilvl w:val="0"/>
          <w:numId w:val="43"/>
        </w:numPr>
        <w:spacing w:after="200" w:line="276" w:lineRule="auto"/>
        <w:jc w:val="both"/>
        <w:rPr>
          <w:lang w:val="ro-RO"/>
        </w:rPr>
      </w:pPr>
      <w:r w:rsidRPr="00880D0B">
        <w:rPr>
          <w:lang w:val="ro-RO"/>
        </w:rPr>
        <w:t>conştientizarea existen</w:t>
      </w:r>
      <w:r w:rsidRPr="00880D0B">
        <w:rPr>
          <w:rFonts w:ascii="Tahoma" w:hAnsi="Tahoma" w:cs="Tahoma"/>
          <w:lang w:val="ro-RO"/>
        </w:rPr>
        <w:t>ț</w:t>
      </w:r>
      <w:r w:rsidRPr="00880D0B">
        <w:rPr>
          <w:lang w:val="ro-RO"/>
        </w:rPr>
        <w:t>ei riscului rutier.</w:t>
      </w:r>
    </w:p>
    <w:p w:rsidR="00F1723B" w:rsidRPr="00880D0B" w:rsidRDefault="00F1723B" w:rsidP="00880D0B">
      <w:pPr>
        <w:jc w:val="both"/>
        <w:rPr>
          <w:lang w:val="ro-RO"/>
        </w:rPr>
      </w:pPr>
      <w:r w:rsidRPr="00880D0B">
        <w:rPr>
          <w:lang w:val="ro-RO"/>
        </w:rPr>
        <w:t>Prin intermediul activităţilor practice, aplicative, copiii interacţionează, investighează, deconstruiesc spre a reconstrui, experimentează, descoperă, găsesc soluţii,  îşi asumă responsabilităţi, pentru ca, ulterior, să devină independen</w:t>
      </w:r>
      <w:r w:rsidRPr="00880D0B">
        <w:rPr>
          <w:rFonts w:ascii="Tahoma" w:hAnsi="Tahoma" w:cs="Tahoma"/>
          <w:lang w:val="ro-RO"/>
        </w:rPr>
        <w:t>ț</w:t>
      </w:r>
      <w:r w:rsidRPr="00880D0B">
        <w:rPr>
          <w:lang w:val="ro-RO"/>
        </w:rPr>
        <w:t>i, din punctul de vedere al siguran</w:t>
      </w:r>
      <w:r w:rsidRPr="00880D0B">
        <w:rPr>
          <w:rFonts w:ascii="Tahoma" w:hAnsi="Tahoma" w:cs="Tahoma"/>
          <w:lang w:val="ro-RO"/>
        </w:rPr>
        <w:t>ț</w:t>
      </w:r>
      <w:r w:rsidRPr="00880D0B">
        <w:rPr>
          <w:lang w:val="ro-RO"/>
        </w:rPr>
        <w:t>ei rutiere.</w:t>
      </w:r>
    </w:p>
    <w:p w:rsidR="00F1723B" w:rsidRDefault="00F1723B" w:rsidP="00880D0B">
      <w:pPr>
        <w:jc w:val="both"/>
        <w:rPr>
          <w:lang w:val="ro-RO"/>
        </w:rPr>
      </w:pPr>
      <w:r>
        <w:rPr>
          <w:lang w:val="ro-RO"/>
        </w:rPr>
        <w:t xml:space="preserve">      </w:t>
      </w:r>
    </w:p>
    <w:p w:rsidR="00F1723B" w:rsidRPr="00880D0B" w:rsidRDefault="00F1723B" w:rsidP="00880D0B">
      <w:pPr>
        <w:jc w:val="both"/>
        <w:rPr>
          <w:lang w:val="ro-RO"/>
        </w:rPr>
      </w:pPr>
      <w:r w:rsidRPr="00880D0B">
        <w:rPr>
          <w:lang w:val="ro-RO"/>
        </w:rPr>
        <w:t>În acest moment, Ministerul Educa</w:t>
      </w:r>
      <w:r w:rsidRPr="00880D0B">
        <w:rPr>
          <w:rFonts w:ascii="Tahoma" w:hAnsi="Tahoma" w:cs="Tahoma"/>
          <w:lang w:val="ro-RO"/>
        </w:rPr>
        <w:t>ț</w:t>
      </w:r>
      <w:r w:rsidRPr="00880D0B">
        <w:rPr>
          <w:lang w:val="ro-RO"/>
        </w:rPr>
        <w:t>iei Na</w:t>
      </w:r>
      <w:r w:rsidRPr="00880D0B">
        <w:rPr>
          <w:rFonts w:ascii="Tahoma" w:hAnsi="Tahoma" w:cs="Tahoma"/>
          <w:lang w:val="ro-RO"/>
        </w:rPr>
        <w:t>ț</w:t>
      </w:r>
      <w:r w:rsidRPr="00880D0B">
        <w:rPr>
          <w:lang w:val="ro-RO"/>
        </w:rPr>
        <w:t xml:space="preserve">ionale </w:t>
      </w:r>
      <w:r w:rsidRPr="00880D0B">
        <w:rPr>
          <w:rFonts w:ascii="Tahoma" w:hAnsi="Tahoma" w:cs="Tahoma"/>
          <w:lang w:val="ro-RO"/>
        </w:rPr>
        <w:t>ș</w:t>
      </w:r>
      <w:r w:rsidRPr="00880D0B">
        <w:rPr>
          <w:lang w:val="ro-RO"/>
        </w:rPr>
        <w:t xml:space="preserve">i Cercetării </w:t>
      </w:r>
      <w:r w:rsidRPr="00880D0B">
        <w:rPr>
          <w:rFonts w:ascii="Tahoma" w:hAnsi="Tahoma" w:cs="Tahoma"/>
          <w:lang w:val="ro-RO"/>
        </w:rPr>
        <w:t>Ș</w:t>
      </w:r>
      <w:r w:rsidRPr="00880D0B">
        <w:rPr>
          <w:lang w:val="ro-RO"/>
        </w:rPr>
        <w:t>tiin</w:t>
      </w:r>
      <w:r w:rsidRPr="00880D0B">
        <w:rPr>
          <w:rFonts w:ascii="Tahoma" w:hAnsi="Tahoma" w:cs="Tahoma"/>
          <w:lang w:val="ro-RO"/>
        </w:rPr>
        <w:t>ț</w:t>
      </w:r>
      <w:r w:rsidRPr="00880D0B">
        <w:rPr>
          <w:lang w:val="ro-RO"/>
        </w:rPr>
        <w:t>ifice a multiplicat canalele de realizare a educa</w:t>
      </w:r>
      <w:r w:rsidRPr="00880D0B">
        <w:rPr>
          <w:rFonts w:ascii="Tahoma" w:hAnsi="Tahoma" w:cs="Tahoma"/>
          <w:lang w:val="ro-RO"/>
        </w:rPr>
        <w:t>ț</w:t>
      </w:r>
      <w:r w:rsidRPr="00880D0B">
        <w:rPr>
          <w:lang w:val="ro-RO"/>
        </w:rPr>
        <w:t>iei rutiere în învă</w:t>
      </w:r>
      <w:r w:rsidRPr="00880D0B">
        <w:rPr>
          <w:rFonts w:ascii="Tahoma" w:hAnsi="Tahoma" w:cs="Tahoma"/>
          <w:lang w:val="ro-RO"/>
        </w:rPr>
        <w:t>ț</w:t>
      </w:r>
      <w:r w:rsidRPr="00880D0B">
        <w:rPr>
          <w:lang w:val="ro-RO"/>
        </w:rPr>
        <w:t>ământul preuniversitar, complementarizând  zona educa</w:t>
      </w:r>
      <w:r w:rsidRPr="00880D0B">
        <w:rPr>
          <w:rFonts w:ascii="Tahoma" w:hAnsi="Tahoma" w:cs="Tahoma"/>
          <w:lang w:val="ro-RO"/>
        </w:rPr>
        <w:t>ț</w:t>
      </w:r>
      <w:r w:rsidRPr="00880D0B">
        <w:rPr>
          <w:lang w:val="ro-RO"/>
        </w:rPr>
        <w:t xml:space="preserve">iei formale cu cea non-formală </w:t>
      </w:r>
      <w:r w:rsidRPr="00880D0B">
        <w:rPr>
          <w:rFonts w:ascii="Tahoma" w:hAnsi="Tahoma" w:cs="Tahoma"/>
          <w:lang w:val="ro-RO"/>
        </w:rPr>
        <w:t>ș</w:t>
      </w:r>
      <w:r w:rsidRPr="00880D0B">
        <w:rPr>
          <w:lang w:val="ro-RO"/>
        </w:rPr>
        <w:t>i identificând solu</w:t>
      </w:r>
      <w:r w:rsidRPr="00880D0B">
        <w:rPr>
          <w:rFonts w:ascii="Tahoma" w:hAnsi="Tahoma" w:cs="Tahoma"/>
          <w:lang w:val="ro-RO"/>
        </w:rPr>
        <w:t>ț</w:t>
      </w:r>
      <w:r w:rsidRPr="00880D0B">
        <w:rPr>
          <w:lang w:val="ro-RO"/>
        </w:rPr>
        <w:t xml:space="preserve">ii pentru asigurarea formării cadrelor didactice în acest domeniu (întrucât </w:t>
      </w:r>
      <w:r w:rsidRPr="00880D0B">
        <w:rPr>
          <w:i/>
          <w:iCs/>
          <w:lang w:val="ro-RO"/>
        </w:rPr>
        <w:t>educa</w:t>
      </w:r>
      <w:r w:rsidRPr="00880D0B">
        <w:rPr>
          <w:rFonts w:ascii="Tahoma" w:hAnsi="Tahoma" w:cs="Tahoma"/>
          <w:i/>
          <w:iCs/>
          <w:lang w:val="ro-RO"/>
        </w:rPr>
        <w:t>ț</w:t>
      </w:r>
      <w:r w:rsidRPr="00880D0B">
        <w:rPr>
          <w:i/>
          <w:iCs/>
          <w:lang w:val="ro-RO"/>
        </w:rPr>
        <w:t>ia rutieră</w:t>
      </w:r>
      <w:r w:rsidRPr="00880D0B">
        <w:rPr>
          <w:lang w:val="ro-RO"/>
        </w:rPr>
        <w:t xml:space="preserve"> nu există ca specializare în urma absolvirii unei institu</w:t>
      </w:r>
      <w:r w:rsidRPr="00880D0B">
        <w:rPr>
          <w:rFonts w:ascii="Tahoma" w:hAnsi="Tahoma" w:cs="Tahoma"/>
          <w:lang w:val="ro-RO"/>
        </w:rPr>
        <w:t>ț</w:t>
      </w:r>
      <w:r w:rsidRPr="00880D0B">
        <w:rPr>
          <w:lang w:val="ro-RO"/>
        </w:rPr>
        <w:t>ii de învă</w:t>
      </w:r>
      <w:r w:rsidRPr="00880D0B">
        <w:rPr>
          <w:rFonts w:ascii="Tahoma" w:hAnsi="Tahoma" w:cs="Tahoma"/>
          <w:lang w:val="ro-RO"/>
        </w:rPr>
        <w:t>ț</w:t>
      </w:r>
      <w:r w:rsidRPr="00880D0B">
        <w:rPr>
          <w:lang w:val="ro-RO"/>
        </w:rPr>
        <w:t>ământ superior, iar ob</w:t>
      </w:r>
      <w:r w:rsidRPr="00880D0B">
        <w:rPr>
          <w:rFonts w:ascii="Tahoma" w:hAnsi="Tahoma" w:cs="Tahoma"/>
          <w:lang w:val="ro-RO"/>
        </w:rPr>
        <w:t>ț</w:t>
      </w:r>
      <w:r w:rsidRPr="00880D0B">
        <w:rPr>
          <w:lang w:val="ro-RO"/>
        </w:rPr>
        <w:t>inerea permisului de conducere – categoria B nu asigură nici o calificare profesională în domeniul educa</w:t>
      </w:r>
      <w:r w:rsidRPr="00880D0B">
        <w:rPr>
          <w:rFonts w:ascii="Tahoma" w:hAnsi="Tahoma" w:cs="Tahoma"/>
          <w:lang w:val="ro-RO"/>
        </w:rPr>
        <w:t>ț</w:t>
      </w:r>
      <w:r w:rsidRPr="00880D0B">
        <w:rPr>
          <w:lang w:val="ro-RO"/>
        </w:rPr>
        <w:t xml:space="preserve">iei). Astfel: </w:t>
      </w:r>
    </w:p>
    <w:p w:rsidR="00F1723B" w:rsidRPr="00880D0B" w:rsidRDefault="00F1723B" w:rsidP="0020290E">
      <w:pPr>
        <w:pStyle w:val="ListParagraph"/>
        <w:numPr>
          <w:ilvl w:val="0"/>
          <w:numId w:val="49"/>
        </w:numPr>
        <w:spacing w:after="200" w:line="276" w:lineRule="auto"/>
        <w:ind w:left="0" w:firstLine="360"/>
        <w:jc w:val="both"/>
        <w:rPr>
          <w:color w:val="000000"/>
          <w:lang w:val="ro-RO"/>
        </w:rPr>
      </w:pPr>
      <w:r w:rsidRPr="00880D0B">
        <w:rPr>
          <w:color w:val="000000"/>
          <w:lang w:val="ro-RO"/>
        </w:rPr>
        <w:t xml:space="preserve">orele de educaţie rutieră se desfăşoară în baza Ordinului comun MECTS – MAI nr. 1589/25.07.2007 elaborat în conformitate cu prevederile articolelor 124 litera a), 129 alineatul (2), şi 130 din OUG nr. 195/2002 privind circulaţia pe drumurile publice, republicată cu modificările şi completările ulterioare; cu prevederile Legii Educaţiei Naţionale nr.1/2011 cu modificările şi completările ulterioare. </w:t>
      </w:r>
    </w:p>
    <w:p w:rsidR="00F1723B" w:rsidRPr="00880D0B" w:rsidRDefault="00F1723B" w:rsidP="0020290E">
      <w:pPr>
        <w:pStyle w:val="ListParagraph"/>
        <w:numPr>
          <w:ilvl w:val="0"/>
          <w:numId w:val="49"/>
        </w:numPr>
        <w:spacing w:after="200" w:line="276" w:lineRule="auto"/>
        <w:ind w:left="0" w:firstLine="360"/>
        <w:jc w:val="both"/>
        <w:rPr>
          <w:color w:val="000000"/>
          <w:lang w:val="ro-RO"/>
        </w:rPr>
      </w:pPr>
      <w:r w:rsidRPr="00880D0B">
        <w:rPr>
          <w:color w:val="000000"/>
          <w:lang w:val="ro-RO"/>
        </w:rPr>
        <w:t xml:space="preserve">conform art. 2. </w:t>
      </w:r>
      <w:r>
        <w:rPr>
          <w:color w:val="000000"/>
          <w:lang w:val="ro-RO"/>
        </w:rPr>
        <w:t xml:space="preserve">alin. </w:t>
      </w:r>
      <w:r w:rsidRPr="00880D0B">
        <w:rPr>
          <w:color w:val="000000"/>
          <w:lang w:val="ro-RO"/>
        </w:rPr>
        <w:t xml:space="preserve">(1) din Ordinul comun MECTS – MAI nr. 1589/25.07.2007, în unităţile de învăţământ preşcolar, primar şi gimnazial se desfăşoară o oră de educaţie rutieră pe săptămână conform programei prevăzute în anexa la ordin. </w:t>
      </w:r>
    </w:p>
    <w:p w:rsidR="00F1723B" w:rsidRPr="00880D0B" w:rsidRDefault="00F1723B" w:rsidP="0020290E">
      <w:pPr>
        <w:pStyle w:val="ListParagraph"/>
        <w:numPr>
          <w:ilvl w:val="0"/>
          <w:numId w:val="49"/>
        </w:numPr>
        <w:ind w:left="0" w:firstLine="360"/>
        <w:jc w:val="both"/>
        <w:rPr>
          <w:color w:val="000000"/>
          <w:lang w:val="ro-RO"/>
        </w:rPr>
      </w:pPr>
      <w:r w:rsidRPr="00880D0B">
        <w:rPr>
          <w:color w:val="000000"/>
          <w:lang w:val="ro-RO"/>
        </w:rPr>
        <w:t xml:space="preserve">Orele de educaţie rutieră se desfăşoară fie în zona educaţiei formale, în cadrul disciplinei </w:t>
      </w:r>
      <w:r w:rsidRPr="00880D0B">
        <w:rPr>
          <w:i/>
          <w:iCs/>
          <w:color w:val="000000"/>
          <w:lang w:val="ro-RO"/>
        </w:rPr>
        <w:t>Consiliere şi Orientare</w:t>
      </w:r>
      <w:r w:rsidRPr="00880D0B">
        <w:rPr>
          <w:color w:val="000000"/>
          <w:lang w:val="ro-RO"/>
        </w:rPr>
        <w:t xml:space="preserve">, fie în zona educaţiei non-formale, prin activităţi educative extraşcolare. </w:t>
      </w:r>
    </w:p>
    <w:p w:rsidR="00F1723B" w:rsidRPr="00880D0B" w:rsidRDefault="00F1723B" w:rsidP="0020290E">
      <w:pPr>
        <w:numPr>
          <w:ilvl w:val="0"/>
          <w:numId w:val="49"/>
        </w:numPr>
        <w:spacing w:after="200" w:line="276" w:lineRule="auto"/>
        <w:ind w:left="0" w:firstLine="360"/>
        <w:jc w:val="both"/>
        <w:rPr>
          <w:color w:val="000000"/>
          <w:lang w:val="ro-RO"/>
        </w:rPr>
      </w:pPr>
      <w:r w:rsidRPr="00880D0B">
        <w:rPr>
          <w:color w:val="000000"/>
          <w:lang w:val="ro-RO"/>
        </w:rPr>
        <w:t>problematica educa</w:t>
      </w:r>
      <w:r w:rsidRPr="00880D0B">
        <w:rPr>
          <w:rFonts w:ascii="Tahoma" w:hAnsi="Tahoma" w:cs="Tahoma"/>
          <w:color w:val="000000"/>
          <w:lang w:val="ro-RO"/>
        </w:rPr>
        <w:t>ț</w:t>
      </w:r>
      <w:r w:rsidRPr="00880D0B">
        <w:rPr>
          <w:color w:val="000000"/>
          <w:lang w:val="ro-RO"/>
        </w:rPr>
        <w:t xml:space="preserve">iei rutiere se află inclusă în programa analitică aferentei disciplinei obligatorii de studiu </w:t>
      </w:r>
      <w:r w:rsidRPr="00880D0B">
        <w:rPr>
          <w:i/>
          <w:iCs/>
          <w:color w:val="000000"/>
          <w:lang w:val="ro-RO"/>
        </w:rPr>
        <w:t>Consiliere şi Orientare</w:t>
      </w:r>
      <w:r w:rsidRPr="00880D0B">
        <w:rPr>
          <w:color w:val="000000"/>
          <w:lang w:val="ro-RO"/>
        </w:rPr>
        <w:t xml:space="preserve">, iar activităţile aplicative </w:t>
      </w:r>
      <w:r w:rsidRPr="00880D0B">
        <w:rPr>
          <w:color w:val="000000"/>
          <w:lang w:val="ro-RO"/>
        </w:rPr>
        <w:lastRenderedPageBreak/>
        <w:t>extra</w:t>
      </w:r>
      <w:r w:rsidRPr="00880D0B">
        <w:rPr>
          <w:rFonts w:ascii="Tahoma" w:hAnsi="Tahoma" w:cs="Tahoma"/>
          <w:color w:val="000000"/>
          <w:lang w:val="ro-RO"/>
        </w:rPr>
        <w:t>ș</w:t>
      </w:r>
      <w:r w:rsidRPr="00880D0B">
        <w:rPr>
          <w:color w:val="000000"/>
          <w:lang w:val="ro-RO"/>
        </w:rPr>
        <w:t>colare (proiecte de educaţie rutieră, patrule şcolare de circulaţie, campanii rutiere, concursuri, concursul na</w:t>
      </w:r>
      <w:r w:rsidRPr="00880D0B">
        <w:rPr>
          <w:rFonts w:ascii="Tahoma" w:hAnsi="Tahoma" w:cs="Tahoma"/>
          <w:color w:val="000000"/>
          <w:lang w:val="ro-RO"/>
        </w:rPr>
        <w:t>ț</w:t>
      </w:r>
      <w:r w:rsidRPr="00880D0B">
        <w:rPr>
          <w:color w:val="000000"/>
          <w:lang w:val="ro-RO"/>
        </w:rPr>
        <w:t xml:space="preserve">ional </w:t>
      </w:r>
      <w:r w:rsidRPr="00880D0B">
        <w:rPr>
          <w:i/>
          <w:iCs/>
          <w:color w:val="000000"/>
          <w:lang w:val="ro-RO"/>
        </w:rPr>
        <w:t>Educa</w:t>
      </w:r>
      <w:r w:rsidRPr="00880D0B">
        <w:rPr>
          <w:rFonts w:ascii="Tahoma" w:hAnsi="Tahoma" w:cs="Tahoma"/>
          <w:i/>
          <w:iCs/>
          <w:color w:val="000000"/>
          <w:lang w:val="ro-RO"/>
        </w:rPr>
        <w:t>ț</w:t>
      </w:r>
      <w:r w:rsidRPr="00880D0B">
        <w:rPr>
          <w:i/>
          <w:iCs/>
          <w:color w:val="000000"/>
          <w:lang w:val="ro-RO"/>
        </w:rPr>
        <w:t>ie rutieră – educa</w:t>
      </w:r>
      <w:r w:rsidRPr="00880D0B">
        <w:rPr>
          <w:rFonts w:ascii="Tahoma" w:hAnsi="Tahoma" w:cs="Tahoma"/>
          <w:i/>
          <w:iCs/>
          <w:color w:val="000000"/>
          <w:lang w:val="ro-RO"/>
        </w:rPr>
        <w:t>ț</w:t>
      </w:r>
      <w:r w:rsidRPr="00880D0B">
        <w:rPr>
          <w:i/>
          <w:iCs/>
          <w:color w:val="000000"/>
          <w:lang w:val="ro-RO"/>
        </w:rPr>
        <w:t>ie pentru via</w:t>
      </w:r>
      <w:r w:rsidRPr="00880D0B">
        <w:rPr>
          <w:rFonts w:ascii="Tahoma" w:hAnsi="Tahoma" w:cs="Tahoma"/>
          <w:i/>
          <w:iCs/>
          <w:color w:val="000000"/>
          <w:lang w:val="ro-RO"/>
        </w:rPr>
        <w:t>ț</w:t>
      </w:r>
      <w:r w:rsidRPr="00880D0B">
        <w:rPr>
          <w:i/>
          <w:iCs/>
          <w:color w:val="000000"/>
          <w:lang w:val="ro-RO"/>
        </w:rPr>
        <w:t>ă</w:t>
      </w:r>
      <w:r w:rsidRPr="00880D0B">
        <w:rPr>
          <w:color w:val="000000"/>
          <w:lang w:val="ro-RO"/>
        </w:rPr>
        <w:t xml:space="preserve"> finan</w:t>
      </w:r>
      <w:r w:rsidRPr="00880D0B">
        <w:rPr>
          <w:rFonts w:ascii="Tahoma" w:hAnsi="Tahoma" w:cs="Tahoma"/>
          <w:color w:val="000000"/>
          <w:lang w:val="ro-RO"/>
        </w:rPr>
        <w:t>ț</w:t>
      </w:r>
      <w:r w:rsidRPr="00880D0B">
        <w:rPr>
          <w:color w:val="000000"/>
          <w:lang w:val="ro-RO"/>
        </w:rPr>
        <w:t>at anual de MENC</w:t>
      </w:r>
      <w:r w:rsidRPr="00880D0B">
        <w:rPr>
          <w:rFonts w:ascii="Tahoma" w:hAnsi="Tahoma" w:cs="Tahoma"/>
          <w:color w:val="000000"/>
          <w:lang w:val="ro-RO"/>
        </w:rPr>
        <w:t>Ș</w:t>
      </w:r>
      <w:r w:rsidRPr="00880D0B">
        <w:rPr>
          <w:color w:val="000000"/>
          <w:lang w:val="ro-RO"/>
        </w:rPr>
        <w:t>) depăşesc durata unei ore de curs.</w:t>
      </w:r>
    </w:p>
    <w:p w:rsidR="00F1723B" w:rsidRPr="00880D0B" w:rsidRDefault="00F1723B" w:rsidP="0020290E">
      <w:pPr>
        <w:numPr>
          <w:ilvl w:val="0"/>
          <w:numId w:val="49"/>
        </w:numPr>
        <w:spacing w:after="200" w:line="276" w:lineRule="auto"/>
        <w:ind w:left="0" w:firstLine="360"/>
        <w:jc w:val="both"/>
        <w:rPr>
          <w:color w:val="000000"/>
          <w:lang w:val="ro-RO"/>
        </w:rPr>
      </w:pPr>
      <w:r w:rsidRPr="00880D0B">
        <w:rPr>
          <w:color w:val="000000"/>
          <w:lang w:val="ro-RO"/>
        </w:rPr>
        <w:t>MENC</w:t>
      </w:r>
      <w:r w:rsidRPr="00880D0B">
        <w:rPr>
          <w:rFonts w:ascii="Tahoma" w:hAnsi="Tahoma" w:cs="Tahoma"/>
          <w:color w:val="000000"/>
          <w:lang w:val="ro-RO"/>
        </w:rPr>
        <w:t>Ș</w:t>
      </w:r>
      <w:r w:rsidRPr="00880D0B">
        <w:rPr>
          <w:color w:val="000000"/>
          <w:lang w:val="ro-RO"/>
        </w:rPr>
        <w:t xml:space="preserve"> a urmărit dezvoltarea acestui tip de educa</w:t>
      </w:r>
      <w:r w:rsidRPr="00880D0B">
        <w:rPr>
          <w:rFonts w:ascii="Tahoma" w:hAnsi="Tahoma" w:cs="Tahoma"/>
          <w:color w:val="000000"/>
          <w:lang w:val="ro-RO"/>
        </w:rPr>
        <w:t>ț</w:t>
      </w:r>
      <w:r w:rsidRPr="00880D0B">
        <w:rPr>
          <w:color w:val="000000"/>
          <w:lang w:val="ro-RO"/>
        </w:rPr>
        <w:t>ie, prin punerea la dispozi</w:t>
      </w:r>
      <w:r w:rsidRPr="00880D0B">
        <w:rPr>
          <w:rFonts w:ascii="Tahoma" w:hAnsi="Tahoma" w:cs="Tahoma"/>
          <w:color w:val="000000"/>
          <w:lang w:val="ro-RO"/>
        </w:rPr>
        <w:t>ț</w:t>
      </w:r>
      <w:r w:rsidRPr="00880D0B">
        <w:rPr>
          <w:color w:val="000000"/>
          <w:lang w:val="ro-RO"/>
        </w:rPr>
        <w:t>ia unită</w:t>
      </w:r>
      <w:r w:rsidRPr="00880D0B">
        <w:rPr>
          <w:rFonts w:ascii="Tahoma" w:hAnsi="Tahoma" w:cs="Tahoma"/>
          <w:color w:val="000000"/>
          <w:lang w:val="ro-RO"/>
        </w:rPr>
        <w:t>ț</w:t>
      </w:r>
      <w:r w:rsidRPr="00880D0B">
        <w:rPr>
          <w:color w:val="000000"/>
          <w:lang w:val="ro-RO"/>
        </w:rPr>
        <w:t>ilor de învă</w:t>
      </w:r>
      <w:r w:rsidRPr="00880D0B">
        <w:rPr>
          <w:rFonts w:ascii="Tahoma" w:hAnsi="Tahoma" w:cs="Tahoma"/>
          <w:color w:val="000000"/>
          <w:lang w:val="ro-RO"/>
        </w:rPr>
        <w:t>ț</w:t>
      </w:r>
      <w:r w:rsidRPr="00880D0B">
        <w:rPr>
          <w:color w:val="000000"/>
          <w:lang w:val="ro-RO"/>
        </w:rPr>
        <w:t xml:space="preserve">ământ a unor programe </w:t>
      </w:r>
      <w:r w:rsidRPr="00880D0B">
        <w:rPr>
          <w:rFonts w:ascii="Tahoma" w:hAnsi="Tahoma" w:cs="Tahoma"/>
          <w:color w:val="000000"/>
          <w:lang w:val="ro-RO"/>
        </w:rPr>
        <w:t>ș</w:t>
      </w:r>
      <w:r w:rsidRPr="00880D0B">
        <w:rPr>
          <w:color w:val="000000"/>
          <w:lang w:val="ro-RO"/>
        </w:rPr>
        <w:t>colare aferente obiectelor de studiu op</w:t>
      </w:r>
      <w:r w:rsidRPr="00880D0B">
        <w:rPr>
          <w:rFonts w:ascii="Tahoma" w:hAnsi="Tahoma" w:cs="Tahoma"/>
          <w:color w:val="000000"/>
          <w:lang w:val="ro-RO"/>
        </w:rPr>
        <w:t>ț</w:t>
      </w:r>
      <w:r w:rsidRPr="00880D0B">
        <w:rPr>
          <w:color w:val="000000"/>
          <w:lang w:val="ro-RO"/>
        </w:rPr>
        <w:t xml:space="preserve">ionale incluse în curriculum la decizia </w:t>
      </w:r>
      <w:r w:rsidRPr="00880D0B">
        <w:rPr>
          <w:rFonts w:ascii="Tahoma" w:hAnsi="Tahoma" w:cs="Tahoma"/>
          <w:color w:val="000000"/>
          <w:lang w:val="ro-RO"/>
        </w:rPr>
        <w:t>ș</w:t>
      </w:r>
      <w:r w:rsidRPr="00880D0B">
        <w:rPr>
          <w:color w:val="000000"/>
          <w:lang w:val="ro-RO"/>
        </w:rPr>
        <w:t>colii. În acest sens, MENC</w:t>
      </w:r>
      <w:r w:rsidRPr="00880D0B">
        <w:rPr>
          <w:rFonts w:ascii="Tahoma" w:hAnsi="Tahoma" w:cs="Tahoma"/>
          <w:color w:val="000000"/>
          <w:lang w:val="ro-RO"/>
        </w:rPr>
        <w:t>Ș</w:t>
      </w:r>
      <w:r w:rsidRPr="00880D0B">
        <w:rPr>
          <w:color w:val="000000"/>
          <w:lang w:val="ro-RO"/>
        </w:rPr>
        <w:t xml:space="preserve"> a aprobat, prin OMECS nr. 3542/27.03.2015, programa </w:t>
      </w:r>
      <w:r w:rsidRPr="00880D0B">
        <w:rPr>
          <w:rFonts w:ascii="Tahoma" w:hAnsi="Tahoma" w:cs="Tahoma"/>
          <w:color w:val="000000"/>
          <w:lang w:val="ro-RO"/>
        </w:rPr>
        <w:t>ș</w:t>
      </w:r>
      <w:r w:rsidRPr="00880D0B">
        <w:rPr>
          <w:color w:val="000000"/>
          <w:lang w:val="ro-RO"/>
        </w:rPr>
        <w:t>colară pentru disciplina op</w:t>
      </w:r>
      <w:r w:rsidRPr="00880D0B">
        <w:rPr>
          <w:rFonts w:ascii="Tahoma" w:hAnsi="Tahoma" w:cs="Tahoma"/>
          <w:color w:val="000000"/>
          <w:lang w:val="ro-RO"/>
        </w:rPr>
        <w:t>ț</w:t>
      </w:r>
      <w:r w:rsidRPr="00880D0B">
        <w:rPr>
          <w:color w:val="000000"/>
          <w:lang w:val="ro-RO"/>
        </w:rPr>
        <w:t>ională intitulată ”Educa</w:t>
      </w:r>
      <w:r w:rsidRPr="00880D0B">
        <w:rPr>
          <w:rFonts w:ascii="Tahoma" w:hAnsi="Tahoma" w:cs="Tahoma"/>
          <w:color w:val="000000"/>
          <w:lang w:val="ro-RO"/>
        </w:rPr>
        <w:t>ț</w:t>
      </w:r>
      <w:r w:rsidRPr="00880D0B">
        <w:rPr>
          <w:color w:val="000000"/>
          <w:lang w:val="ro-RO"/>
        </w:rPr>
        <w:t>ie pentru prevenirea riscului rutier”, destinată învă</w:t>
      </w:r>
      <w:r w:rsidRPr="00880D0B">
        <w:rPr>
          <w:rFonts w:ascii="Tahoma" w:hAnsi="Tahoma" w:cs="Tahoma"/>
          <w:color w:val="000000"/>
          <w:lang w:val="ro-RO"/>
        </w:rPr>
        <w:t>ț</w:t>
      </w:r>
      <w:r w:rsidRPr="00880D0B">
        <w:rPr>
          <w:color w:val="000000"/>
          <w:lang w:val="ro-RO"/>
        </w:rPr>
        <w:t>ământului primar.</w:t>
      </w:r>
    </w:p>
    <w:p w:rsidR="00F1723B" w:rsidRPr="00880D0B" w:rsidRDefault="00F1723B" w:rsidP="0020290E">
      <w:pPr>
        <w:numPr>
          <w:ilvl w:val="0"/>
          <w:numId w:val="49"/>
        </w:numPr>
        <w:spacing w:after="200" w:line="276" w:lineRule="auto"/>
        <w:ind w:left="0" w:firstLine="360"/>
        <w:jc w:val="both"/>
        <w:rPr>
          <w:color w:val="000000"/>
          <w:lang w:val="ro-RO"/>
        </w:rPr>
      </w:pPr>
      <w:r w:rsidRPr="00880D0B">
        <w:rPr>
          <w:color w:val="000000"/>
          <w:lang w:val="ro-RO"/>
        </w:rPr>
        <w:t>de</w:t>
      </w:r>
      <w:r w:rsidRPr="00880D0B">
        <w:rPr>
          <w:rFonts w:ascii="Tahoma" w:hAnsi="Tahoma" w:cs="Tahoma"/>
          <w:color w:val="000000"/>
          <w:lang w:val="ro-RO"/>
        </w:rPr>
        <w:t>ș</w:t>
      </w:r>
      <w:r w:rsidRPr="00880D0B">
        <w:rPr>
          <w:color w:val="000000"/>
          <w:lang w:val="ro-RO"/>
        </w:rPr>
        <w:t>i  excede prevederile OUG nr. 195/2002 privind circulaţia pe drumurile publice, republicată  cu modificările şi completările ulterioare, MENC</w:t>
      </w:r>
      <w:r w:rsidRPr="00880D0B">
        <w:rPr>
          <w:rFonts w:ascii="Tahoma" w:hAnsi="Tahoma" w:cs="Tahoma"/>
          <w:color w:val="000000"/>
          <w:lang w:val="ro-RO"/>
        </w:rPr>
        <w:t>Ș</w:t>
      </w:r>
      <w:r w:rsidRPr="00880D0B">
        <w:rPr>
          <w:color w:val="000000"/>
          <w:lang w:val="ro-RO"/>
        </w:rPr>
        <w:t xml:space="preserve"> a proiectat extinderea programului de educa</w:t>
      </w:r>
      <w:r w:rsidRPr="00880D0B">
        <w:rPr>
          <w:rFonts w:ascii="Tahoma" w:hAnsi="Tahoma" w:cs="Tahoma"/>
          <w:color w:val="000000"/>
          <w:lang w:val="ro-RO"/>
        </w:rPr>
        <w:t>ț</w:t>
      </w:r>
      <w:r w:rsidRPr="00880D0B">
        <w:rPr>
          <w:color w:val="000000"/>
          <w:lang w:val="ro-RO"/>
        </w:rPr>
        <w:t xml:space="preserve">ie rutieră </w:t>
      </w:r>
      <w:r w:rsidRPr="00880D0B">
        <w:rPr>
          <w:rFonts w:ascii="Tahoma" w:hAnsi="Tahoma" w:cs="Tahoma"/>
          <w:color w:val="000000"/>
          <w:lang w:val="ro-RO"/>
        </w:rPr>
        <w:t>ș</w:t>
      </w:r>
      <w:r w:rsidRPr="00880D0B">
        <w:rPr>
          <w:color w:val="000000"/>
          <w:lang w:val="ro-RO"/>
        </w:rPr>
        <w:t>i la nivel liceal, acest lucru realizându-se deja prin activităţi educative de tip non-formal sau prin studierea unor discipline opţionale. Un model de disciplină opţională centrat pe educaţia rutieră a tinerilor a fost oferit în urma desfăşurării proiectului european de prevenire a vătămării adolescenţilor AdRisk, la care au participat atât reprezentanţii MENC</w:t>
      </w:r>
      <w:r w:rsidRPr="00880D0B">
        <w:rPr>
          <w:rFonts w:ascii="Tahoma" w:hAnsi="Tahoma" w:cs="Tahoma"/>
          <w:color w:val="000000"/>
          <w:lang w:val="ro-RO"/>
        </w:rPr>
        <w:t>Ș</w:t>
      </w:r>
      <w:r w:rsidRPr="00880D0B">
        <w:rPr>
          <w:color w:val="000000"/>
          <w:lang w:val="ro-RO"/>
        </w:rPr>
        <w:t xml:space="preserve">, cât </w:t>
      </w:r>
      <w:r w:rsidRPr="00880D0B">
        <w:rPr>
          <w:rFonts w:ascii="Tahoma" w:hAnsi="Tahoma" w:cs="Tahoma"/>
          <w:color w:val="000000"/>
          <w:lang w:val="ro-RO"/>
        </w:rPr>
        <w:t>ș</w:t>
      </w:r>
      <w:r w:rsidRPr="00880D0B">
        <w:rPr>
          <w:color w:val="000000"/>
          <w:lang w:val="ro-RO"/>
        </w:rPr>
        <w:t>i cei desemna</w:t>
      </w:r>
      <w:r w:rsidRPr="00880D0B">
        <w:rPr>
          <w:rFonts w:ascii="Tahoma" w:hAnsi="Tahoma" w:cs="Tahoma"/>
          <w:color w:val="000000"/>
          <w:lang w:val="ro-RO"/>
        </w:rPr>
        <w:t>ț</w:t>
      </w:r>
      <w:r w:rsidRPr="00880D0B">
        <w:rPr>
          <w:color w:val="000000"/>
          <w:lang w:val="ro-RO"/>
        </w:rPr>
        <w:t>i de MAI.</w:t>
      </w:r>
    </w:p>
    <w:p w:rsidR="00F1723B" w:rsidRPr="00880D0B" w:rsidRDefault="00F1723B" w:rsidP="0020290E">
      <w:pPr>
        <w:numPr>
          <w:ilvl w:val="0"/>
          <w:numId w:val="49"/>
        </w:numPr>
        <w:spacing w:after="200" w:line="276" w:lineRule="auto"/>
        <w:ind w:left="0" w:firstLine="360"/>
        <w:jc w:val="both"/>
        <w:rPr>
          <w:color w:val="000000"/>
          <w:lang w:val="ro-RO"/>
        </w:rPr>
      </w:pPr>
      <w:r w:rsidRPr="00880D0B">
        <w:rPr>
          <w:lang w:val="ro-RO"/>
        </w:rPr>
        <w:t>tematica orelor/activită</w:t>
      </w:r>
      <w:r w:rsidRPr="00880D0B">
        <w:rPr>
          <w:rFonts w:ascii="Tahoma" w:hAnsi="Tahoma" w:cs="Tahoma"/>
          <w:lang w:val="ro-RO"/>
        </w:rPr>
        <w:t>ț</w:t>
      </w:r>
      <w:r w:rsidRPr="00880D0B">
        <w:rPr>
          <w:lang w:val="ro-RO"/>
        </w:rPr>
        <w:t>ilor de educa</w:t>
      </w:r>
      <w:r w:rsidRPr="00880D0B">
        <w:rPr>
          <w:rFonts w:ascii="Tahoma" w:hAnsi="Tahoma" w:cs="Tahoma"/>
          <w:lang w:val="ro-RO"/>
        </w:rPr>
        <w:t>ț</w:t>
      </w:r>
      <w:r w:rsidRPr="00880D0B">
        <w:rPr>
          <w:lang w:val="ro-RO"/>
        </w:rPr>
        <w:t>ie rutieră este actualizată, fiind structurată pe: obiective, concepte, teme, tipuri de activită</w:t>
      </w:r>
      <w:r w:rsidRPr="00880D0B">
        <w:rPr>
          <w:rFonts w:ascii="Tahoma" w:hAnsi="Tahoma" w:cs="Tahoma"/>
          <w:lang w:val="ro-RO"/>
        </w:rPr>
        <w:t>ț</w:t>
      </w:r>
      <w:r w:rsidRPr="00880D0B">
        <w:rPr>
          <w:lang w:val="ro-RO"/>
        </w:rPr>
        <w:t>i/ciclu de învă</w:t>
      </w:r>
      <w:r w:rsidRPr="00880D0B">
        <w:rPr>
          <w:rFonts w:ascii="Tahoma" w:hAnsi="Tahoma" w:cs="Tahoma"/>
          <w:lang w:val="ro-RO"/>
        </w:rPr>
        <w:t>ț</w:t>
      </w:r>
      <w:r w:rsidRPr="00880D0B">
        <w:rPr>
          <w:lang w:val="ro-RO"/>
        </w:rPr>
        <w:t>ământ, adresându - se întregului sistem de învă</w:t>
      </w:r>
      <w:r w:rsidRPr="00880D0B">
        <w:rPr>
          <w:rFonts w:ascii="Tahoma" w:hAnsi="Tahoma" w:cs="Tahoma"/>
          <w:lang w:val="ro-RO"/>
        </w:rPr>
        <w:t>ț</w:t>
      </w:r>
      <w:r w:rsidRPr="00880D0B">
        <w:rPr>
          <w:lang w:val="ro-RO"/>
        </w:rPr>
        <w:t>ământ preuniversitar.</w:t>
      </w:r>
    </w:p>
    <w:p w:rsidR="00F1723B" w:rsidRPr="00880D0B" w:rsidRDefault="00F1723B" w:rsidP="0020290E">
      <w:pPr>
        <w:jc w:val="both"/>
        <w:rPr>
          <w:lang w:val="ro-RO"/>
        </w:rPr>
      </w:pPr>
      <w:r w:rsidRPr="00880D0B">
        <w:rPr>
          <w:lang w:val="ro-RO"/>
        </w:rPr>
        <w:t>În consecin</w:t>
      </w:r>
      <w:r w:rsidRPr="00880D0B">
        <w:rPr>
          <w:rFonts w:ascii="Tahoma" w:hAnsi="Tahoma" w:cs="Tahoma"/>
          <w:lang w:val="ro-RO"/>
        </w:rPr>
        <w:t>ț</w:t>
      </w:r>
      <w:r w:rsidRPr="00880D0B">
        <w:rPr>
          <w:lang w:val="ro-RO"/>
        </w:rPr>
        <w:t>ă, se recomandă desfă</w:t>
      </w:r>
      <w:r w:rsidRPr="00880D0B">
        <w:rPr>
          <w:rFonts w:ascii="Tahoma" w:hAnsi="Tahoma" w:cs="Tahoma"/>
          <w:lang w:val="ro-RO"/>
        </w:rPr>
        <w:t>ș</w:t>
      </w:r>
      <w:r w:rsidRPr="00880D0B">
        <w:rPr>
          <w:lang w:val="ro-RO"/>
        </w:rPr>
        <w:t>urarea a cel pu</w:t>
      </w:r>
      <w:r w:rsidRPr="00880D0B">
        <w:rPr>
          <w:rFonts w:ascii="Tahoma" w:hAnsi="Tahoma" w:cs="Tahoma"/>
          <w:lang w:val="ro-RO"/>
        </w:rPr>
        <w:t>ț</w:t>
      </w:r>
      <w:r w:rsidRPr="00880D0B">
        <w:rPr>
          <w:lang w:val="ro-RO"/>
        </w:rPr>
        <w:t xml:space="preserve">in unei </w:t>
      </w:r>
      <w:r w:rsidRPr="00880D0B">
        <w:rPr>
          <w:b/>
          <w:bCs/>
          <w:lang w:val="ro-RO"/>
        </w:rPr>
        <w:t>activită</w:t>
      </w:r>
      <w:r w:rsidRPr="00880D0B">
        <w:rPr>
          <w:rFonts w:ascii="Tahoma" w:hAnsi="Tahoma" w:cs="Tahoma"/>
          <w:b/>
          <w:bCs/>
          <w:lang w:val="ro-RO"/>
        </w:rPr>
        <w:t>ț</w:t>
      </w:r>
      <w:r w:rsidRPr="00880D0B">
        <w:rPr>
          <w:b/>
          <w:bCs/>
          <w:lang w:val="ro-RO"/>
        </w:rPr>
        <w:t>i aplicative</w:t>
      </w:r>
      <w:r w:rsidRPr="00880D0B">
        <w:rPr>
          <w:lang w:val="ro-RO"/>
        </w:rPr>
        <w:t xml:space="preserve"> de educa</w:t>
      </w:r>
      <w:r w:rsidRPr="00880D0B">
        <w:rPr>
          <w:rFonts w:ascii="Tahoma" w:hAnsi="Tahoma" w:cs="Tahoma"/>
          <w:lang w:val="ro-RO"/>
        </w:rPr>
        <w:t>ț</w:t>
      </w:r>
      <w:r w:rsidRPr="00880D0B">
        <w:rPr>
          <w:lang w:val="ro-RO"/>
        </w:rPr>
        <w:t xml:space="preserve">ie rutieră pe săptămână, care să contribuie la formarea, dezvoltarea </w:t>
      </w:r>
      <w:r w:rsidRPr="00880D0B">
        <w:rPr>
          <w:rFonts w:ascii="Tahoma" w:hAnsi="Tahoma" w:cs="Tahoma"/>
          <w:lang w:val="ro-RO"/>
        </w:rPr>
        <w:t>ș</w:t>
      </w:r>
      <w:r w:rsidRPr="00880D0B">
        <w:rPr>
          <w:lang w:val="ro-RO"/>
        </w:rPr>
        <w:t>i exersarea abilită</w:t>
      </w:r>
      <w:r w:rsidRPr="00880D0B">
        <w:rPr>
          <w:rFonts w:ascii="Tahoma" w:hAnsi="Tahoma" w:cs="Tahoma"/>
          <w:lang w:val="ro-RO"/>
        </w:rPr>
        <w:t>ț</w:t>
      </w:r>
      <w:r w:rsidRPr="00880D0B">
        <w:rPr>
          <w:lang w:val="ro-RO"/>
        </w:rPr>
        <w:t xml:space="preserve">ilor </w:t>
      </w:r>
      <w:r w:rsidRPr="00880D0B">
        <w:rPr>
          <w:rFonts w:ascii="Tahoma" w:hAnsi="Tahoma" w:cs="Tahoma"/>
          <w:lang w:val="ro-RO"/>
        </w:rPr>
        <w:t>ș</w:t>
      </w:r>
      <w:r w:rsidRPr="00880D0B">
        <w:rPr>
          <w:lang w:val="ro-RO"/>
        </w:rPr>
        <w:t>i competen</w:t>
      </w:r>
      <w:r w:rsidRPr="00880D0B">
        <w:rPr>
          <w:rFonts w:ascii="Tahoma" w:hAnsi="Tahoma" w:cs="Tahoma"/>
          <w:lang w:val="ro-RO"/>
        </w:rPr>
        <w:t>ț</w:t>
      </w:r>
      <w:r w:rsidRPr="00880D0B">
        <w:rPr>
          <w:lang w:val="ro-RO"/>
        </w:rPr>
        <w:t xml:space="preserve">elor rutiere necesare prevenirii </w:t>
      </w:r>
      <w:r w:rsidRPr="00880D0B">
        <w:rPr>
          <w:rFonts w:ascii="Tahoma" w:hAnsi="Tahoma" w:cs="Tahoma"/>
          <w:lang w:val="ro-RO"/>
        </w:rPr>
        <w:t>ș</w:t>
      </w:r>
      <w:r w:rsidRPr="00880D0B">
        <w:rPr>
          <w:lang w:val="ro-RO"/>
        </w:rPr>
        <w:t xml:space="preserve">i gestionării corecte a riscului rutier. </w:t>
      </w:r>
    </w:p>
    <w:p w:rsidR="00F1723B" w:rsidRPr="00C60C97" w:rsidRDefault="00F1723B" w:rsidP="0020290E">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350C05">
      <w:pPr>
        <w:autoSpaceDE w:val="0"/>
        <w:autoSpaceDN w:val="0"/>
        <w:adjustRightInd w:val="0"/>
        <w:jc w:val="both"/>
        <w:rPr>
          <w:lang w:val="ro-RO"/>
        </w:rPr>
      </w:pPr>
    </w:p>
    <w:p w:rsidR="00F1723B" w:rsidRPr="00C60C97" w:rsidRDefault="00F1723B" w:rsidP="00867CB5">
      <w:pPr>
        <w:pStyle w:val="Heading2"/>
      </w:pPr>
      <w:bookmarkStart w:id="489" w:name="_Toc444093552"/>
      <w:bookmarkStart w:id="490" w:name="_Ref444094825"/>
      <w:bookmarkStart w:id="491" w:name="_Toc446879047"/>
      <w:r w:rsidRPr="00C60C97">
        <w:t>Legile de circulaţie şi aplicarea lor</w:t>
      </w:r>
      <w:bookmarkEnd w:id="489"/>
      <w:bookmarkEnd w:id="490"/>
      <w:bookmarkEnd w:id="491"/>
    </w:p>
    <w:p w:rsidR="00F1723B" w:rsidRPr="00C60C97" w:rsidRDefault="00F1723B" w:rsidP="00867CB5">
      <w:pPr>
        <w:rPr>
          <w:lang w:val="ro-RO"/>
        </w:rPr>
      </w:pPr>
    </w:p>
    <w:p w:rsidR="00F1723B" w:rsidRPr="00C60C97" w:rsidRDefault="00F1723B" w:rsidP="002E58C6">
      <w:pPr>
        <w:autoSpaceDE w:val="0"/>
        <w:autoSpaceDN w:val="0"/>
        <w:adjustRightInd w:val="0"/>
        <w:jc w:val="both"/>
        <w:rPr>
          <w:color w:val="000000"/>
          <w:lang w:val="ro-RO"/>
        </w:rPr>
      </w:pPr>
      <w:r w:rsidRPr="00C60C97">
        <w:rPr>
          <w:color w:val="000000"/>
          <w:lang w:val="ro-RO"/>
        </w:rPr>
        <w:t>Cele mai importante reglementări privind circulaţia sunt prevăzute în legea în vigoare dar problema, în multe cazuri, este punerea în aplicare a acesteia.</w:t>
      </w:r>
    </w:p>
    <w:p w:rsidR="00F1723B" w:rsidRPr="00C60C97" w:rsidRDefault="00F1723B" w:rsidP="002E58C6">
      <w:pPr>
        <w:autoSpaceDE w:val="0"/>
        <w:autoSpaceDN w:val="0"/>
        <w:adjustRightInd w:val="0"/>
        <w:jc w:val="both"/>
        <w:rPr>
          <w:color w:val="000000"/>
          <w:lang w:val="ro-RO"/>
        </w:rPr>
      </w:pPr>
    </w:p>
    <w:p w:rsidR="00F1723B" w:rsidRPr="00C60C97" w:rsidRDefault="00F1723B" w:rsidP="002E58C6">
      <w:pPr>
        <w:autoSpaceDE w:val="0"/>
        <w:autoSpaceDN w:val="0"/>
        <w:adjustRightInd w:val="0"/>
        <w:jc w:val="both"/>
        <w:rPr>
          <w:color w:val="000000"/>
          <w:lang w:val="ro-RO"/>
        </w:rPr>
      </w:pPr>
      <w:r w:rsidRPr="00C60C97">
        <w:rPr>
          <w:color w:val="000000"/>
          <w:lang w:val="ro-RO"/>
        </w:rPr>
        <w:t>Următoarele deficienţe sunt identificate în raport cu cele mai bune practici: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Virajul la dreapta în intersecţii semaforizate nu este cea mai bună practică în siguranţa rutieră şi este deosebit de periculoasă pentru pietoni şi biciclişti.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Permiterea parcării pe trotuare (chiar şi atunci când se lasă distanţa de 1 m) este problematică, deoarece acest lucru obligă pietonii să circule pe carosabil, şi, astfel, siguranţa acestora este pusă în pericol. Adeseori, se parchează pe trecerile de pietoni şi nici utilizarea trotuarului sau a trecerii pentru pietoni nu pare a fi supusă respectării legii.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Amenzile sunt mici în România şi, prin urmare, nu sprijină respectarea legii.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Nu există suficiente echipamente pentru controlul manual şi automat al vitezei.</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În zonele urbane semafoarele nu funcţionează corespunzător în special în condiţii meteorologice dificile sau în timpul traficului aglomerat. Poliţiştii rutieri sunt  adesea trimişi să dirijeze traficul în intersecţii. Aceasta este o risipă de resurse care ar putea fi utilizate pentru a verifica dacă alte aspecte, cum ar fi excesul de viteză, parcarea </w:t>
      </w:r>
      <w:r w:rsidRPr="00C60C97">
        <w:rPr>
          <w:rFonts w:ascii="Times New Roman" w:hAnsi="Times New Roman" w:cs="Times New Roman"/>
          <w:sz w:val="24"/>
          <w:szCs w:val="24"/>
          <w:lang w:val="ro-RO"/>
        </w:rPr>
        <w:lastRenderedPageBreak/>
        <w:t>ilegală, centura de siguranţă sau folosirea unui telefon mobil în timpul  conducerii, sunt respectate.</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Inexistenţa separării traficului de viteză de traficul curent în satele liniare. Chiar dacă limita legală este de 50 kilometri pe oră, în unele localităţi  limita de viteză este  de 70 kilometri pe oră chiar dacă  traficul este mixt. Potrivit poliţiei, controlul automat al vitezei nu poate fi folosit în România, din cauza reglementărilor existente.</w:t>
      </w:r>
    </w:p>
    <w:p w:rsidR="00F1723B" w:rsidRPr="00C60C97" w:rsidRDefault="00F1723B" w:rsidP="002E58C6">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Deşi legea interzice circulaţia vehiculelor cu tracţiune animală trase pe drumurile naţionale, în cazul în care limita de viteză este de 90 km/h în afara zonelor construite, pot fi observate frecvent căruţe. Adesea, ele nu au niciun fel de semnalizare luminoasă  sau dispozitiv reflectorizant pentru a fi vizibile pe timp de noapte. Faptul că legea nu este aplicată sever face ca circulaţia unor astfel de căruţe să nu fie  descurajată pe drumurile naţionale.</w:t>
      </w:r>
    </w:p>
    <w:p w:rsidR="00F1723B" w:rsidRPr="00C60C97" w:rsidRDefault="00F1723B" w:rsidP="006079B0">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6079B0">
      <w:pPr>
        <w:autoSpaceDE w:val="0"/>
        <w:autoSpaceDN w:val="0"/>
        <w:adjustRightInd w:val="0"/>
        <w:jc w:val="both"/>
        <w:rPr>
          <w:color w:val="000000"/>
          <w:lang w:val="ro-RO"/>
        </w:rPr>
      </w:pPr>
      <w:r w:rsidRPr="00C60C97">
        <w:rPr>
          <w:color w:val="000000"/>
          <w:lang w:val="ro-RO"/>
        </w:rPr>
        <w:t>O altă problemă importantă este colectarea foarte scăzută a amenzilor, fapt ce poate pune în pericol respectarea legilor. Astfel, corelaţia legislativă dintre emiterea de amenzi şi colectare este problematică. Amenzile sunt impuse de poliţia rutieră, colectate de autorităţile locale şi folosite în baza deciziei administraţiei locale ca fiind o parte din bugetul general şi, prin urmare, nu pentru a îmbunătăţi siguranţa rutieră.</w:t>
      </w:r>
    </w:p>
    <w:p w:rsidR="00F1723B" w:rsidRPr="00C60C97" w:rsidRDefault="00F1723B" w:rsidP="006079B0">
      <w:pPr>
        <w:autoSpaceDE w:val="0"/>
        <w:autoSpaceDN w:val="0"/>
        <w:adjustRightInd w:val="0"/>
        <w:jc w:val="both"/>
        <w:rPr>
          <w:color w:val="000000"/>
          <w:lang w:val="ro-RO"/>
        </w:rPr>
      </w:pPr>
    </w:p>
    <w:p w:rsidR="00F1723B" w:rsidRPr="00C60C97" w:rsidRDefault="00F1723B" w:rsidP="00427D5C">
      <w:pPr>
        <w:pStyle w:val="Heading2"/>
      </w:pPr>
      <w:bookmarkStart w:id="492" w:name="_Toc444093554"/>
      <w:bookmarkStart w:id="493" w:name="_Toc446879048"/>
      <w:r w:rsidRPr="00C60C97">
        <w:t>Vehiculele şi dispozitive de siguranţă</w:t>
      </w:r>
      <w:bookmarkEnd w:id="492"/>
      <w:bookmarkEnd w:id="493"/>
    </w:p>
    <w:p w:rsidR="00F1723B" w:rsidRPr="00C60C97" w:rsidRDefault="00F1723B" w:rsidP="00427D5C">
      <w:pPr>
        <w:rPr>
          <w:lang w:val="ro-RO"/>
        </w:rPr>
      </w:pPr>
    </w:p>
    <w:p w:rsidR="00F1723B" w:rsidRPr="00AC44A7" w:rsidRDefault="00F1723B" w:rsidP="00B356CF">
      <w:pPr>
        <w:pStyle w:val="ListBulletNoSpace"/>
        <w:numPr>
          <w:ilvl w:val="0"/>
          <w:numId w:val="23"/>
        </w:numPr>
        <w:jc w:val="both"/>
        <w:rPr>
          <w:rFonts w:ascii="Times New Roman" w:hAnsi="Times New Roman" w:cs="Times New Roman"/>
          <w:sz w:val="24"/>
          <w:szCs w:val="24"/>
          <w:lang w:val="ro-RO"/>
        </w:rPr>
      </w:pPr>
      <w:r>
        <w:rPr>
          <w:rFonts w:ascii="Times New Roman" w:hAnsi="Times New Roman" w:cs="Times New Roman"/>
          <w:sz w:val="24"/>
          <w:szCs w:val="24"/>
          <w:lang w:val="ro-RO"/>
        </w:rPr>
        <w:t>Bunele practici europene rec</w:t>
      </w:r>
      <w:r w:rsidRPr="00AC44A7">
        <w:rPr>
          <w:rFonts w:ascii="Times New Roman" w:hAnsi="Times New Roman" w:cs="Times New Roman"/>
          <w:sz w:val="24"/>
          <w:szCs w:val="24"/>
          <w:lang w:val="ro-RO"/>
        </w:rPr>
        <w:t>o</w:t>
      </w:r>
      <w:r>
        <w:rPr>
          <w:rFonts w:ascii="Times New Roman" w:hAnsi="Times New Roman" w:cs="Times New Roman"/>
          <w:sz w:val="24"/>
          <w:szCs w:val="24"/>
          <w:lang w:val="ro-RO"/>
        </w:rPr>
        <w:t>mandă crearea unei</w:t>
      </w:r>
      <w:r w:rsidRPr="00AC44A7">
        <w:rPr>
          <w:rFonts w:ascii="Times New Roman" w:hAnsi="Times New Roman" w:cs="Times New Roman"/>
          <w:sz w:val="24"/>
          <w:szCs w:val="24"/>
          <w:lang w:val="ro-RO"/>
        </w:rPr>
        <w:t xml:space="preserve"> baz</w:t>
      </w:r>
      <w:r>
        <w:rPr>
          <w:rFonts w:ascii="Times New Roman" w:hAnsi="Times New Roman" w:cs="Times New Roman"/>
          <w:sz w:val="24"/>
          <w:szCs w:val="24"/>
          <w:lang w:val="ro-RO"/>
        </w:rPr>
        <w:t>e</w:t>
      </w:r>
      <w:r w:rsidRPr="00AC44A7">
        <w:rPr>
          <w:rFonts w:ascii="Times New Roman" w:hAnsi="Times New Roman" w:cs="Times New Roman"/>
          <w:sz w:val="24"/>
          <w:szCs w:val="24"/>
          <w:lang w:val="ro-RO"/>
        </w:rPr>
        <w:t xml:space="preserve"> de date comună pentru vehiculele rutiere şi conducătorii auto pentru a permite identificarea istoricului vehiculului şi istoricului conducătorului auto în cazul unui accident rutier.</w:t>
      </w:r>
    </w:p>
    <w:p w:rsidR="00F1723B" w:rsidRPr="00C60C97"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Activităţile de cercetare nu sunt pe deplin coordonate cu alte instituţii responsabile pentru siguranţa rutieră.</w:t>
      </w:r>
    </w:p>
    <w:p w:rsidR="00F1723B" w:rsidRPr="00C60C97"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Maşinile implicate într-un accident grav şi reparate pot intra direct în reţeaua de drumuri, fapt care este văzut ca fiind problematic, deoarece acestea ar trebui să fie supuse inspecţiei tehnice auto.</w:t>
      </w:r>
    </w:p>
    <w:p w:rsidR="00F1723B" w:rsidRPr="00C60C97"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Conform părţilor interesate, inspecţia tehnică ar putea fi supusă unor plăţi informale când şoferii plătesc dar vehiculul nu este verificat în realitate. Cu toate acestea, nu se ştie cât de răspândit este fenomenul.</w:t>
      </w:r>
    </w:p>
    <w:p w:rsidR="00F1723B" w:rsidRPr="00C60C97" w:rsidRDefault="00F1723B" w:rsidP="00427D5C">
      <w:pPr>
        <w:rPr>
          <w:lang w:val="ro-RO"/>
        </w:rPr>
      </w:pPr>
    </w:p>
    <w:p w:rsidR="00F1723B" w:rsidRPr="00C60C97" w:rsidRDefault="00F1723B" w:rsidP="00B356CF">
      <w:pPr>
        <w:pStyle w:val="Heading2"/>
      </w:pPr>
      <w:bookmarkStart w:id="494" w:name="_Toc446879049"/>
      <w:r w:rsidRPr="00C60C97">
        <w:t>Instruirea şi testarea şoferilor</w:t>
      </w:r>
      <w:bookmarkEnd w:id="494"/>
    </w:p>
    <w:p w:rsidR="00F1723B" w:rsidRPr="00C60C97" w:rsidRDefault="00F1723B" w:rsidP="004324CA">
      <w:pPr>
        <w:rPr>
          <w:lang w:val="ro-RO"/>
        </w:rPr>
      </w:pPr>
    </w:p>
    <w:p w:rsidR="00F1723B" w:rsidRPr="00C60C97" w:rsidRDefault="00F1723B" w:rsidP="004324CA">
      <w:pPr>
        <w:autoSpaceDE w:val="0"/>
        <w:autoSpaceDN w:val="0"/>
        <w:adjustRightInd w:val="0"/>
        <w:jc w:val="both"/>
        <w:rPr>
          <w:color w:val="000000"/>
          <w:lang w:val="ro-RO"/>
        </w:rPr>
      </w:pPr>
      <w:r w:rsidRPr="00C60C97">
        <w:rPr>
          <w:color w:val="000000"/>
          <w:lang w:val="ro-RO"/>
        </w:rPr>
        <w:t>Instruirea conducătorilor auto şi testarea acestora este la fel de importantă deoarece în cele mai multe ţări - printre care şi România - mulţi şoferi noi şi mai ales tinerii sunt implicaţi în accidente rutiere. Deficien</w:t>
      </w:r>
      <w:r w:rsidRPr="00C60C97">
        <w:rPr>
          <w:rFonts w:ascii="Tahoma" w:hAnsi="Tahoma" w:cs="Tahoma"/>
          <w:color w:val="000000"/>
          <w:lang w:val="ro-RO"/>
        </w:rPr>
        <w:t>ț</w:t>
      </w:r>
      <w:r w:rsidRPr="00C60C97">
        <w:rPr>
          <w:color w:val="000000"/>
          <w:lang w:val="ro-RO"/>
        </w:rPr>
        <w:t>ele identificate sunt:</w:t>
      </w:r>
    </w:p>
    <w:p w:rsidR="00F1723B" w:rsidRPr="00C60C97" w:rsidRDefault="00F1723B" w:rsidP="00B356CF">
      <w:pPr>
        <w:rPr>
          <w:lang w:val="ro-RO"/>
        </w:rPr>
      </w:pPr>
    </w:p>
    <w:p w:rsidR="00F1723B" w:rsidRPr="00C60C97"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Nu există legislaţie privind modul de formare şi de acordare a licenţelor de şcoli de şoferi şi eliberarea permiselor de conducere.</w:t>
      </w:r>
    </w:p>
    <w:p w:rsidR="00F1723B" w:rsidRPr="00C60C97" w:rsidRDefault="00F1723B" w:rsidP="00B356CF">
      <w:pPr>
        <w:pStyle w:val="ListBulletNoSpace"/>
        <w:numPr>
          <w:ilvl w:val="1"/>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Sursa problemei a fost menţionată ca fiind faptul că - atunci când a devenit stat membru - Directiva UE a devenit regulament şi a trebuit să se emită o legislaţie care să o pună în aplicare foarte repede cu privire la şcolile de şoferi. În Ordonanţa 27/2011 (fosta lege), există doar trei articole despre şcolile de şoferi unde şcolarizarea nu menţionează cum se obţine permisul de conducere</w:t>
      </w:r>
    </w:p>
    <w:p w:rsidR="00F1723B" w:rsidRPr="00C60C97" w:rsidRDefault="00F1723B" w:rsidP="004324CA">
      <w:pPr>
        <w:pStyle w:val="ListBulletNoSpace"/>
        <w:numPr>
          <w:ilvl w:val="1"/>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Acest lucru este reglementat Ordin</w:t>
      </w:r>
      <w:r>
        <w:rPr>
          <w:rFonts w:ascii="Times New Roman" w:hAnsi="Times New Roman" w:cs="Times New Roman"/>
          <w:sz w:val="24"/>
          <w:szCs w:val="24"/>
          <w:lang w:val="ro-RO"/>
        </w:rPr>
        <w:t>ul ministrului transporturilor</w:t>
      </w:r>
      <w:r w:rsidRPr="00C60C97">
        <w:rPr>
          <w:rFonts w:ascii="Times New Roman" w:hAnsi="Times New Roman" w:cs="Times New Roman"/>
          <w:sz w:val="24"/>
          <w:szCs w:val="24"/>
          <w:lang w:val="ro-RO"/>
        </w:rPr>
        <w:t xml:space="preserve"> 733/2013 - suspendat, care a fost contestat în instanţă de către asociaţiile profesionale de instructori auto (aproximativ 300 de procese aflate pe rol). În cazul în care </w:t>
      </w:r>
      <w:r w:rsidRPr="00C60C97">
        <w:rPr>
          <w:rFonts w:ascii="Times New Roman" w:hAnsi="Times New Roman" w:cs="Times New Roman"/>
          <w:sz w:val="24"/>
          <w:szCs w:val="24"/>
          <w:lang w:val="ro-RO"/>
        </w:rPr>
        <w:lastRenderedPageBreak/>
        <w:t>prevederile OMT au fost scrise în lege, aceasta nu ar fi putut fi contestate în instanţă</w:t>
      </w:r>
    </w:p>
    <w:p w:rsidR="00F1723B" w:rsidRPr="00C60C97" w:rsidRDefault="00F1723B" w:rsidP="000755C8">
      <w:pPr>
        <w:pStyle w:val="ListBulletNoSpace"/>
        <w:numPr>
          <w:ilvl w:val="1"/>
          <w:numId w:val="23"/>
        </w:numPr>
        <w:jc w:val="both"/>
        <w:rPr>
          <w:rFonts w:ascii="Times New Roman" w:hAnsi="Times New Roman" w:cs="Times New Roman"/>
          <w:sz w:val="24"/>
          <w:szCs w:val="24"/>
          <w:lang w:val="ro-RO"/>
        </w:rPr>
      </w:pPr>
      <w:r w:rsidRPr="000755C8">
        <w:rPr>
          <w:rFonts w:ascii="Times New Roman" w:hAnsi="Times New Roman" w:cs="Times New Roman"/>
          <w:sz w:val="24"/>
          <w:szCs w:val="24"/>
          <w:lang w:val="ro-RO"/>
        </w:rPr>
        <w:t xml:space="preserve">Ordinul ministrului transporturilor </w:t>
      </w:r>
      <w:r w:rsidRPr="00C60C97">
        <w:rPr>
          <w:rFonts w:ascii="Times New Roman" w:hAnsi="Times New Roman" w:cs="Times New Roman"/>
          <w:sz w:val="24"/>
          <w:szCs w:val="24"/>
          <w:lang w:val="ro-RO"/>
        </w:rPr>
        <w:t>75/2014 (provizoriu) este acum în vigoare. Acesta a rezolvat problema temporar - dar 733 poate intra în vigoare din nou.</w:t>
      </w:r>
    </w:p>
    <w:p w:rsidR="00F1723B" w:rsidRPr="00F041CA" w:rsidRDefault="00F1723B" w:rsidP="00F041CA">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Şcolile de şoferi nu pot fi controlate în mod eficient dacă îndeplinesc cerinţele de formare pentru desfăşurarea numărului minim de ore de teorie şi practică. (datele din 2012 arătă că unele şcoli ar fi asigurat o instruire de 32 de ore / zi, pentru 365 zile pe an. ARR  intenţionează să modifice legea pentru a evita astfel de situaţii în viitor).</w:t>
      </w:r>
      <w:r>
        <w:rPr>
          <w:rFonts w:ascii="Times New Roman" w:hAnsi="Times New Roman" w:cs="Times New Roman"/>
          <w:sz w:val="24"/>
          <w:szCs w:val="24"/>
          <w:lang w:val="ro-RO"/>
        </w:rPr>
        <w:t xml:space="preserve"> </w:t>
      </w:r>
      <w:r w:rsidRPr="00F041CA">
        <w:rPr>
          <w:rFonts w:ascii="Times New Roman" w:hAnsi="Times New Roman" w:cs="Times New Roman"/>
          <w:sz w:val="24"/>
          <w:szCs w:val="24"/>
          <w:lang w:val="ro-RO"/>
        </w:rPr>
        <w:t xml:space="preserve">ARR  intenţionează să introducă criteriul de promovare a examenului (min. 50%) pentru prelungirea licenţei de funcţionare a şcolii de şoferi pentru a controla numărul de candidaţi care pot lua examenul pentru permisul de conducere. </w:t>
      </w:r>
    </w:p>
    <w:p w:rsidR="00F1723B" w:rsidRPr="00C60C97" w:rsidRDefault="00F1723B" w:rsidP="00B356C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Plăţile neoficiale privind eliberarea permiselor de conducere. Evenimentele recente au arătat că acest lucru este încă posibil în România şi permise de conducere au fost emise în acest mod.</w:t>
      </w:r>
    </w:p>
    <w:p w:rsidR="00F1723B" w:rsidRPr="00C60C97" w:rsidRDefault="00F1723B" w:rsidP="004324CA">
      <w:pPr>
        <w:pStyle w:val="ListBulletNoSpace"/>
        <w:numPr>
          <w:ilvl w:val="0"/>
          <w:numId w:val="0"/>
        </w:numPr>
        <w:jc w:val="both"/>
        <w:rPr>
          <w:rFonts w:ascii="Times New Roman" w:hAnsi="Times New Roman" w:cs="Times New Roman"/>
          <w:sz w:val="24"/>
          <w:szCs w:val="24"/>
          <w:lang w:val="ro-RO"/>
        </w:rPr>
      </w:pPr>
    </w:p>
    <w:p w:rsidR="00F1723B" w:rsidRPr="00C60C97" w:rsidRDefault="00F1723B" w:rsidP="00E95FC0">
      <w:pPr>
        <w:pStyle w:val="Heading2"/>
      </w:pPr>
      <w:bookmarkStart w:id="495" w:name="_Toc444093556"/>
      <w:bookmarkStart w:id="496" w:name="_Toc446879050"/>
      <w:r>
        <w:t>Interven</w:t>
      </w:r>
      <w:r>
        <w:rPr>
          <w:rFonts w:ascii="Tahoma" w:hAnsi="Tahoma" w:cs="Tahoma"/>
        </w:rPr>
        <w:t>ț</w:t>
      </w:r>
      <w:r>
        <w:t>ia de urgen</w:t>
      </w:r>
      <w:r>
        <w:rPr>
          <w:rFonts w:ascii="Tahoma" w:hAnsi="Tahoma" w:cs="Tahoma"/>
        </w:rPr>
        <w:t>ț</w:t>
      </w:r>
      <w:r>
        <w:t>ă la locul</w:t>
      </w:r>
      <w:r w:rsidRPr="00C60C97">
        <w:t xml:space="preserve"> accidentelor</w:t>
      </w:r>
      <w:bookmarkEnd w:id="495"/>
      <w:bookmarkEnd w:id="496"/>
      <w:r>
        <w:t xml:space="preserve"> rutiere</w:t>
      </w:r>
    </w:p>
    <w:p w:rsidR="00F1723B" w:rsidRPr="00C60C97" w:rsidRDefault="00F1723B" w:rsidP="00E95FC0">
      <w:pPr>
        <w:pStyle w:val="Heading2"/>
        <w:numPr>
          <w:ilvl w:val="0"/>
          <w:numId w:val="0"/>
        </w:numPr>
        <w:ind w:left="576"/>
      </w:pPr>
    </w:p>
    <w:p w:rsidR="00F1723B" w:rsidRPr="00C60C97" w:rsidRDefault="00F1723B" w:rsidP="00E95FC0">
      <w:pPr>
        <w:autoSpaceDE w:val="0"/>
        <w:autoSpaceDN w:val="0"/>
        <w:adjustRightInd w:val="0"/>
        <w:jc w:val="both"/>
        <w:rPr>
          <w:color w:val="000000"/>
          <w:lang w:val="ro-RO"/>
        </w:rPr>
      </w:pPr>
      <w:r>
        <w:rPr>
          <w:color w:val="000000"/>
          <w:lang w:val="ro-RO"/>
        </w:rPr>
        <w:t>Interven</w:t>
      </w:r>
      <w:r>
        <w:rPr>
          <w:rFonts w:ascii="Tahoma" w:hAnsi="Tahoma" w:cs="Tahoma"/>
          <w:color w:val="000000"/>
          <w:lang w:val="ro-RO"/>
        </w:rPr>
        <w:t>ț</w:t>
      </w:r>
      <w:r>
        <w:rPr>
          <w:color w:val="000000"/>
          <w:lang w:val="ro-RO"/>
        </w:rPr>
        <w:t>i</w:t>
      </w:r>
      <w:r w:rsidRPr="003B3B5A">
        <w:rPr>
          <w:color w:val="000000"/>
          <w:lang w:val="ro-RO"/>
        </w:rPr>
        <w:t>a de urgen</w:t>
      </w:r>
      <w:r>
        <w:rPr>
          <w:rFonts w:ascii="Tahoma" w:hAnsi="Tahoma" w:cs="Tahoma"/>
          <w:color w:val="000000"/>
          <w:lang w:val="ro-RO"/>
        </w:rPr>
        <w:t>ț</w:t>
      </w:r>
      <w:r>
        <w:rPr>
          <w:color w:val="000000"/>
          <w:lang w:val="ro-RO"/>
        </w:rPr>
        <w:t>ă</w:t>
      </w:r>
      <w:r w:rsidRPr="003B3B5A">
        <w:rPr>
          <w:color w:val="000000"/>
          <w:lang w:val="ro-RO"/>
        </w:rPr>
        <w:t xml:space="preserve"> la locul accidentelor rutiere</w:t>
      </w:r>
      <w:r>
        <w:rPr>
          <w:color w:val="000000"/>
          <w:lang w:val="ro-RO"/>
        </w:rPr>
        <w:t xml:space="preserve"> </w:t>
      </w:r>
      <w:r w:rsidRPr="00C60C97">
        <w:rPr>
          <w:color w:val="000000"/>
          <w:lang w:val="ro-RO"/>
        </w:rPr>
        <w:t xml:space="preserve">are ca scop reducerea gravităţii consecinţelor vătămării odată ce a avut loc un accident rutier. Comisia Europeană a declarat că mai multe mii de vieţi omeneşti ar putea fi salvate în UE prin îmbunătăţirea timpilor de răspuns ale serviciilor de urgenţă şi ale altor elemente de îngrijire post-impact în caz de accidente rutiere (Comisia Comunităţilor Europene, 2003 </w:t>
      </w:r>
      <w:r w:rsidRPr="00C60C97">
        <w:rPr>
          <w:color w:val="000000"/>
          <w:vertAlign w:val="superscript"/>
          <w:lang w:val="ro-RO"/>
        </w:rPr>
        <w:footnoteReference w:id="24"/>
      </w:r>
      <w:r w:rsidRPr="00C60C97">
        <w:rPr>
          <w:color w:val="000000"/>
          <w:lang w:val="ro-RO"/>
        </w:rPr>
        <w:t>).</w:t>
      </w:r>
    </w:p>
    <w:p w:rsidR="00F1723B" w:rsidRPr="00C60C97" w:rsidRDefault="00F1723B" w:rsidP="00050124">
      <w:pPr>
        <w:autoSpaceDE w:val="0"/>
        <w:autoSpaceDN w:val="0"/>
        <w:adjustRightInd w:val="0"/>
        <w:jc w:val="both"/>
        <w:rPr>
          <w:color w:val="000000"/>
          <w:lang w:val="ro-RO"/>
        </w:rPr>
      </w:pPr>
    </w:p>
    <w:p w:rsidR="00F1723B" w:rsidRPr="00C60C97" w:rsidRDefault="00F1723B" w:rsidP="00050124">
      <w:pPr>
        <w:autoSpaceDE w:val="0"/>
        <w:autoSpaceDN w:val="0"/>
        <w:adjustRightInd w:val="0"/>
        <w:jc w:val="both"/>
        <w:rPr>
          <w:color w:val="000000"/>
          <w:lang w:val="ro-RO"/>
        </w:rPr>
      </w:pPr>
      <w:r>
        <w:rPr>
          <w:color w:val="000000"/>
          <w:lang w:val="ro-RO"/>
        </w:rPr>
        <w:t>S</w:t>
      </w:r>
      <w:r w:rsidRPr="00C60C97">
        <w:rPr>
          <w:color w:val="000000"/>
          <w:lang w:val="ro-RO"/>
        </w:rPr>
        <w:t>erviciul de urgenţă la nivel pre-spitalicesc funcţione</w:t>
      </w:r>
      <w:r>
        <w:rPr>
          <w:color w:val="000000"/>
          <w:lang w:val="ro-RO"/>
        </w:rPr>
        <w:t>a</w:t>
      </w:r>
      <w:r w:rsidRPr="00C60C97">
        <w:rPr>
          <w:color w:val="000000"/>
          <w:lang w:val="ro-RO"/>
        </w:rPr>
        <w:t>z</w:t>
      </w:r>
      <w:r>
        <w:rPr>
          <w:color w:val="000000"/>
          <w:lang w:val="ro-RO"/>
        </w:rPr>
        <w:t>a</w:t>
      </w:r>
      <w:r w:rsidRPr="00C60C97">
        <w:rPr>
          <w:color w:val="000000"/>
          <w:lang w:val="ro-RO"/>
        </w:rPr>
        <w:t xml:space="preserve"> bine şi </w:t>
      </w:r>
      <w:r>
        <w:rPr>
          <w:color w:val="000000"/>
          <w:lang w:val="ro-RO"/>
        </w:rPr>
        <w:t>este</w:t>
      </w:r>
      <w:r w:rsidRPr="00C60C97">
        <w:rPr>
          <w:color w:val="000000"/>
          <w:lang w:val="ro-RO"/>
        </w:rPr>
        <w:t xml:space="preserve"> bine organizat, şi, astfel, se compară cu succes cu cele m</w:t>
      </w:r>
      <w:r>
        <w:rPr>
          <w:color w:val="000000"/>
          <w:lang w:val="ro-RO"/>
        </w:rPr>
        <w:t>ai bune practici internaţionale, fiind adoptat ca model în alte state.</w:t>
      </w:r>
      <w:r w:rsidRPr="00C60C97">
        <w:rPr>
          <w:color w:val="000000"/>
          <w:lang w:val="ro-RO"/>
        </w:rPr>
        <w:t xml:space="preserve"> Totodată, oamenii respectă tot mai bine circulaţia ambulanţelor în trafic.</w:t>
      </w:r>
    </w:p>
    <w:p w:rsidR="00F1723B" w:rsidRPr="00C60C97" w:rsidRDefault="00F1723B" w:rsidP="00050124">
      <w:pPr>
        <w:autoSpaceDE w:val="0"/>
        <w:autoSpaceDN w:val="0"/>
        <w:adjustRightInd w:val="0"/>
        <w:jc w:val="both"/>
        <w:rPr>
          <w:color w:val="000000"/>
          <w:lang w:val="ro-RO"/>
        </w:rPr>
      </w:pPr>
    </w:p>
    <w:p w:rsidR="00F1723B" w:rsidRPr="00C60C97" w:rsidRDefault="00F1723B" w:rsidP="00050124">
      <w:pPr>
        <w:autoSpaceDE w:val="0"/>
        <w:autoSpaceDN w:val="0"/>
        <w:adjustRightInd w:val="0"/>
        <w:jc w:val="both"/>
        <w:rPr>
          <w:color w:val="000000"/>
          <w:lang w:val="ro-RO"/>
        </w:rPr>
      </w:pPr>
      <w:r w:rsidRPr="00C60C97">
        <w:rPr>
          <w:color w:val="000000"/>
          <w:lang w:val="ro-RO"/>
        </w:rPr>
        <w:t xml:space="preserve">Finanţarea poate fi o problemă pe termen mai lung dat fiind faptul că </w:t>
      </w:r>
      <w:r>
        <w:rPr>
          <w:color w:val="000000"/>
          <w:lang w:val="ro-RO"/>
        </w:rPr>
        <w:t>Departamentu</w:t>
      </w:r>
      <w:r w:rsidRPr="00C60C97">
        <w:rPr>
          <w:color w:val="000000"/>
          <w:lang w:val="ro-RO"/>
        </w:rPr>
        <w:t xml:space="preserve">l pentru Situaţii de Urgenţă aflat în subordinea Ministerului </w:t>
      </w:r>
      <w:r>
        <w:rPr>
          <w:color w:val="000000"/>
          <w:lang w:val="ro-RO"/>
        </w:rPr>
        <w:t>Afacerilor</w:t>
      </w:r>
      <w:r w:rsidRPr="00C60C97">
        <w:rPr>
          <w:color w:val="000000"/>
          <w:lang w:val="ro-RO"/>
        </w:rPr>
        <w:t xml:space="preserve"> Interne asigură întreaga coordonare în timp ce mare parte din finanţare se face de către Ministerul Sănătăţii. De exemplu, înlocuirea planificată a ambulanţelor care trebuia să fie finanţată de către Ministerul Sănătăţii nu s-a </w:t>
      </w:r>
      <w:r>
        <w:rPr>
          <w:color w:val="000000"/>
          <w:lang w:val="ro-RO"/>
        </w:rPr>
        <w:t xml:space="preserve">putut </w:t>
      </w:r>
      <w:r w:rsidRPr="00C60C97">
        <w:rPr>
          <w:color w:val="000000"/>
          <w:lang w:val="ro-RO"/>
        </w:rPr>
        <w:t>produ</w:t>
      </w:r>
      <w:r>
        <w:rPr>
          <w:color w:val="000000"/>
          <w:lang w:val="ro-RO"/>
        </w:rPr>
        <w:t>ce</w:t>
      </w:r>
      <w:r w:rsidRPr="00C60C97">
        <w:rPr>
          <w:color w:val="000000"/>
          <w:lang w:val="ro-RO"/>
        </w:rPr>
        <w:t xml:space="preserve"> în 2015.</w:t>
      </w:r>
    </w:p>
    <w:p w:rsidR="00F1723B" w:rsidRPr="00C60C97" w:rsidRDefault="00F1723B" w:rsidP="00050124">
      <w:pPr>
        <w:autoSpaceDE w:val="0"/>
        <w:autoSpaceDN w:val="0"/>
        <w:adjustRightInd w:val="0"/>
        <w:jc w:val="both"/>
        <w:rPr>
          <w:color w:val="000000"/>
          <w:lang w:val="ro-RO"/>
        </w:rPr>
      </w:pPr>
    </w:p>
    <w:p w:rsidR="00F1723B" w:rsidRPr="00C60C97" w:rsidRDefault="00F1723B" w:rsidP="00242D0F">
      <w:pPr>
        <w:pStyle w:val="Heading2"/>
      </w:pPr>
      <w:bookmarkStart w:id="497" w:name="_Toc444093558"/>
      <w:bookmarkStart w:id="498" w:name="_Toc446879051"/>
      <w:r w:rsidRPr="00C60C97">
        <w:t>Cercetare în domeniul siguranţei rutiere</w:t>
      </w:r>
      <w:bookmarkEnd w:id="497"/>
      <w:bookmarkEnd w:id="498"/>
    </w:p>
    <w:p w:rsidR="00F1723B" w:rsidRPr="00C60C97" w:rsidRDefault="00F1723B" w:rsidP="00050124">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pPr>
      <w:r w:rsidRPr="00C60C97">
        <w:rPr>
          <w:color w:val="000000"/>
          <w:lang w:val="ro-RO"/>
        </w:rPr>
        <w:t>Cercetarea în domeniul siguranţei rutiere ar trebui să ofere cadrul în care trebuie să fie luate deciziile politice de siguranţă, astfel încât o abordare ştiinţi</w:t>
      </w:r>
      <w:r>
        <w:rPr>
          <w:color w:val="000000"/>
          <w:lang w:val="ro-RO"/>
        </w:rPr>
        <w:t>fică sistematică să fie aplicat</w:t>
      </w:r>
      <w:r w:rsidRPr="00C60C97">
        <w:rPr>
          <w:color w:val="000000"/>
          <w:lang w:val="ro-RO"/>
        </w:rPr>
        <w:t xml:space="preserve">ă acestei probleme. Ţările cu cele mai bune înregistrări privind siguranţa rutieră pe plan internaţional sunt de asemenea, cele care au avut în mod tradiţional cele mai bune institute şi cele mai active programe de cercetare în domeniul siguranţei rutiere. Este important ca România să înveţe de la alte ţări ale UE şi să utilizeze experienţa şi capabilitatea de cercetare care nu există în ţară, astfel încât şi în viitor să exite posibilitatea implementăriii de intervenţii mai eficiente de siguranţă rutieră. </w:t>
      </w:r>
    </w:p>
    <w:p w:rsidR="00F1723B" w:rsidRPr="00C60C97" w:rsidRDefault="00F1723B" w:rsidP="00242D0F">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pPr>
      <w:r w:rsidRPr="00C60C97">
        <w:rPr>
          <w:color w:val="000000"/>
          <w:lang w:val="ro-RO"/>
        </w:rPr>
        <w:t xml:space="preserve">În prezent, nu există în România o strategie naţională pentru cercetare în materie de siguranţă rutieră şi nu există nicio organizaţie independentă de cercetare în materie de </w:t>
      </w:r>
      <w:r w:rsidRPr="00C60C97">
        <w:rPr>
          <w:color w:val="000000"/>
          <w:lang w:val="ro-RO"/>
        </w:rPr>
        <w:lastRenderedPageBreak/>
        <w:t>siguranţă rutieră naţională, ci numai programe demonstrative şi pilot, limitate, care au fost efectuate asupra siguranţei rutiere. Astfel, în România nu există nicio cercetare sistematică asupra factorilor relevanţi în domeniul siguranţei rutiere pentru, de exemplu:</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Vehicule</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Infrastructură rutieră</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Factori umani</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Factori instituţionali</w:t>
      </w:r>
    </w:p>
    <w:p w:rsidR="00F1723B" w:rsidRPr="00C60C97" w:rsidRDefault="00F1723B" w:rsidP="00242D0F">
      <w:pPr>
        <w:pStyle w:val="ListBulletNoSpace"/>
        <w:numPr>
          <w:ilvl w:val="0"/>
          <w:numId w:val="23"/>
        </w:numPr>
        <w:jc w:val="both"/>
        <w:rPr>
          <w:rFonts w:ascii="Times New Roman" w:hAnsi="Times New Roman" w:cs="Times New Roman"/>
          <w:sz w:val="24"/>
          <w:szCs w:val="24"/>
          <w:lang w:val="ro-RO"/>
        </w:rPr>
      </w:pPr>
      <w:r w:rsidRPr="00C60C97">
        <w:rPr>
          <w:rFonts w:ascii="Times New Roman" w:hAnsi="Times New Roman" w:cs="Times New Roman"/>
          <w:sz w:val="24"/>
          <w:szCs w:val="24"/>
          <w:lang w:val="ro-RO"/>
        </w:rPr>
        <w:t>Alţi factori.</w:t>
      </w:r>
    </w:p>
    <w:p w:rsidR="00F1723B" w:rsidRPr="00C60C97" w:rsidRDefault="00F1723B" w:rsidP="00242D0F">
      <w:pPr>
        <w:pStyle w:val="ListBulletNoSpace"/>
        <w:numPr>
          <w:ilvl w:val="0"/>
          <w:numId w:val="0"/>
        </w:numPr>
        <w:ind w:left="425"/>
        <w:jc w:val="both"/>
        <w:rPr>
          <w:rFonts w:ascii="Times New Roman" w:hAnsi="Times New Roman" w:cs="Times New Roman"/>
          <w:sz w:val="24"/>
          <w:szCs w:val="24"/>
          <w:lang w:val="ro-RO"/>
        </w:rPr>
      </w:pPr>
    </w:p>
    <w:p w:rsidR="00F1723B" w:rsidRPr="00C60C97" w:rsidRDefault="00F1723B" w:rsidP="00242D0F">
      <w:pPr>
        <w:autoSpaceDE w:val="0"/>
        <w:autoSpaceDN w:val="0"/>
        <w:adjustRightInd w:val="0"/>
        <w:jc w:val="both"/>
        <w:rPr>
          <w:color w:val="000000"/>
          <w:lang w:val="ro-RO"/>
        </w:rPr>
      </w:pPr>
      <w:r w:rsidRPr="00C60C97">
        <w:rPr>
          <w:color w:val="000000"/>
          <w:lang w:val="ro-RO"/>
        </w:rPr>
        <w:t xml:space="preserve">Dat fiind faptul că </w:t>
      </w:r>
      <w:r>
        <w:rPr>
          <w:color w:val="000000"/>
          <w:lang w:val="ro-RO"/>
        </w:rPr>
        <w:t xml:space="preserve">există un nivel insuficient al </w:t>
      </w:r>
      <w:r w:rsidRPr="00C60C97">
        <w:rPr>
          <w:color w:val="000000"/>
          <w:lang w:val="ro-RO"/>
        </w:rPr>
        <w:t>cercet</w:t>
      </w:r>
      <w:r>
        <w:rPr>
          <w:color w:val="000000"/>
          <w:lang w:val="ro-RO"/>
        </w:rPr>
        <w:t xml:space="preserve">ării în domeniul </w:t>
      </w:r>
      <w:r w:rsidRPr="00C60C97">
        <w:rPr>
          <w:color w:val="000000"/>
          <w:lang w:val="ro-RO"/>
        </w:rPr>
        <w:t>siguranţei rutiere</w:t>
      </w:r>
      <w:r>
        <w:rPr>
          <w:color w:val="000000"/>
          <w:lang w:val="ro-RO"/>
        </w:rPr>
        <w:t>, care</w:t>
      </w:r>
      <w:r w:rsidRPr="00C60C97">
        <w:rPr>
          <w:color w:val="000000"/>
          <w:lang w:val="ro-RO"/>
        </w:rPr>
        <w:t xml:space="preserve"> are loc în universităţi sau instituţii</w:t>
      </w:r>
      <w:r>
        <w:rPr>
          <w:color w:val="000000"/>
          <w:lang w:val="ro-RO"/>
        </w:rPr>
        <w:t xml:space="preserve"> cu expertiză</w:t>
      </w:r>
      <w:r w:rsidRPr="00C60C97">
        <w:rPr>
          <w:color w:val="000000"/>
          <w:lang w:val="ro-RO"/>
        </w:rPr>
        <w:t>, există puţine informaţii care pot fi difuzate sau distribuite cadrelor universitare şi cercetătorilor interesaţi. Prin urmare, nu pare să existe nicio revistă de cercetare de specialitate în materie de siguranţă rutieră sau conferinţă anuală sau seminarii în care rezultatele cercetării de siguranţă rutieră să fie difuzate, discutate sau răspândite în rândul cadrelor didactice universitare locale şi printre cercetători.</w:t>
      </w:r>
    </w:p>
    <w:p w:rsidR="00F1723B" w:rsidRPr="00C60C97" w:rsidRDefault="00F1723B" w:rsidP="00242D0F">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pPr>
    </w:p>
    <w:p w:rsidR="00F1723B" w:rsidRPr="00C60C97" w:rsidRDefault="00F1723B" w:rsidP="00242D0F">
      <w:pPr>
        <w:autoSpaceDE w:val="0"/>
        <w:autoSpaceDN w:val="0"/>
        <w:adjustRightInd w:val="0"/>
        <w:jc w:val="both"/>
        <w:rPr>
          <w:color w:val="000000"/>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422E1A">
      <w:pPr>
        <w:pStyle w:val="Heading1"/>
      </w:pPr>
      <w:bookmarkStart w:id="499" w:name="_Toc446879052"/>
      <w:r w:rsidRPr="00C60C97">
        <w:lastRenderedPageBreak/>
        <w:t>DIRECŢII DE ACŢIUNE</w:t>
      </w:r>
      <w:bookmarkEnd w:id="499"/>
    </w:p>
    <w:p w:rsidR="00F1723B" w:rsidRPr="00C60C97" w:rsidRDefault="00F1723B" w:rsidP="00422E1A">
      <w:pPr>
        <w:pStyle w:val="ListNumber3"/>
        <w:spacing w:line="240" w:lineRule="auto"/>
        <w:ind w:left="0" w:firstLine="0"/>
      </w:pPr>
      <w:r w:rsidRPr="00C60C97">
        <w:t>Întrucât majoritatea accidentelor rutiere sunt determinate de comportamentul uman inadecvat, corectarea acestuia este de o importanţă deosebită. În acest sens, strategia cuprinde următoarea serie de măsuri, care să acopere, în mod complet, domeniul factorului uman în siguranţa rutieră, şi anume:</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formarea şi exersarea abilităţilor necesare</w:t>
      </w:r>
      <w:r>
        <w:t xml:space="preserve"> deplasării în siguran</w:t>
      </w:r>
      <w:r>
        <w:rPr>
          <w:rFonts w:ascii="Tahoma" w:hAnsi="Tahoma" w:cs="Tahoma"/>
        </w:rPr>
        <w:t>ț</w:t>
      </w:r>
      <w:r>
        <w:t>ă</w:t>
      </w:r>
      <w:r w:rsidRPr="00C60C97">
        <w:t xml:space="preserve">, începând cu vârsta preşcolară şi până la sistemul universitar. Deprinderea timpurie a principiilor deplasării individuale sigure precum </w:t>
      </w:r>
      <w:r w:rsidRPr="00C60C97">
        <w:rPr>
          <w:rFonts w:ascii="Tahoma" w:hAnsi="Tahoma" w:cs="Tahoma"/>
        </w:rPr>
        <w:t>ș</w:t>
      </w:r>
      <w:r w:rsidRPr="00C60C97">
        <w:t>i cultivarea respectului fa</w:t>
      </w:r>
      <w:r w:rsidRPr="00C60C97">
        <w:rPr>
          <w:rFonts w:ascii="Tahoma" w:hAnsi="Tahoma" w:cs="Tahoma"/>
        </w:rPr>
        <w:t>ț</w:t>
      </w:r>
      <w:r w:rsidRPr="00C60C97">
        <w:t>ă de via</w:t>
      </w:r>
      <w:r w:rsidRPr="00C60C97">
        <w:rPr>
          <w:rFonts w:ascii="Tahoma" w:hAnsi="Tahoma" w:cs="Tahoma"/>
        </w:rPr>
        <w:t>ț</w:t>
      </w:r>
      <w:r w:rsidRPr="00C60C97">
        <w:t xml:space="preserve">ă, valori </w:t>
      </w:r>
      <w:r w:rsidRPr="00C60C97">
        <w:rPr>
          <w:rFonts w:ascii="Tahoma" w:hAnsi="Tahoma" w:cs="Tahoma"/>
        </w:rPr>
        <w:t>ș</w:t>
      </w:r>
      <w:r w:rsidRPr="00C60C97">
        <w:t>i lege sunt factori cheie în crearea unei culturi a siguranţei rutiere;</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formarea deprinderilor de a conduce vehicule, îmbunătăţirea formării instructorilor auto, îmbunătăţirea cursurilor de instruire din şcolile de şoferi;</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 xml:space="preserve">întărirea legislaţiei privind siguranţa rutieră; </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aplicarea consecventă a legislaţiei în vigoare;</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promovarea programelor de conducere preventivă, de consiliere/reabilitare psihologică pentru şoferii care încalcă prevederile legale privitoare la viteză şi la conducerea sub influen</w:t>
      </w:r>
      <w:r w:rsidRPr="00C60C97">
        <w:rPr>
          <w:rFonts w:ascii="Tahoma" w:hAnsi="Tahoma" w:cs="Tahoma"/>
        </w:rPr>
        <w:t>ț</w:t>
      </w:r>
      <w:r w:rsidRPr="00C60C97">
        <w:t xml:space="preserve">a băuturilor alcoolice; </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îmbunătăţirea managementului integrat prin îmbunătăţirea intervenţiei post accident - în cazul victimelor care rămân cu sechele în urma accidentelor rutiere, prin terapie ocupaţională, care va viza inclusiv modificarea spaţiului vital, personal, urban şi instituţional în sensul facilitării accesului persoanei cu dizabilităţi, capacitarea acestora de adaptare şi funcţionare normală;</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acordarea de asistenţă psihologică post-traumatică supravieţuitorilor, rudelor şi apropiaţilor victimelor accidentelor de circulaţie în faza acută;</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îmbunătăţirea procedurilor de aducere la cunoştinţa rudelor şi apropiaţilor victimelor accidentelor de circulaţie a decesului celor dragi;</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 xml:space="preserve">fundamentarea modificărilor legislative a măsurilor din domeniul siguranţei rutiere, prin utilizarea tabelelor comparative care conţin date privind situaţia din alte state europene, rezultate prognozate; </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seminarii, conferinţe de presă, materiale de presă, campanii de sensibilizare;</w:t>
      </w:r>
    </w:p>
    <w:p w:rsidR="00F1723B" w:rsidRPr="00C60C97" w:rsidRDefault="00F1723B" w:rsidP="003C1433">
      <w:pPr>
        <w:pStyle w:val="ListNumber3"/>
        <w:numPr>
          <w:ilvl w:val="0"/>
          <w:numId w:val="26"/>
        </w:numPr>
        <w:tabs>
          <w:tab w:val="clear" w:pos="7440"/>
          <w:tab w:val="right" w:leader="dot" w:pos="851"/>
        </w:tabs>
        <w:spacing w:line="240" w:lineRule="auto"/>
        <w:ind w:left="851" w:hanging="567"/>
      </w:pPr>
      <w:r w:rsidRPr="00C60C97">
        <w:t>campanii de impunere a legii.</w:t>
      </w:r>
    </w:p>
    <w:p w:rsidR="00F1723B" w:rsidRPr="00C60C97" w:rsidRDefault="00F1723B" w:rsidP="00422E1A">
      <w:pPr>
        <w:pStyle w:val="ListNumber3"/>
        <w:spacing w:line="240" w:lineRule="auto"/>
        <w:ind w:left="72" w:firstLine="0"/>
      </w:pPr>
    </w:p>
    <w:p w:rsidR="00F1723B" w:rsidRPr="00C60C97" w:rsidRDefault="00F1723B" w:rsidP="00422E1A">
      <w:pPr>
        <w:pStyle w:val="ListNumber3"/>
        <w:spacing w:line="240" w:lineRule="auto"/>
        <w:ind w:left="0" w:firstLine="0"/>
      </w:pPr>
      <w:r w:rsidRPr="00C60C97">
        <w:t>O altă direc</w:t>
      </w:r>
      <w:r w:rsidRPr="00C60C97">
        <w:rPr>
          <w:rFonts w:ascii="Tahoma" w:hAnsi="Tahoma" w:cs="Tahoma"/>
        </w:rPr>
        <w:t>ț</w:t>
      </w:r>
      <w:r w:rsidRPr="00C60C97">
        <w:t>ie de ac</w:t>
      </w:r>
      <w:r w:rsidRPr="00C60C97">
        <w:rPr>
          <w:rFonts w:ascii="Tahoma" w:hAnsi="Tahoma" w:cs="Tahoma"/>
        </w:rPr>
        <w:t>ț</w:t>
      </w:r>
      <w:r w:rsidRPr="00C60C97">
        <w:t xml:space="preserve">iune o reprezintă realizarea unei infrastructuri care să corespundă nevoilor de mobilitate </w:t>
      </w:r>
      <w:r w:rsidRPr="00C60C97">
        <w:rPr>
          <w:rFonts w:ascii="Tahoma" w:hAnsi="Tahoma" w:cs="Tahoma"/>
        </w:rPr>
        <w:t>ș</w:t>
      </w:r>
      <w:r w:rsidRPr="00C60C97">
        <w:t>i nevoilor de dezvoltare economică, prin cre</w:t>
      </w:r>
      <w:r w:rsidRPr="00C60C97">
        <w:rPr>
          <w:rFonts w:ascii="Tahoma" w:hAnsi="Tahoma" w:cs="Tahoma"/>
        </w:rPr>
        <w:t>ș</w:t>
      </w:r>
      <w:r w:rsidRPr="00C60C97">
        <w:t>terea capacită</w:t>
      </w:r>
      <w:r w:rsidRPr="00C60C97">
        <w:rPr>
          <w:rFonts w:ascii="Tahoma" w:hAnsi="Tahoma" w:cs="Tahoma"/>
        </w:rPr>
        <w:t>ț</w:t>
      </w:r>
      <w:r w:rsidRPr="00C60C97">
        <w:t>ii de transport (autostrăzi), fără scăderea gradului de siguran</w:t>
      </w:r>
      <w:r w:rsidRPr="00C60C97">
        <w:rPr>
          <w:rFonts w:ascii="Tahoma" w:hAnsi="Tahoma" w:cs="Tahoma"/>
        </w:rPr>
        <w:t>ț</w:t>
      </w:r>
      <w:r w:rsidRPr="00C60C97">
        <w:t xml:space="preserve">ă. În afară de necesitatea existenţei unei infrastructuri sigure pentru toţi participanţii la traficul rutier, un rol important în această strategie îl are prevenirea accidentelor rutiere prin educaţia tuturor celor implicaţi în trafic, indiferent de vârstă sau profesie, prin intensificarea şi profesionalizarea comunicării şi informării de siguranţă rutieră. Este important de remarcat faptul că indisciplina pietonală este cauza aparentă a celor mai grave accidente rutiere însă trebuie de asemenea remarcat </w:t>
      </w:r>
      <w:r w:rsidRPr="00C60C97">
        <w:rPr>
          <w:rFonts w:ascii="Tahoma" w:hAnsi="Tahoma" w:cs="Tahoma"/>
        </w:rPr>
        <w:t>ș</w:t>
      </w:r>
      <w:r w:rsidRPr="00C60C97">
        <w:t>i faptul că infrastructura rutieră nu este prietenoasă cu pietonii, mai ales în localită</w:t>
      </w:r>
      <w:r w:rsidRPr="00C60C97">
        <w:rPr>
          <w:rFonts w:ascii="Tahoma" w:hAnsi="Tahoma" w:cs="Tahoma"/>
        </w:rPr>
        <w:t>ț</w:t>
      </w:r>
      <w:r w:rsidRPr="00C60C97">
        <w:t xml:space="preserve">ile lineare, </w:t>
      </w:r>
      <w:r w:rsidRPr="00C60C97">
        <w:rPr>
          <w:rFonts w:ascii="Tahoma" w:hAnsi="Tahoma" w:cs="Tahoma"/>
        </w:rPr>
        <w:t>ș</w:t>
      </w:r>
      <w:r w:rsidRPr="00C60C97">
        <w:t>i nu oferă o variantă fezabilă de deplasare pentru ace</w:t>
      </w:r>
      <w:r w:rsidRPr="00C60C97">
        <w:rPr>
          <w:rFonts w:ascii="Tahoma" w:hAnsi="Tahoma" w:cs="Tahoma"/>
        </w:rPr>
        <w:t>ș</w:t>
      </w:r>
      <w:r w:rsidRPr="00C60C97">
        <w:t>tia. Acela</w:t>
      </w:r>
      <w:r w:rsidRPr="00C60C97">
        <w:rPr>
          <w:rFonts w:ascii="Tahoma" w:hAnsi="Tahoma" w:cs="Tahoma"/>
        </w:rPr>
        <w:t>ș</w:t>
      </w:r>
      <w:r w:rsidRPr="00C60C97">
        <w:t xml:space="preserve">i lucru este valabil </w:t>
      </w:r>
      <w:r w:rsidRPr="00C60C97">
        <w:rPr>
          <w:rFonts w:ascii="Tahoma" w:hAnsi="Tahoma" w:cs="Tahoma"/>
        </w:rPr>
        <w:t>ș</w:t>
      </w:r>
      <w:r w:rsidRPr="00C60C97">
        <w:t>i pentru bicicli</w:t>
      </w:r>
      <w:r w:rsidRPr="00C60C97">
        <w:rPr>
          <w:rFonts w:ascii="Tahoma" w:hAnsi="Tahoma" w:cs="Tahoma"/>
        </w:rPr>
        <w:t>ș</w:t>
      </w:r>
      <w:r w:rsidRPr="00C60C97">
        <w:t>ti, în cazul cărora apare o cre</w:t>
      </w:r>
      <w:r w:rsidRPr="00C60C97">
        <w:rPr>
          <w:rFonts w:ascii="Tahoma" w:hAnsi="Tahoma" w:cs="Tahoma"/>
        </w:rPr>
        <w:t>ș</w:t>
      </w:r>
      <w:r w:rsidRPr="00C60C97">
        <w:t>tere spectaculoasă a implicării cu vinovă</w:t>
      </w:r>
      <w:r w:rsidRPr="00C60C97">
        <w:rPr>
          <w:rFonts w:ascii="Tahoma" w:hAnsi="Tahoma" w:cs="Tahoma"/>
        </w:rPr>
        <w:t>ț</w:t>
      </w:r>
      <w:r w:rsidRPr="00C60C97">
        <w:t>ie în accidentele rutiere.</w:t>
      </w:r>
    </w:p>
    <w:p w:rsidR="00F1723B" w:rsidRPr="00C60C97" w:rsidRDefault="00F1723B" w:rsidP="00422E1A">
      <w:pPr>
        <w:pStyle w:val="ListNumber3"/>
        <w:spacing w:line="240" w:lineRule="auto"/>
        <w:ind w:left="74" w:firstLine="0"/>
      </w:pPr>
    </w:p>
    <w:p w:rsidR="00F1723B" w:rsidRPr="00C60C97" w:rsidRDefault="00F1723B" w:rsidP="00422E1A">
      <w:pPr>
        <w:jc w:val="both"/>
        <w:rPr>
          <w:lang w:val="ro-RO"/>
        </w:rPr>
      </w:pPr>
      <w:r w:rsidRPr="00C60C97">
        <w:rPr>
          <w:lang w:val="ro-RO"/>
        </w:rPr>
        <w:t xml:space="preserve">De asemenea, în paralel cu intensificarea campaniilor de comunicare, legislaţia rutieră şi metodele de impunere a acesteia vor trebui aduse la nivelul statelor membre cu performanţe apropiate de obiectivele asumate de UE. În acest sens, este necesară actualizarea legislaţiei </w:t>
      </w:r>
      <w:r w:rsidRPr="00C60C97">
        <w:rPr>
          <w:lang w:val="ro-RO"/>
        </w:rPr>
        <w:lastRenderedPageBreak/>
        <w:t xml:space="preserve">sub aspectul sancţionării şi urmăririi executării sancţiunilor pentru nerespectarea legislaţiei rutiere şi instalarea de sisteme automate de supraveghere a traficului rutier. </w:t>
      </w:r>
    </w:p>
    <w:p w:rsidR="00F1723B" w:rsidRPr="00C60C97" w:rsidRDefault="00F1723B" w:rsidP="00422E1A">
      <w:pPr>
        <w:jc w:val="both"/>
        <w:rPr>
          <w:lang w:val="ro-RO"/>
        </w:rPr>
      </w:pPr>
    </w:p>
    <w:p w:rsidR="00F1723B" w:rsidRPr="00C60C97" w:rsidRDefault="00F1723B" w:rsidP="00422E1A">
      <w:pPr>
        <w:pStyle w:val="ListNumber3"/>
        <w:spacing w:line="240" w:lineRule="auto"/>
        <w:ind w:left="0" w:firstLine="0"/>
      </w:pPr>
      <w:r>
        <w:t xml:space="preserve">Potrivit estimărilor, </w:t>
      </w:r>
      <w:r w:rsidRPr="00C60C97">
        <w:t>România are actualmente un grad de încasare a amen</w:t>
      </w:r>
      <w:r>
        <w:t>zilor contravenţionale mult sub media statelor membre ale Uniunii Europene</w:t>
      </w:r>
      <w:r w:rsidRPr="00C60C97">
        <w:t xml:space="preserve">, neexistând o situaţie exactă a gradului de încasare a amenzilor în cazul în care procesele verbale sunt înmânate contravenienţilor în momentul constatării. Având în vedere că, în viitor, accentul se va muta pe constatarea abaterilor cu ajutorul sistemelor automate, trebuie analizat şi adaptat modelul statelor membre UE care au procente maxime de încasare pe acest tip de constatare a contravenţiilor. </w:t>
      </w:r>
    </w:p>
    <w:p w:rsidR="00F1723B" w:rsidRPr="00C60C97" w:rsidRDefault="00F1723B" w:rsidP="00422E1A">
      <w:pPr>
        <w:pStyle w:val="ListNumber3"/>
        <w:spacing w:line="240" w:lineRule="auto"/>
        <w:ind w:left="0" w:firstLine="0"/>
      </w:pPr>
    </w:p>
    <w:p w:rsidR="00F1723B" w:rsidRPr="00C60C97" w:rsidRDefault="00F1723B" w:rsidP="00422E1A">
      <w:pPr>
        <w:pStyle w:val="ListNumber3"/>
        <w:spacing w:line="240" w:lineRule="auto"/>
        <w:ind w:left="0" w:firstLine="0"/>
      </w:pPr>
      <w:r w:rsidRPr="00C60C97">
        <w:t>Un accent deosebit se va pune pe identificarea solu</w:t>
      </w:r>
      <w:r w:rsidRPr="00C60C97">
        <w:rPr>
          <w:rFonts w:ascii="Tahoma" w:hAnsi="Tahoma" w:cs="Tahoma"/>
        </w:rPr>
        <w:t>ț</w:t>
      </w:r>
      <w:r w:rsidRPr="00C60C97">
        <w:t>iilor de reducerea numărului de persoane decedate şi al persoanelor grav rănite din următoarele categorii cu risc crescut:</w:t>
      </w:r>
    </w:p>
    <w:p w:rsidR="00F1723B" w:rsidRPr="00C60C97" w:rsidRDefault="00F1723B" w:rsidP="00D74084">
      <w:pPr>
        <w:pStyle w:val="ListBulletNoSpace"/>
        <w:numPr>
          <w:ilvl w:val="0"/>
          <w:numId w:val="23"/>
        </w:numPr>
        <w:jc w:val="both"/>
        <w:outlineLvl w:val="0"/>
        <w:rPr>
          <w:rFonts w:ascii="Times New Roman" w:hAnsi="Times New Roman" w:cs="Times New Roman"/>
          <w:sz w:val="24"/>
          <w:szCs w:val="24"/>
          <w:lang w:val="ro-RO"/>
        </w:rPr>
      </w:pPr>
      <w:r w:rsidRPr="00C60C97">
        <w:rPr>
          <w:rFonts w:ascii="Times New Roman" w:hAnsi="Times New Roman" w:cs="Times New Roman"/>
          <w:sz w:val="24"/>
          <w:szCs w:val="24"/>
          <w:lang w:val="ro-RO"/>
        </w:rPr>
        <w:t xml:space="preserve">participanţi la trafic vulnerabili (pietoni, mopedişti, motociclişti, biciclişti); </w:t>
      </w:r>
    </w:p>
    <w:p w:rsidR="00F1723B" w:rsidRPr="00C60C97" w:rsidRDefault="00F1723B" w:rsidP="00D74084">
      <w:pPr>
        <w:pStyle w:val="ListBulletNoSpace"/>
        <w:numPr>
          <w:ilvl w:val="0"/>
          <w:numId w:val="23"/>
        </w:numPr>
        <w:jc w:val="both"/>
        <w:outlineLvl w:val="0"/>
        <w:rPr>
          <w:rFonts w:ascii="Times New Roman" w:hAnsi="Times New Roman" w:cs="Times New Roman"/>
          <w:sz w:val="24"/>
          <w:szCs w:val="24"/>
          <w:lang w:val="ro-RO"/>
        </w:rPr>
      </w:pPr>
      <w:r w:rsidRPr="00C60C97">
        <w:rPr>
          <w:rFonts w:ascii="Times New Roman" w:hAnsi="Times New Roman" w:cs="Times New Roman"/>
          <w:sz w:val="24"/>
          <w:szCs w:val="24"/>
          <w:lang w:val="ro-RO"/>
        </w:rPr>
        <w:t>vârste cu risc crescut: copii, tineri cu vârste între 18 şi 25 de ani, persoane vârstnice.</w:t>
      </w:r>
    </w:p>
    <w:p w:rsidR="00F1723B" w:rsidRPr="00C60C97" w:rsidRDefault="00F1723B" w:rsidP="00350C05">
      <w:pPr>
        <w:autoSpaceDE w:val="0"/>
        <w:autoSpaceDN w:val="0"/>
        <w:adjustRightInd w:val="0"/>
        <w:jc w:val="both"/>
        <w:rPr>
          <w:lang w:val="ro-RO"/>
        </w:rPr>
      </w:pPr>
    </w:p>
    <w:p w:rsidR="00F1723B" w:rsidRPr="00C60C97" w:rsidRDefault="00F1723B" w:rsidP="00350C05">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350C05">
      <w:pPr>
        <w:autoSpaceDE w:val="0"/>
        <w:autoSpaceDN w:val="0"/>
        <w:adjustRightInd w:val="0"/>
        <w:jc w:val="both"/>
        <w:rPr>
          <w:lang w:val="ro-RO"/>
        </w:rPr>
      </w:pPr>
    </w:p>
    <w:p w:rsidR="00F1723B" w:rsidRPr="00C60C97" w:rsidRDefault="00F1723B" w:rsidP="00D74084">
      <w:pPr>
        <w:pStyle w:val="Heading1"/>
        <w:rPr>
          <w:rFonts w:ascii="Times New Roman" w:hAnsi="Times New Roman" w:cs="Times New Roman"/>
        </w:rPr>
      </w:pPr>
      <w:bookmarkStart w:id="500" w:name="_Toc446879053"/>
      <w:r w:rsidRPr="00C60C97">
        <w:rPr>
          <w:rFonts w:ascii="Times New Roman" w:hAnsi="Times New Roman" w:cs="Times New Roman"/>
        </w:rPr>
        <w:t>OBIECTIVE</w:t>
      </w:r>
      <w:bookmarkEnd w:id="50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4"/>
      </w:tblGrid>
      <w:tr w:rsidR="00F1723B" w:rsidRPr="00F041CA">
        <w:tc>
          <w:tcPr>
            <w:tcW w:w="8862" w:type="dxa"/>
          </w:tcPr>
          <w:p w:rsidR="00F1723B" w:rsidRPr="00C60C97" w:rsidRDefault="00F1723B" w:rsidP="005739B3">
            <w:pPr>
              <w:autoSpaceDE w:val="0"/>
              <w:autoSpaceDN w:val="0"/>
              <w:adjustRightInd w:val="0"/>
              <w:ind w:right="-5"/>
              <w:jc w:val="both"/>
              <w:rPr>
                <w:b/>
                <w:bCs/>
                <w:lang w:val="ro-RO"/>
              </w:rPr>
            </w:pPr>
            <w:r w:rsidRPr="00C60C97">
              <w:rPr>
                <w:b/>
                <w:bCs/>
                <w:lang w:val="ro-RO"/>
              </w:rPr>
              <w:t>Obiectivul general al prezentei strategii este de reducerea la jumătate a numărului de decese din accidente rutiere până în anul 2020 fa</w:t>
            </w:r>
            <w:r w:rsidRPr="00C60C97">
              <w:rPr>
                <w:rFonts w:ascii="Tahoma" w:hAnsi="Tahoma" w:cs="Tahoma"/>
                <w:b/>
                <w:bCs/>
                <w:lang w:val="ro-RO"/>
              </w:rPr>
              <w:t>ț</w:t>
            </w:r>
            <w:r w:rsidRPr="00C60C97">
              <w:rPr>
                <w:b/>
                <w:bCs/>
                <w:lang w:val="ro-RO"/>
              </w:rPr>
              <w:t>ă de anul 2010, astfel încât în anul 2020 să se înregistreze cel mult 1188 de decese, fa</w:t>
            </w:r>
            <w:r w:rsidRPr="00C60C97">
              <w:rPr>
                <w:rFonts w:ascii="Tahoma" w:hAnsi="Tahoma" w:cs="Tahoma"/>
                <w:b/>
                <w:bCs/>
                <w:lang w:val="ro-RO"/>
              </w:rPr>
              <w:t>ț</w:t>
            </w:r>
            <w:r w:rsidRPr="00C60C97">
              <w:rPr>
                <w:b/>
                <w:bCs/>
                <w:lang w:val="ro-RO"/>
              </w:rPr>
              <w:t>ă de 2377 în 2010.</w:t>
            </w:r>
          </w:p>
        </w:tc>
      </w:tr>
    </w:tbl>
    <w:p w:rsidR="00F1723B" w:rsidRPr="00C60C97" w:rsidRDefault="00F1723B" w:rsidP="005739B3">
      <w:pPr>
        <w:autoSpaceDE w:val="0"/>
        <w:autoSpaceDN w:val="0"/>
        <w:adjustRightInd w:val="0"/>
        <w:ind w:left="720"/>
        <w:jc w:val="both"/>
        <w:rPr>
          <w:lang w:val="ro-RO"/>
        </w:rPr>
      </w:pPr>
    </w:p>
    <w:p w:rsidR="00F1723B" w:rsidRPr="00C60C97" w:rsidRDefault="00F1723B" w:rsidP="005739B3">
      <w:pPr>
        <w:autoSpaceDE w:val="0"/>
        <w:autoSpaceDN w:val="0"/>
        <w:adjustRightInd w:val="0"/>
        <w:jc w:val="both"/>
        <w:rPr>
          <w:lang w:val="ro-RO"/>
        </w:rPr>
      </w:pPr>
      <w:r w:rsidRPr="00C60C97">
        <w:rPr>
          <w:lang w:val="ro-RO"/>
        </w:rPr>
        <w:t>Obiectivul prezentei strategii este ca România să devină o ţară sigură din punct de vedere al traficului rutier pentru cetăţenii ei, pentru investitori şi turişti, pentru cei care o tranzitează, prin reducerea progresivă, în perioada 2016 - 2020, a numărului victimelor accidentelor rutiere, pentru a ne putea înscrie în graficul comun stabilit de statele membre UE, în perspectivă, numărul celor decedaţi sau răniţi grav în sistemul de transport rutier trebuind să fie redus cât mai aproape de zero astfel încât nivelul de risc în sistemul de transport rutier să fie cel puţin la fel de scăzut ca în orice alt sistem al vieţii sociale şi economice în condiţii normale.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Obiectivele strategice ale acestui document sunt strâns legate, pe de-o parte, de obligaţiile pe care România le are ca stat membru al Uniunii Europene şi care rezultă din documentele Comisiei Europene, iar, pe de altă parte, de realităţile imediat înconjurătoare şi de incidentele sau evenimentele din domeniul siguranţei rutiere.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Răspunzând la invitaţia Comisiei Europene, de a întreprinde acţiunile necesare pentru atingerea obiectivului central al strategiei, acela de a reduce numărul persoanelor decedate în accidente rutiere, au fost prevăzute, acolo unde era oportun, propuneri legislative, şi au fost reiterate mijloacele şi soluţiile legale privind alocarea resurselor necesare în vederea implementării unui plan coerent şi eficient din punct de vedere al costurilor pentru punerea în practică a orientărilor pentru politica de siguranţă rutieră 2011-2020, în special propunându-se centrarea implementării pe schimbul de experienţă şi cele mai bune practici, pe îmbunătăţirea colectării datelor, elaborarea unor programe sectoriale de siguranţă ce decurg din programul valabil pentru perioada pentru care a fost elaborată strategia, de preluare a legislaţiei europene în materie de siguranţă rutieră şi elaborarea unor campanii de informare, sensibilizare şi asigurare a punerii în aplicare a măsurilor propuse, coordonate la nivel naţional  de CISR</w:t>
      </w:r>
    </w:p>
    <w:p w:rsidR="00F1723B" w:rsidRPr="00C60C97" w:rsidRDefault="00F1723B" w:rsidP="005739B3">
      <w:pPr>
        <w:pStyle w:val="ListNumber3"/>
        <w:spacing w:line="240" w:lineRule="auto"/>
        <w:ind w:left="0" w:firstLine="0"/>
      </w:pPr>
    </w:p>
    <w:p w:rsidR="00F1723B" w:rsidRPr="00C60C97" w:rsidRDefault="00F1723B" w:rsidP="00D74084">
      <w:pPr>
        <w:pStyle w:val="Heading2"/>
      </w:pPr>
      <w:bookmarkStart w:id="501" w:name="_Toc446879054"/>
      <w:r w:rsidRPr="00C60C97">
        <w:t>Întărire şi coordonare instituţională</w:t>
      </w:r>
      <w:bookmarkEnd w:id="501"/>
    </w:p>
    <w:p w:rsidR="00F1723B" w:rsidRPr="00C60C97" w:rsidRDefault="00F1723B" w:rsidP="006C47F3">
      <w:pPr>
        <w:rPr>
          <w:lang w:val="ro-RO"/>
        </w:rPr>
      </w:pPr>
    </w:p>
    <w:p w:rsidR="00F1723B" w:rsidRPr="00C60C97" w:rsidRDefault="00F1723B" w:rsidP="00D74084">
      <w:pPr>
        <w:pStyle w:val="Heading3"/>
      </w:pPr>
      <w:r w:rsidRPr="00C60C97">
        <w:t xml:space="preserve"> </w:t>
      </w:r>
      <w:bookmarkStart w:id="502" w:name="_Toc446879055"/>
      <w:r w:rsidRPr="00C60C97">
        <w:t>Îmbunătăţirea sistemului de management integrat al serviciilor specializate de urgenţă care intervin în cazul accidentelor rutiere</w:t>
      </w:r>
      <w:bookmarkEnd w:id="502"/>
      <w:r w:rsidRPr="00C60C97">
        <w:t xml:space="preserve"> </w:t>
      </w:r>
    </w:p>
    <w:p w:rsidR="00F1723B" w:rsidRPr="00C60C97" w:rsidRDefault="00F1723B" w:rsidP="005739B3">
      <w:pPr>
        <w:tabs>
          <w:tab w:val="left" w:pos="4830"/>
        </w:tabs>
        <w:jc w:val="both"/>
        <w:rPr>
          <w:b/>
          <w:bCs/>
          <w:lang w:val="ro-RO"/>
        </w:rPr>
      </w:pPr>
    </w:p>
    <w:p w:rsidR="00F1723B" w:rsidRPr="00C60C97" w:rsidRDefault="00F1723B" w:rsidP="005739B3">
      <w:pPr>
        <w:jc w:val="both"/>
        <w:rPr>
          <w:lang w:val="ro-RO"/>
        </w:rPr>
      </w:pPr>
      <w:r w:rsidRPr="00C60C97">
        <w:rPr>
          <w:lang w:val="ro-RO"/>
        </w:rPr>
        <w:t>În Concluziile Consiliului Uniunii Europene privind siguranţa rutieră este subliniat faptul că există nevoia stringentă de a se acorda o atenţie deosebită reducerii numărului de persoane rănite în urma accidentelor rutiere, pentru conformitate cu Declaraţia de la Moscova din 20 noiembrie 2009 şi a Rezoluţiei Adunării Generale a ONU din 2 martie 2010.</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De asemenea, Consiliul Uniunii Europene sprijină elaborarea unei definiţii comune a termenului persoane rănite şi este de acord cu obiectivul principal privind siguranţa rutieră, de reducere a vătămărilor corporale, şi susţine elaborarea unei strategii de îmbunătăţire a </w:t>
      </w:r>
      <w:r w:rsidRPr="00C60C97">
        <w:rPr>
          <w:lang w:val="ro-RO"/>
        </w:rPr>
        <w:lastRenderedPageBreak/>
        <w:t>intervenţiilor de urgenţă în cazuri de accidente şi de reducere a vătămărilor corporale, precum şi de reabilitare prin intermediul serviciilor post traumatice.</w:t>
      </w:r>
    </w:p>
    <w:p w:rsidR="00F1723B" w:rsidRPr="00C60C97" w:rsidRDefault="00F1723B" w:rsidP="005739B3">
      <w:pPr>
        <w:pStyle w:val="ListNumber3"/>
        <w:tabs>
          <w:tab w:val="clear" w:pos="7440"/>
          <w:tab w:val="left" w:pos="5730"/>
        </w:tabs>
        <w:spacing w:line="240" w:lineRule="auto"/>
        <w:ind w:left="0" w:firstLine="0"/>
        <w:jc w:val="left"/>
      </w:pPr>
    </w:p>
    <w:p w:rsidR="00F1723B" w:rsidRPr="00C60C97" w:rsidRDefault="00F1723B" w:rsidP="005739B3">
      <w:pPr>
        <w:pStyle w:val="ListNumber3"/>
        <w:tabs>
          <w:tab w:val="clear" w:pos="7440"/>
          <w:tab w:val="left" w:pos="5730"/>
        </w:tabs>
        <w:spacing w:line="240" w:lineRule="auto"/>
        <w:ind w:left="0" w:firstLine="0"/>
      </w:pPr>
      <w:r w:rsidRPr="00C60C97">
        <w:t xml:space="preserve">Şi pentru România realizarea managementului integrat al serviciilor şi resurselor este de importanţă maximă pentru micşorarea timpilor de intervenţie în caz de urgenţă şi pentru </w:t>
      </w:r>
      <w:r>
        <w:t>sporirea calităţii intervenţiei</w:t>
      </w:r>
      <w:r w:rsidRPr="00C60C97">
        <w:t>.</w:t>
      </w:r>
    </w:p>
    <w:p w:rsidR="00F1723B" w:rsidRPr="00C60C97" w:rsidRDefault="00F1723B" w:rsidP="005739B3">
      <w:pPr>
        <w:pStyle w:val="ListNumber3"/>
        <w:tabs>
          <w:tab w:val="clear" w:pos="7440"/>
          <w:tab w:val="left" w:pos="5730"/>
        </w:tabs>
        <w:spacing w:line="240" w:lineRule="auto"/>
        <w:ind w:left="-360" w:firstLine="0"/>
      </w:pPr>
    </w:p>
    <w:p w:rsidR="00F1723B" w:rsidRPr="00C60C97" w:rsidRDefault="00F1723B" w:rsidP="00D74084">
      <w:pPr>
        <w:pStyle w:val="ListNumber3"/>
        <w:tabs>
          <w:tab w:val="clear" w:pos="7440"/>
          <w:tab w:val="left" w:pos="5730"/>
        </w:tabs>
        <w:spacing w:line="240" w:lineRule="auto"/>
        <w:ind w:left="0" w:firstLine="0"/>
        <w:outlineLvl w:val="0"/>
      </w:pPr>
      <w:r w:rsidRPr="00C60C97">
        <w:rPr>
          <w:b/>
          <w:bCs/>
        </w:rPr>
        <w:t xml:space="preserve">a. Serviciul de Telecomunicaţii Speciale </w:t>
      </w:r>
    </w:p>
    <w:p w:rsidR="00F1723B" w:rsidRPr="00C60C97" w:rsidRDefault="00F1723B" w:rsidP="005739B3">
      <w:pPr>
        <w:tabs>
          <w:tab w:val="left" w:pos="4830"/>
        </w:tabs>
        <w:jc w:val="both"/>
        <w:rPr>
          <w:b/>
          <w:bCs/>
          <w:lang w:val="ro-RO"/>
        </w:rPr>
      </w:pPr>
    </w:p>
    <w:p w:rsidR="00F1723B" w:rsidRPr="00C60C97" w:rsidRDefault="00F1723B" w:rsidP="005739B3">
      <w:pPr>
        <w:tabs>
          <w:tab w:val="left" w:pos="252"/>
        </w:tabs>
        <w:jc w:val="both"/>
        <w:rPr>
          <w:lang w:val="ro-RO"/>
        </w:rPr>
      </w:pPr>
      <w:r w:rsidRPr="00C60C97">
        <w:rPr>
          <w:lang w:val="ro-RO"/>
        </w:rPr>
        <w:t xml:space="preserve">România a implementat, prin Direcţia pentru Apel Unic de Urgenţă din cadrul </w:t>
      </w:r>
      <w:r>
        <w:rPr>
          <w:lang w:val="ro-RO"/>
        </w:rPr>
        <w:t>STS</w:t>
      </w:r>
      <w:r w:rsidRPr="00C60C97">
        <w:rPr>
          <w:lang w:val="ro-RO"/>
        </w:rPr>
        <w:t>, SNUAU, o platformă unică de comunicaţii şi IT care asigură la nivel naţional accesul populaţiei la numărul unic european de urgenţă 112 şi care pune la dispoziţia agenţiilor specializate de intervenţie, un mediu comun de operare permisiv utilizării cu mai multă eficienţă a resurselor materiale şi umane în soluţionarea urgenţelor, asigurării cooperării între agenţiile specializate de intervenţie, constituind astfel, un instrument util al actului managerial în rezolvarea situaţiilor de urgenţă.</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 xml:space="preserve">Pentru furnizarea serviciului de urgenlă 112, SNUAU este compus din Centrele unice pentru apeluri de urgenţă aflate în coordonarea STS şi din Dispeceratele de urgenţă / Dispeceratele integrate de urgenţă aflate în coordonarea agenţiilor specializate de intervenţie definite prin „structurile autorităţilor administraţiei publice, care au rolul de intervenţie imediată pentru soluţionarea urgenţelor în domeniul ambulanţei, </w:t>
      </w:r>
      <w:r>
        <w:rPr>
          <w:lang w:val="ro-RO"/>
        </w:rPr>
        <w:t>SMURD</w:t>
      </w:r>
      <w:r w:rsidRPr="00C60C97">
        <w:rPr>
          <w:lang w:val="ro-RO"/>
        </w:rPr>
        <w:t xml:space="preserve">, poliţiei, jandarmeriei, serviciilor publice profesioniste şi voluntare pentru situaţii de urgenţă, inclusiv </w:t>
      </w:r>
      <w:r>
        <w:rPr>
          <w:lang w:val="ro-RO"/>
        </w:rPr>
        <w:t>SMURD</w:t>
      </w:r>
      <w:r w:rsidRPr="00C60C97">
        <w:rPr>
          <w:lang w:val="ro-RO"/>
        </w:rPr>
        <w:t>, contra-terorismului, precum şi alte structuri stabilite prin hotărâre a Guvernului”, organizate la nivel de reşedinţă de judeţ, la nivelul municipiului Bucureşti şi la nivelul municipiilor şi oraşelor sau acolo unde este necesar.</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În conformitate cu ETSI</w:t>
      </w:r>
      <w:r w:rsidRPr="00C60C97">
        <w:rPr>
          <w:rStyle w:val="FootnoteReference"/>
          <w:lang w:val="ro-RO"/>
        </w:rPr>
        <w:footnoteReference w:id="25"/>
      </w:r>
      <w:r w:rsidRPr="00C60C97">
        <w:rPr>
          <w:lang w:val="ro-RO"/>
        </w:rPr>
        <w:t>, SNUAU realizează două structuri funcţionale:</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a) o structură integrată distribuită, în care centrul unic pentru apeluri de urgenţă transferă apelurile de urgenţă şi datele asociate la dispeceratele de urgenţă ale agenţiilor specializate de intervenţie, situate în sedii diferite, proprii agenţiilor;</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b) o structură integrată centralizată, în care centrul unic pentru apeluri de urgenţă şi dispeceratele de urgenţă ale ageţiilor specializate de intervenţie sunt realizate fizic în acelaşi sediu, sub forma unui dispecerat integrat de urgenţă.</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Centrele pentru apel unic de urgenţă au autonomie funcţională la nivel de judeţ şi pot răspunde particularităţilor locale, responsabilitatea intervenţiei fiind în sarcina agenţiilor specializate de intervenţie. SNUAU, potrivit flexibilităţii de care dispune în structură şi funcţionare, este capabil să răspundă oricărui mod de organizare şi reglementare pentru intervenţie al acestor agenţii.</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 xml:space="preserve">În prezent, în mai multe judeţe a fost realizată colocarea dispeceratelor de urgenţă ale serviciilor de ambulanţă cu dispeceratele de urgenţă ale Inspectoratului pentru Situaţii de Urgenţă – </w:t>
      </w:r>
      <w:r>
        <w:rPr>
          <w:lang w:val="ro-RO"/>
        </w:rPr>
        <w:t>SMURD</w:t>
      </w:r>
      <w:r w:rsidRPr="00C60C97">
        <w:rPr>
          <w:lang w:val="ro-RO"/>
        </w:rPr>
        <w:t xml:space="preserve"> obţinându-se astfel o coordonare unitară, integrată, la nivelul actului medical şi implicit o utilizare eficientă a resurselor, fapt ce va determima extinderea modului de operare. Totodată, prin demersurile iniţiate de către autoritatea publică centrală </w:t>
      </w:r>
      <w:r w:rsidRPr="00C60C97">
        <w:rPr>
          <w:lang w:val="ro-RO"/>
        </w:rPr>
        <w:lastRenderedPageBreak/>
        <w:t>pentru afaceri interne şi unele administraţii locale vor fi realizate spaţii tehnice care să permită funcţionarea dispeceratelor de urgenţă în aceeaşi locaţie (colocate), creându-se astfel condiţiile extinderii modului de operare în cadrul unor dispecerate integrate de urgenţă.</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În concluzie, demersurile imediate vizează atât asigurarea funcţionalităţii într-un  spaţiu comun prin realizarea colocării dispeceratelor de urgenţă cât şi în mod integrat, prin unificarea dispecerizării resurselor pe domenii de intervenţie (medical, ordine publică ş.a.). Într-o altă perspectivă, printr-o restructurare la nivelul agenţiilor specializate de intervenţie, poate fi realizată o integrare la nivelul rolurilor existente în sistem astfel încât oricare dispecer să poată dispune de orice categorie sau categorii de resurse potrivite a fi alocate urgenţei semnalate.</w:t>
      </w:r>
    </w:p>
    <w:p w:rsidR="00F1723B" w:rsidRPr="00C60C97" w:rsidRDefault="00F1723B" w:rsidP="005739B3">
      <w:pPr>
        <w:tabs>
          <w:tab w:val="left" w:pos="4830"/>
        </w:tabs>
        <w:jc w:val="both"/>
        <w:rPr>
          <w:b/>
          <w:bCs/>
          <w:lang w:val="ro-RO"/>
        </w:rPr>
      </w:pPr>
    </w:p>
    <w:p w:rsidR="00F1723B" w:rsidRPr="00C60C97" w:rsidRDefault="00F1723B" w:rsidP="00D74084">
      <w:pPr>
        <w:tabs>
          <w:tab w:val="left" w:pos="252"/>
        </w:tabs>
        <w:jc w:val="both"/>
        <w:outlineLvl w:val="0"/>
        <w:rPr>
          <w:b/>
          <w:bCs/>
          <w:lang w:val="ro-RO"/>
        </w:rPr>
      </w:pPr>
      <w:r w:rsidRPr="00C60C97">
        <w:rPr>
          <w:b/>
          <w:bCs/>
          <w:lang w:val="ro-RO"/>
        </w:rPr>
        <w:t>b. Coordonarea operaţională a intervenţiilor integrate</w:t>
      </w:r>
    </w:p>
    <w:p w:rsidR="00F1723B" w:rsidRPr="00C60C97" w:rsidRDefault="00F1723B" w:rsidP="005739B3">
      <w:pPr>
        <w:tabs>
          <w:tab w:val="left" w:pos="252"/>
        </w:tabs>
        <w:jc w:val="both"/>
        <w:rPr>
          <w:b/>
          <w:bCs/>
          <w:lang w:val="ro-RO"/>
        </w:rPr>
      </w:pPr>
    </w:p>
    <w:p w:rsidR="00F1723B" w:rsidRPr="00C60C97" w:rsidRDefault="00F1723B" w:rsidP="005739B3">
      <w:pPr>
        <w:tabs>
          <w:tab w:val="left" w:pos="4830"/>
        </w:tabs>
        <w:jc w:val="both"/>
        <w:rPr>
          <w:lang w:val="ro-RO"/>
        </w:rPr>
      </w:pPr>
      <w:r w:rsidRPr="00C60C97">
        <w:rPr>
          <w:lang w:val="ro-RO"/>
        </w:rPr>
        <w:t>Platforma oferită de SNUAU asigură premisa interoperabilităţii şi cooperării serviciilor de urgenţă dar lipsa exerciţiului comun de cooperare impune crearea unei proceduri şi a unui management integrat al intervenţiei. La ora actuală există acte normative care reglementează intervenţiile integrate, ex. SMURD - Pompieri, sau care la nivelul autorită</w:t>
      </w:r>
      <w:r w:rsidRPr="00C60C97">
        <w:rPr>
          <w:rFonts w:ascii="Tahoma" w:hAnsi="Tahoma" w:cs="Tahoma"/>
          <w:lang w:val="ro-RO"/>
        </w:rPr>
        <w:t>ț</w:t>
      </w:r>
      <w:r w:rsidRPr="00C60C97">
        <w:rPr>
          <w:lang w:val="ro-RO"/>
        </w:rPr>
        <w:t xml:space="preserve">ilor publice centrale pentru afaceri interne </w:t>
      </w:r>
      <w:r w:rsidRPr="00C60C97">
        <w:rPr>
          <w:rFonts w:ascii="Tahoma" w:hAnsi="Tahoma" w:cs="Tahoma"/>
          <w:lang w:val="ro-RO"/>
        </w:rPr>
        <w:t>ș</w:t>
      </w:r>
      <w:r w:rsidRPr="00C60C97">
        <w:rPr>
          <w:lang w:val="ro-RO"/>
        </w:rPr>
        <w:t>i pentru sănătate reglementează intervenţia prin folosirea elicopterului, numeroase protocoale de colaborare şi metodologii de cooperare inter-instituţională.</w:t>
      </w:r>
    </w:p>
    <w:p w:rsidR="00F1723B" w:rsidRPr="00C60C97" w:rsidRDefault="00F1723B" w:rsidP="005739B3">
      <w:pPr>
        <w:tabs>
          <w:tab w:val="left" w:pos="4830"/>
        </w:tabs>
        <w:jc w:val="both"/>
        <w:rPr>
          <w:lang w:val="ro-RO"/>
        </w:rPr>
      </w:pPr>
    </w:p>
    <w:p w:rsidR="00F1723B" w:rsidRPr="00C60C97" w:rsidRDefault="00F1723B" w:rsidP="005739B3">
      <w:pPr>
        <w:tabs>
          <w:tab w:val="left" w:pos="4830"/>
        </w:tabs>
        <w:jc w:val="both"/>
        <w:rPr>
          <w:lang w:val="ro-RO"/>
        </w:rPr>
      </w:pPr>
      <w:r>
        <w:rPr>
          <w:lang w:val="ro-RO"/>
        </w:rPr>
        <w:t>C</w:t>
      </w:r>
      <w:r w:rsidRPr="005A0FA6">
        <w:rPr>
          <w:lang w:val="ro-RO"/>
        </w:rPr>
        <w:t>onform Metodologiei privind cooperarea agen</w:t>
      </w:r>
      <w:r w:rsidRPr="005A0FA6">
        <w:rPr>
          <w:rFonts w:ascii="Tahoma" w:hAnsi="Tahoma" w:cs="Tahoma"/>
          <w:lang w:val="ro-RO"/>
        </w:rPr>
        <w:t>ț</w:t>
      </w:r>
      <w:r w:rsidRPr="005A0FA6">
        <w:rPr>
          <w:lang w:val="ro-RO"/>
        </w:rPr>
        <w:t>iilor specializate de interven</w:t>
      </w:r>
      <w:r w:rsidRPr="005A0FA6">
        <w:rPr>
          <w:rFonts w:ascii="Tahoma" w:hAnsi="Tahoma" w:cs="Tahoma"/>
          <w:lang w:val="ro-RO"/>
        </w:rPr>
        <w:t>ț</w:t>
      </w:r>
      <w:r w:rsidRPr="005A0FA6">
        <w:rPr>
          <w:lang w:val="ro-RO"/>
        </w:rPr>
        <w:t>ie în cazul urgen</w:t>
      </w:r>
      <w:r w:rsidRPr="005A0FA6">
        <w:rPr>
          <w:rFonts w:ascii="Tahoma" w:hAnsi="Tahoma" w:cs="Tahoma"/>
          <w:lang w:val="ro-RO"/>
        </w:rPr>
        <w:t>ț</w:t>
      </w:r>
      <w:r w:rsidRPr="005A0FA6">
        <w:rPr>
          <w:lang w:val="ro-RO"/>
        </w:rPr>
        <w:t>elor primite prin SNUAU 112, în cazul urgen</w:t>
      </w:r>
      <w:r w:rsidRPr="005A0FA6">
        <w:rPr>
          <w:rFonts w:ascii="Tahoma" w:hAnsi="Tahoma" w:cs="Tahoma"/>
          <w:lang w:val="ro-RO"/>
        </w:rPr>
        <w:t>ț</w:t>
      </w:r>
      <w:r w:rsidRPr="005A0FA6">
        <w:rPr>
          <w:lang w:val="ro-RO"/>
        </w:rPr>
        <w:t>elor care necesită ac</w:t>
      </w:r>
      <w:r w:rsidRPr="005A0FA6">
        <w:rPr>
          <w:rFonts w:ascii="Tahoma" w:hAnsi="Tahoma" w:cs="Tahoma"/>
          <w:lang w:val="ro-RO"/>
        </w:rPr>
        <w:t>ț</w:t>
      </w:r>
      <w:r w:rsidRPr="005A0FA6">
        <w:rPr>
          <w:lang w:val="ro-RO"/>
        </w:rPr>
        <w:t>iunea mai multor agen</w:t>
      </w:r>
      <w:r w:rsidRPr="005A0FA6">
        <w:rPr>
          <w:rFonts w:ascii="Tahoma" w:hAnsi="Tahoma" w:cs="Tahoma"/>
          <w:lang w:val="ro-RO"/>
        </w:rPr>
        <w:t>ț</w:t>
      </w:r>
      <w:r w:rsidRPr="005A0FA6">
        <w:rPr>
          <w:lang w:val="ro-RO"/>
        </w:rPr>
        <w:t>ii, operatorul 112 transmite evenimentul la toate dispeceratele de urgen</w:t>
      </w:r>
      <w:r w:rsidRPr="005A0FA6">
        <w:rPr>
          <w:rFonts w:ascii="Tahoma" w:hAnsi="Tahoma" w:cs="Tahoma"/>
          <w:lang w:val="ro-RO"/>
        </w:rPr>
        <w:t>ț</w:t>
      </w:r>
      <w:r w:rsidRPr="005A0FA6">
        <w:rPr>
          <w:lang w:val="ro-RO"/>
        </w:rPr>
        <w:t>ă ale agen</w:t>
      </w:r>
      <w:r w:rsidRPr="005A0FA6">
        <w:rPr>
          <w:rFonts w:ascii="Tahoma" w:hAnsi="Tahoma" w:cs="Tahoma"/>
          <w:lang w:val="ro-RO"/>
        </w:rPr>
        <w:t>ț</w:t>
      </w:r>
      <w:r w:rsidRPr="005A0FA6">
        <w:rPr>
          <w:lang w:val="ro-RO"/>
        </w:rPr>
        <w:t>iilor implicate, în sistem de conferin</w:t>
      </w:r>
      <w:r w:rsidRPr="005A0FA6">
        <w:rPr>
          <w:rFonts w:ascii="Tahoma" w:hAnsi="Tahoma" w:cs="Tahoma"/>
          <w:lang w:val="ro-RO"/>
        </w:rPr>
        <w:t>ț</w:t>
      </w:r>
      <w:r w:rsidRPr="005A0FA6">
        <w:rPr>
          <w:lang w:val="ro-RO"/>
        </w:rPr>
        <w:t xml:space="preserve">ă </w:t>
      </w:r>
      <w:r w:rsidRPr="005A0FA6">
        <w:rPr>
          <w:rFonts w:ascii="Tahoma" w:hAnsi="Tahoma" w:cs="Tahoma"/>
          <w:lang w:val="ro-RO"/>
        </w:rPr>
        <w:t>ș</w:t>
      </w:r>
      <w:r w:rsidRPr="005A0FA6">
        <w:rPr>
          <w:lang w:val="ro-RO"/>
        </w:rPr>
        <w:t>i acordă prioritate agen</w:t>
      </w:r>
      <w:r w:rsidRPr="005A0FA6">
        <w:rPr>
          <w:rFonts w:ascii="Tahoma" w:hAnsi="Tahoma" w:cs="Tahoma"/>
          <w:lang w:val="ro-RO"/>
        </w:rPr>
        <w:t>ț</w:t>
      </w:r>
      <w:r w:rsidRPr="005A0FA6">
        <w:rPr>
          <w:lang w:val="ro-RO"/>
        </w:rPr>
        <w:t xml:space="preserve">iei stabilite prin indexul de incidente-cooperare ca responsabilă cu natura cazului respectiv. Odată cu transferul legăturii este transferată </w:t>
      </w:r>
      <w:r w:rsidRPr="005A0FA6">
        <w:rPr>
          <w:rFonts w:ascii="Tahoma" w:hAnsi="Tahoma" w:cs="Tahoma"/>
          <w:lang w:val="ro-RO"/>
        </w:rPr>
        <w:t>ș</w:t>
      </w:r>
      <w:r w:rsidRPr="005A0FA6">
        <w:rPr>
          <w:lang w:val="ro-RO"/>
        </w:rPr>
        <w:t>i func</w:t>
      </w:r>
      <w:r w:rsidRPr="005A0FA6">
        <w:rPr>
          <w:rFonts w:ascii="Tahoma" w:hAnsi="Tahoma" w:cs="Tahoma"/>
          <w:lang w:val="ro-RO"/>
        </w:rPr>
        <w:t>ț</w:t>
      </w:r>
      <w:r w:rsidRPr="005A0FA6">
        <w:rPr>
          <w:lang w:val="ro-RO"/>
        </w:rPr>
        <w:t>ia de coordonator al conferin</w:t>
      </w:r>
      <w:r w:rsidRPr="005A0FA6">
        <w:rPr>
          <w:rFonts w:ascii="Tahoma" w:hAnsi="Tahoma" w:cs="Tahoma"/>
          <w:lang w:val="ro-RO"/>
        </w:rPr>
        <w:t>ț</w:t>
      </w:r>
      <w:r w:rsidRPr="005A0FA6">
        <w:rPr>
          <w:lang w:val="ro-RO"/>
        </w:rPr>
        <w:t>ei. După preluarea urgen</w:t>
      </w:r>
      <w:r w:rsidRPr="005A0FA6">
        <w:rPr>
          <w:rFonts w:ascii="Tahoma" w:hAnsi="Tahoma" w:cs="Tahoma"/>
          <w:lang w:val="ro-RO"/>
        </w:rPr>
        <w:t>ț</w:t>
      </w:r>
      <w:r w:rsidRPr="005A0FA6">
        <w:rPr>
          <w:lang w:val="ro-RO"/>
        </w:rPr>
        <w:t>ei dispecerul agen</w:t>
      </w:r>
      <w:r w:rsidRPr="005A0FA6">
        <w:rPr>
          <w:rFonts w:ascii="Tahoma" w:hAnsi="Tahoma" w:cs="Tahoma"/>
          <w:lang w:val="ro-RO"/>
        </w:rPr>
        <w:t>ț</w:t>
      </w:r>
      <w:r w:rsidRPr="005A0FA6">
        <w:rPr>
          <w:lang w:val="ro-RO"/>
        </w:rPr>
        <w:t>iei devine din acel moment coordonatorul conferin</w:t>
      </w:r>
      <w:r w:rsidRPr="005A0FA6">
        <w:rPr>
          <w:rFonts w:ascii="Tahoma" w:hAnsi="Tahoma" w:cs="Tahoma"/>
          <w:lang w:val="ro-RO"/>
        </w:rPr>
        <w:t>ț</w:t>
      </w:r>
      <w:r w:rsidRPr="005A0FA6">
        <w:rPr>
          <w:lang w:val="ro-RO"/>
        </w:rPr>
        <w:t>ei. Orice informa</w:t>
      </w:r>
      <w:r w:rsidRPr="005A0FA6">
        <w:rPr>
          <w:rFonts w:ascii="Tahoma" w:hAnsi="Tahoma" w:cs="Tahoma"/>
          <w:lang w:val="ro-RO"/>
        </w:rPr>
        <w:t>ț</w:t>
      </w:r>
      <w:r w:rsidRPr="005A0FA6">
        <w:rPr>
          <w:lang w:val="ro-RO"/>
        </w:rPr>
        <w:t>ie ulterioară primită ulterior referitoare la cazul semnalat va fi transferată tuturor agen</w:t>
      </w:r>
      <w:r w:rsidRPr="005A0FA6">
        <w:rPr>
          <w:rFonts w:ascii="Tahoma" w:hAnsi="Tahoma" w:cs="Tahoma"/>
          <w:lang w:val="ro-RO"/>
        </w:rPr>
        <w:t>ț</w:t>
      </w:r>
      <w:r w:rsidRPr="005A0FA6">
        <w:rPr>
          <w:lang w:val="ro-RO"/>
        </w:rPr>
        <w:t>iilor implicate în solu</w:t>
      </w:r>
      <w:r w:rsidRPr="005A0FA6">
        <w:rPr>
          <w:rFonts w:ascii="Tahoma" w:hAnsi="Tahoma" w:cs="Tahoma"/>
          <w:lang w:val="ro-RO"/>
        </w:rPr>
        <w:t>ț</w:t>
      </w:r>
      <w:r w:rsidRPr="005A0FA6">
        <w:rPr>
          <w:lang w:val="ro-RO"/>
        </w:rPr>
        <w:t>ionarea urgen</w:t>
      </w:r>
      <w:r w:rsidRPr="005A0FA6">
        <w:rPr>
          <w:rFonts w:ascii="Tahoma" w:hAnsi="Tahoma" w:cs="Tahoma"/>
          <w:lang w:val="ro-RO"/>
        </w:rPr>
        <w:t>ț</w:t>
      </w:r>
      <w:r w:rsidRPr="005A0FA6">
        <w:rPr>
          <w:lang w:val="ro-RO"/>
        </w:rPr>
        <w:t>ei semnalate.</w:t>
      </w:r>
    </w:p>
    <w:p w:rsidR="00F1723B" w:rsidRPr="00C60C97" w:rsidRDefault="00F1723B" w:rsidP="005739B3">
      <w:pPr>
        <w:tabs>
          <w:tab w:val="left" w:pos="4830"/>
        </w:tabs>
        <w:jc w:val="both"/>
        <w:rPr>
          <w:lang w:val="ro-RO"/>
        </w:rPr>
      </w:pPr>
    </w:p>
    <w:p w:rsidR="00F1723B" w:rsidRPr="00C60C97" w:rsidRDefault="00F1723B" w:rsidP="005739B3">
      <w:pPr>
        <w:tabs>
          <w:tab w:val="left" w:pos="252"/>
        </w:tabs>
        <w:jc w:val="both"/>
        <w:rPr>
          <w:lang w:val="ro-RO"/>
        </w:rPr>
      </w:pPr>
      <w:r w:rsidRPr="00C60C97">
        <w:rPr>
          <w:lang w:val="ro-RO"/>
        </w:rPr>
        <w:t>Este necesar ca toate instituţiile cu competenţe de intervenţie în cazuri de urgenţă să construiască scheme de intervenţie mult mai clare, delimitate conform atribuţiilor specifice acestor autorităţi, care să specifice protocolul intervenţiilor integrate, să unifice standardele de formare şi să coreleze procedurile de intervenţie ale tuturor acestor instituţii pentru a asigura intervenţii rapide, coerente şi de cea mai bună calitate. Se impune stabilirea obligativităţii de a participa la stagii de formare şi la exerciţii de simulare practică comune ale personalului cu atribuţii în domeniu din instituţiile menţionate.</w:t>
      </w:r>
    </w:p>
    <w:p w:rsidR="00F1723B" w:rsidRPr="00C60C97" w:rsidRDefault="00F1723B" w:rsidP="005739B3">
      <w:pPr>
        <w:tabs>
          <w:tab w:val="left" w:pos="252"/>
        </w:tabs>
        <w:jc w:val="both"/>
        <w:rPr>
          <w:lang w:val="ro-RO"/>
        </w:rPr>
      </w:pPr>
    </w:p>
    <w:p w:rsidR="00F1723B" w:rsidRPr="00C60C97" w:rsidRDefault="00F1723B" w:rsidP="00D74084">
      <w:pPr>
        <w:tabs>
          <w:tab w:val="left" w:pos="252"/>
        </w:tabs>
        <w:jc w:val="both"/>
        <w:outlineLvl w:val="0"/>
        <w:rPr>
          <w:b/>
          <w:bCs/>
          <w:lang w:val="ro-RO"/>
        </w:rPr>
      </w:pPr>
      <w:r w:rsidRPr="00C60C97">
        <w:rPr>
          <w:b/>
          <w:bCs/>
          <w:lang w:val="ro-RO"/>
        </w:rPr>
        <w:t>c. Dezvoltarea bazei materiale</w:t>
      </w:r>
    </w:p>
    <w:p w:rsidR="00F1723B" w:rsidRPr="00C60C97" w:rsidRDefault="00F1723B" w:rsidP="005739B3">
      <w:pPr>
        <w:tabs>
          <w:tab w:val="left" w:pos="252"/>
        </w:tabs>
        <w:jc w:val="both"/>
        <w:rPr>
          <w:b/>
          <w:bCs/>
          <w:lang w:val="ro-RO"/>
        </w:rPr>
      </w:pPr>
    </w:p>
    <w:p w:rsidR="00F1723B" w:rsidRPr="00C60C97" w:rsidRDefault="00F1723B" w:rsidP="005739B3">
      <w:pPr>
        <w:tabs>
          <w:tab w:val="left" w:pos="252"/>
        </w:tabs>
        <w:jc w:val="both"/>
        <w:rPr>
          <w:lang w:val="ro-RO"/>
        </w:rPr>
      </w:pPr>
      <w:r w:rsidRPr="00C60C97">
        <w:rPr>
          <w:lang w:val="ro-RO"/>
        </w:rPr>
        <w:t>Este necesară achiziţia de noi elicoptere, autospeciale de descarcerare, echipament medical, echipament de telecomunicaţii pentru asigurarea unei legături permanente între echipele de prim ajutor sau ambulanţe şi unităţile de primiri urgenţe ale spitalelor, echipament de telecomunicaţii (terminale radio, receptoare şi controlere GPS</w:t>
      </w:r>
      <w:r>
        <w:rPr>
          <w:lang w:val="ro-RO"/>
        </w:rPr>
        <w:t>)</w:t>
      </w:r>
      <w:r w:rsidRPr="00C60C97">
        <w:rPr>
          <w:lang w:val="ro-RO"/>
        </w:rPr>
        <w:t xml:space="preserve"> şi asigurarea de canale radio pentru cooperarea serviciilor de intervenţie, reabilitarea tehnică a actualelor echipaje integrate, achizi</w:t>
      </w:r>
      <w:r w:rsidRPr="00C60C97">
        <w:rPr>
          <w:rFonts w:ascii="Tahoma" w:hAnsi="Tahoma" w:cs="Tahoma"/>
          <w:lang w:val="ro-RO"/>
        </w:rPr>
        <w:t>ț</w:t>
      </w:r>
      <w:r w:rsidRPr="00C60C97">
        <w:rPr>
          <w:lang w:val="ro-RO"/>
        </w:rPr>
        <w:t xml:space="preserve">ionarea de autospeciale de politie dotate cu echipamente pentru </w:t>
      </w:r>
      <w:r w:rsidRPr="00C60C97">
        <w:rPr>
          <w:lang w:val="ro-RO"/>
        </w:rPr>
        <w:lastRenderedPageBreak/>
        <w:t xml:space="preserve">semnalizarea si cercetarea locului producerii accidentelor rutiere, crearea unor noi </w:t>
      </w:r>
      <w:r>
        <w:rPr>
          <w:lang w:val="ro-RO"/>
        </w:rPr>
        <w:t>puncte de operare aeromedicala</w:t>
      </w:r>
      <w:r w:rsidRPr="00C60C97">
        <w:rPr>
          <w:lang w:val="ro-RO"/>
        </w:rPr>
        <w:t xml:space="preserve"> prin colaborare între spitale</w:t>
      </w:r>
      <w:r>
        <w:rPr>
          <w:lang w:val="ro-RO"/>
        </w:rPr>
        <w:t xml:space="preserve"> judeţene de urgenţă</w:t>
      </w:r>
      <w:r w:rsidRPr="00C60C97">
        <w:rPr>
          <w:lang w:val="ro-RO"/>
        </w:rPr>
        <w:t xml:space="preserve"> şi I</w:t>
      </w:r>
      <w:r>
        <w:rPr>
          <w:lang w:val="ro-RO"/>
        </w:rPr>
        <w:t>nspectoratul General de Aviaţie</w:t>
      </w:r>
      <w:r w:rsidRPr="00C60C97">
        <w:rPr>
          <w:lang w:val="ro-RO"/>
        </w:rPr>
        <w:t>.</w:t>
      </w:r>
    </w:p>
    <w:p w:rsidR="00F1723B" w:rsidRPr="00C60C97" w:rsidRDefault="00F1723B" w:rsidP="005739B3">
      <w:pPr>
        <w:tabs>
          <w:tab w:val="left" w:pos="252"/>
        </w:tabs>
        <w:jc w:val="both"/>
        <w:rPr>
          <w:lang w:val="ro-RO"/>
        </w:rPr>
      </w:pPr>
    </w:p>
    <w:p w:rsidR="00F1723B" w:rsidRPr="00C60C97" w:rsidRDefault="00F1723B" w:rsidP="00D74084">
      <w:pPr>
        <w:tabs>
          <w:tab w:val="left" w:pos="252"/>
        </w:tabs>
        <w:jc w:val="both"/>
        <w:outlineLvl w:val="0"/>
        <w:rPr>
          <w:b/>
          <w:bCs/>
          <w:lang w:val="ro-RO"/>
        </w:rPr>
      </w:pPr>
      <w:r w:rsidRPr="00C60C97">
        <w:rPr>
          <w:b/>
          <w:bCs/>
          <w:lang w:val="ro-RO"/>
        </w:rPr>
        <w:t>d. Dezvoltarea unui sistem integrat de informa</w:t>
      </w:r>
      <w:r w:rsidRPr="00C60C97">
        <w:rPr>
          <w:rFonts w:ascii="Tahoma" w:hAnsi="Tahoma" w:cs="Tahoma"/>
          <w:b/>
          <w:bCs/>
          <w:lang w:val="ro-RO"/>
        </w:rPr>
        <w:t>ț</w:t>
      </w:r>
      <w:r w:rsidRPr="00C60C97">
        <w:rPr>
          <w:b/>
          <w:bCs/>
          <w:lang w:val="ro-RO"/>
        </w:rPr>
        <w:t>ii</w:t>
      </w:r>
      <w:r>
        <w:rPr>
          <w:b/>
          <w:bCs/>
          <w:lang w:val="ro-RO"/>
        </w:rPr>
        <w:t xml:space="preserve"> </w:t>
      </w:r>
      <w:r>
        <w:rPr>
          <w:rFonts w:ascii="Tahoma" w:hAnsi="Tahoma" w:cs="Tahoma"/>
          <w:b/>
          <w:bCs/>
          <w:lang w:val="ro-RO"/>
        </w:rPr>
        <w:t>ș</w:t>
      </w:r>
      <w:r>
        <w:rPr>
          <w:b/>
          <w:bCs/>
          <w:lang w:val="ro-RO"/>
        </w:rPr>
        <w:t>i date statistice</w:t>
      </w:r>
    </w:p>
    <w:p w:rsidR="00F1723B" w:rsidRPr="00C60C97" w:rsidRDefault="00F1723B" w:rsidP="005739B3">
      <w:pPr>
        <w:tabs>
          <w:tab w:val="left" w:pos="252"/>
        </w:tabs>
        <w:jc w:val="both"/>
        <w:rPr>
          <w:b/>
          <w:bCs/>
          <w:lang w:val="ro-RO"/>
        </w:rPr>
      </w:pPr>
    </w:p>
    <w:p w:rsidR="00F1723B" w:rsidRPr="00C60C97" w:rsidRDefault="00F1723B" w:rsidP="005739B3">
      <w:pPr>
        <w:tabs>
          <w:tab w:val="left" w:pos="252"/>
        </w:tabs>
        <w:jc w:val="both"/>
        <w:rPr>
          <w:lang w:val="ro-RO"/>
        </w:rPr>
      </w:pPr>
      <w:r w:rsidRPr="00C60C97">
        <w:rPr>
          <w:lang w:val="ro-RO"/>
        </w:rPr>
        <w:t>Pentru coeren</w:t>
      </w:r>
      <w:r w:rsidRPr="00C60C97">
        <w:rPr>
          <w:rFonts w:ascii="Tahoma" w:hAnsi="Tahoma" w:cs="Tahoma"/>
          <w:lang w:val="ro-RO"/>
        </w:rPr>
        <w:t>ț</w:t>
      </w:r>
      <w:r w:rsidRPr="00C60C97">
        <w:rPr>
          <w:lang w:val="ro-RO"/>
        </w:rPr>
        <w:t xml:space="preserve">a </w:t>
      </w:r>
      <w:r w:rsidRPr="00C60C97">
        <w:rPr>
          <w:rFonts w:ascii="Tahoma" w:hAnsi="Tahoma" w:cs="Tahoma"/>
          <w:lang w:val="ro-RO"/>
        </w:rPr>
        <w:t>ș</w:t>
      </w:r>
      <w:r w:rsidRPr="00C60C97">
        <w:rPr>
          <w:lang w:val="ro-RO"/>
        </w:rPr>
        <w:t>i eficacitatea ac</w:t>
      </w:r>
      <w:r w:rsidRPr="00C60C97">
        <w:rPr>
          <w:rFonts w:ascii="Tahoma" w:hAnsi="Tahoma" w:cs="Tahoma"/>
          <w:lang w:val="ro-RO"/>
        </w:rPr>
        <w:t>ț</w:t>
      </w:r>
      <w:r w:rsidRPr="00C60C97">
        <w:rPr>
          <w:lang w:val="ro-RO"/>
        </w:rPr>
        <w:t>iunilor din domeniile prevenirii accidentelor, a interven</w:t>
      </w:r>
      <w:r w:rsidRPr="00C60C97">
        <w:rPr>
          <w:rFonts w:ascii="Tahoma" w:hAnsi="Tahoma" w:cs="Tahoma"/>
          <w:lang w:val="ro-RO"/>
        </w:rPr>
        <w:t>ț</w:t>
      </w:r>
      <w:r w:rsidRPr="00C60C97">
        <w:rPr>
          <w:lang w:val="ro-RO"/>
        </w:rPr>
        <w:t xml:space="preserve">iei la accidente, a asistării post accident dar </w:t>
      </w:r>
      <w:r w:rsidRPr="00C60C97">
        <w:rPr>
          <w:rFonts w:ascii="Tahoma" w:hAnsi="Tahoma" w:cs="Tahoma"/>
          <w:lang w:val="ro-RO"/>
        </w:rPr>
        <w:t>ș</w:t>
      </w:r>
      <w:r w:rsidRPr="00C60C97">
        <w:rPr>
          <w:lang w:val="ro-RO"/>
        </w:rPr>
        <w:t>i din sfera ac</w:t>
      </w:r>
      <w:r w:rsidRPr="00C60C97">
        <w:rPr>
          <w:rFonts w:ascii="Tahoma" w:hAnsi="Tahoma" w:cs="Tahoma"/>
          <w:lang w:val="ro-RO"/>
        </w:rPr>
        <w:t>ț</w:t>
      </w:r>
      <w:r w:rsidRPr="00C60C97">
        <w:rPr>
          <w:lang w:val="ro-RO"/>
        </w:rPr>
        <w:t>iunilor juridice declan</w:t>
      </w:r>
      <w:r w:rsidRPr="00C60C97">
        <w:rPr>
          <w:rFonts w:ascii="Tahoma" w:hAnsi="Tahoma" w:cs="Tahoma"/>
          <w:lang w:val="ro-RO"/>
        </w:rPr>
        <w:t>ș</w:t>
      </w:r>
      <w:r w:rsidRPr="00C60C97">
        <w:rPr>
          <w:lang w:val="ro-RO"/>
        </w:rPr>
        <w:t>ate ca urmare a accidentelor rutiere, este necesară crearea unui sistem integrat de informa</w:t>
      </w:r>
      <w:r w:rsidRPr="00C60C97">
        <w:rPr>
          <w:rFonts w:ascii="Tahoma" w:hAnsi="Tahoma" w:cs="Tahoma"/>
          <w:lang w:val="ro-RO"/>
        </w:rPr>
        <w:t>ț</w:t>
      </w:r>
      <w:r w:rsidRPr="00C60C97">
        <w:rPr>
          <w:lang w:val="ro-RO"/>
        </w:rPr>
        <w:t>ii legate de accidente, inclusiv prin crearea unor registre</w:t>
      </w:r>
      <w:r>
        <w:rPr>
          <w:lang w:val="ro-RO"/>
        </w:rPr>
        <w:t xml:space="preserve"> de traumă</w:t>
      </w:r>
      <w:r w:rsidRPr="00C60C97">
        <w:rPr>
          <w:lang w:val="ro-RO"/>
        </w:rPr>
        <w:t>.</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De asemenea trebuie avută în vedere cooperarea interna</w:t>
      </w:r>
      <w:r w:rsidRPr="00C60C97">
        <w:rPr>
          <w:rFonts w:ascii="Tahoma" w:hAnsi="Tahoma" w:cs="Tahoma"/>
          <w:lang w:val="ro-RO"/>
        </w:rPr>
        <w:t>ț</w:t>
      </w:r>
      <w:r w:rsidRPr="00C60C97">
        <w:rPr>
          <w:lang w:val="ro-RO"/>
        </w:rPr>
        <w:t>ională în scopul aplicării sanc</w:t>
      </w:r>
      <w:r w:rsidRPr="00C60C97">
        <w:rPr>
          <w:rFonts w:ascii="Tahoma" w:hAnsi="Tahoma" w:cs="Tahoma"/>
          <w:lang w:val="ro-RO"/>
        </w:rPr>
        <w:t>ț</w:t>
      </w:r>
      <w:r w:rsidRPr="00C60C97">
        <w:rPr>
          <w:lang w:val="ro-RO"/>
        </w:rPr>
        <w:t>iunilor la regimul circula</w:t>
      </w:r>
      <w:r w:rsidRPr="00C60C97">
        <w:rPr>
          <w:rFonts w:ascii="Tahoma" w:hAnsi="Tahoma" w:cs="Tahoma"/>
          <w:lang w:val="ro-RO"/>
        </w:rPr>
        <w:t>ț</w:t>
      </w:r>
      <w:r w:rsidRPr="00C60C97">
        <w:rPr>
          <w:lang w:val="ro-RO"/>
        </w:rPr>
        <w:t>iei rutiere, prin schimbul de informa</w:t>
      </w:r>
      <w:r w:rsidRPr="00C60C97">
        <w:rPr>
          <w:rFonts w:ascii="Tahoma" w:hAnsi="Tahoma" w:cs="Tahoma"/>
          <w:lang w:val="ro-RO"/>
        </w:rPr>
        <w:t>ț</w:t>
      </w:r>
      <w:r w:rsidRPr="00C60C97">
        <w:rPr>
          <w:lang w:val="ro-RO"/>
        </w:rPr>
        <w:t xml:space="preserve">ii despre abateri, autorii acestora </w:t>
      </w:r>
      <w:r w:rsidRPr="00C60C97">
        <w:rPr>
          <w:rFonts w:ascii="Tahoma" w:hAnsi="Tahoma" w:cs="Tahoma"/>
          <w:lang w:val="ro-RO"/>
        </w:rPr>
        <w:t>ș</w:t>
      </w:r>
      <w:r w:rsidRPr="00C60C97">
        <w:rPr>
          <w:lang w:val="ro-RO"/>
        </w:rPr>
        <w:t>i de</w:t>
      </w:r>
      <w:r w:rsidRPr="00C60C97">
        <w:rPr>
          <w:rFonts w:ascii="Tahoma" w:hAnsi="Tahoma" w:cs="Tahoma"/>
          <w:lang w:val="ro-RO"/>
        </w:rPr>
        <w:t>ț</w:t>
      </w:r>
      <w:r w:rsidRPr="00C60C97">
        <w:rPr>
          <w:lang w:val="ro-RO"/>
        </w:rPr>
        <w:t>inătorii vehiculelor, între autorită</w:t>
      </w:r>
      <w:r w:rsidRPr="00C60C97">
        <w:rPr>
          <w:rFonts w:ascii="Tahoma" w:hAnsi="Tahoma" w:cs="Tahoma"/>
          <w:lang w:val="ro-RO"/>
        </w:rPr>
        <w:t>ț</w:t>
      </w:r>
      <w:r w:rsidRPr="00C60C97">
        <w:rPr>
          <w:lang w:val="ro-RO"/>
        </w:rPr>
        <w:t>ile competente în domeniu din celelate state membre ale Uniunii Europene.</w:t>
      </w:r>
    </w:p>
    <w:p w:rsidR="00F1723B" w:rsidRPr="00C60C97" w:rsidRDefault="00F1723B" w:rsidP="005739B3">
      <w:pPr>
        <w:tabs>
          <w:tab w:val="left" w:pos="252"/>
        </w:tabs>
        <w:jc w:val="both"/>
        <w:rPr>
          <w:lang w:val="ro-RO"/>
        </w:rPr>
      </w:pPr>
    </w:p>
    <w:p w:rsidR="00F1723B" w:rsidRPr="00C60C97" w:rsidRDefault="00F1723B" w:rsidP="00D74084">
      <w:pPr>
        <w:tabs>
          <w:tab w:val="left" w:pos="252"/>
        </w:tabs>
        <w:jc w:val="both"/>
        <w:outlineLvl w:val="0"/>
        <w:rPr>
          <w:b/>
          <w:bCs/>
          <w:lang w:val="ro-RO"/>
        </w:rPr>
      </w:pPr>
      <w:r w:rsidRPr="00C60C97">
        <w:rPr>
          <w:b/>
          <w:bCs/>
          <w:lang w:val="ro-RO"/>
        </w:rPr>
        <w:t>e. Adoptarea sistemului MAIS</w:t>
      </w:r>
    </w:p>
    <w:p w:rsidR="00F1723B" w:rsidRPr="00C60C97" w:rsidRDefault="00F1723B" w:rsidP="005739B3">
      <w:pPr>
        <w:tabs>
          <w:tab w:val="left" w:pos="252"/>
        </w:tabs>
        <w:jc w:val="both"/>
        <w:rPr>
          <w:lang w:val="ro-RO"/>
        </w:rPr>
      </w:pPr>
    </w:p>
    <w:p w:rsidR="00F1723B" w:rsidRPr="00C60C97" w:rsidRDefault="00F1723B" w:rsidP="005739B3">
      <w:pPr>
        <w:tabs>
          <w:tab w:val="left" w:pos="252"/>
        </w:tabs>
        <w:jc w:val="both"/>
        <w:rPr>
          <w:lang w:val="ro-RO"/>
        </w:rPr>
      </w:pPr>
      <w:r w:rsidRPr="00C60C97">
        <w:rPr>
          <w:lang w:val="ro-RO"/>
        </w:rPr>
        <w:t xml:space="preserve">În vederea stabilirii în viitor a unor </w:t>
      </w:r>
      <w:r w:rsidRPr="00C60C97">
        <w:rPr>
          <w:rFonts w:ascii="Tahoma" w:hAnsi="Tahoma" w:cs="Tahoma"/>
          <w:lang w:val="ro-RO"/>
        </w:rPr>
        <w:t>ț</w:t>
      </w:r>
      <w:r w:rsidRPr="00C60C97">
        <w:rPr>
          <w:lang w:val="ro-RO"/>
        </w:rPr>
        <w:t>inte numerice privitoare la reducerea numărului de răni</w:t>
      </w:r>
      <w:r w:rsidRPr="00C60C97">
        <w:rPr>
          <w:rFonts w:ascii="Tahoma" w:hAnsi="Tahoma" w:cs="Tahoma"/>
          <w:lang w:val="ro-RO"/>
        </w:rPr>
        <w:t>ț</w:t>
      </w:r>
      <w:r w:rsidRPr="00C60C97">
        <w:rPr>
          <w:lang w:val="ro-RO"/>
        </w:rPr>
        <w:t>i grav din accidentele rutiere, nu doar privitoare la reducerea numărului de decese, este necesar ca în concordan</w:t>
      </w:r>
      <w:r w:rsidRPr="00C60C97">
        <w:rPr>
          <w:rFonts w:ascii="Tahoma" w:hAnsi="Tahoma" w:cs="Tahoma"/>
          <w:lang w:val="ro-RO"/>
        </w:rPr>
        <w:t>ț</w:t>
      </w:r>
      <w:r w:rsidRPr="00C60C97">
        <w:rPr>
          <w:lang w:val="ro-RO"/>
        </w:rPr>
        <w:t xml:space="preserve">ă cu celelalte state membre ale Uniunii Europene să fie adoptat sistemul MAIS. Acest sistem va permite </w:t>
      </w:r>
      <w:r>
        <w:rPr>
          <w:lang w:val="ro-RO"/>
        </w:rPr>
        <w:t>cuantificarea</w:t>
      </w:r>
      <w:r w:rsidRPr="00C60C97">
        <w:rPr>
          <w:lang w:val="ro-RO"/>
        </w:rPr>
        <w:t xml:space="preserve"> unitară a numărului de răni</w:t>
      </w:r>
      <w:r w:rsidRPr="00C60C97">
        <w:rPr>
          <w:rFonts w:ascii="Tahoma" w:hAnsi="Tahoma" w:cs="Tahoma"/>
          <w:lang w:val="ro-RO"/>
        </w:rPr>
        <w:t>ț</w:t>
      </w:r>
      <w:r w:rsidRPr="00C60C97">
        <w:rPr>
          <w:lang w:val="ro-RO"/>
        </w:rPr>
        <w:t>i grav de către unită</w:t>
      </w:r>
      <w:r w:rsidRPr="00C60C97">
        <w:rPr>
          <w:rFonts w:ascii="Tahoma" w:hAnsi="Tahoma" w:cs="Tahoma"/>
          <w:lang w:val="ro-RO"/>
        </w:rPr>
        <w:t>ț</w:t>
      </w:r>
      <w:r w:rsidRPr="00C60C97">
        <w:rPr>
          <w:lang w:val="ro-RO"/>
        </w:rPr>
        <w:t>ile medicale de primire a urgen</w:t>
      </w:r>
      <w:r w:rsidRPr="00C60C97">
        <w:rPr>
          <w:rFonts w:ascii="Tahoma" w:hAnsi="Tahoma" w:cs="Tahoma"/>
          <w:lang w:val="ro-RO"/>
        </w:rPr>
        <w:t>ț</w:t>
      </w:r>
      <w:r w:rsidRPr="00C60C97">
        <w:rPr>
          <w:lang w:val="ro-RO"/>
        </w:rPr>
        <w:t>elor.</w:t>
      </w:r>
    </w:p>
    <w:p w:rsidR="00F1723B" w:rsidRPr="00C60C97" w:rsidRDefault="00F1723B" w:rsidP="005739B3">
      <w:pPr>
        <w:jc w:val="both"/>
        <w:rPr>
          <w:lang w:val="ro-RO"/>
        </w:rPr>
      </w:pPr>
    </w:p>
    <w:p w:rsidR="00F1723B" w:rsidRPr="00C60C97" w:rsidRDefault="00F1723B" w:rsidP="00D74084">
      <w:pPr>
        <w:pStyle w:val="Heading3"/>
      </w:pPr>
      <w:bookmarkStart w:id="503" w:name="_Toc446879056"/>
      <w:r w:rsidRPr="00C60C97">
        <w:t>Întărirea capacită</w:t>
      </w:r>
      <w:r w:rsidRPr="00C60C97">
        <w:rPr>
          <w:rFonts w:ascii="Tahoma" w:hAnsi="Tahoma" w:cs="Tahoma"/>
        </w:rPr>
        <w:t>ț</w:t>
      </w:r>
      <w:r w:rsidRPr="00C60C97">
        <w:t>ii institu</w:t>
      </w:r>
      <w:r w:rsidRPr="00C60C97">
        <w:rPr>
          <w:rFonts w:ascii="Tahoma" w:hAnsi="Tahoma" w:cs="Tahoma"/>
        </w:rPr>
        <w:t>ț</w:t>
      </w:r>
      <w:r w:rsidRPr="00C60C97">
        <w:t>ionale</w:t>
      </w:r>
      <w:bookmarkEnd w:id="503"/>
    </w:p>
    <w:p w:rsidR="00F1723B" w:rsidRPr="00C60C97" w:rsidRDefault="00F1723B" w:rsidP="005739B3">
      <w:pPr>
        <w:tabs>
          <w:tab w:val="right" w:pos="1134"/>
        </w:tabs>
        <w:jc w:val="both"/>
        <w:rPr>
          <w:b/>
          <w:bCs/>
          <w:sz w:val="28"/>
          <w:szCs w:val="28"/>
          <w:lang w:val="ro-RO"/>
        </w:rPr>
      </w:pPr>
    </w:p>
    <w:p w:rsidR="00F1723B" w:rsidRPr="00C60C97" w:rsidRDefault="00F1723B" w:rsidP="00D74084">
      <w:pPr>
        <w:tabs>
          <w:tab w:val="right" w:pos="1134"/>
        </w:tabs>
        <w:jc w:val="both"/>
        <w:outlineLvl w:val="0"/>
        <w:rPr>
          <w:b/>
          <w:bCs/>
          <w:lang w:val="ro-RO"/>
        </w:rPr>
      </w:pPr>
      <w:r w:rsidRPr="00C60C97">
        <w:rPr>
          <w:b/>
          <w:bCs/>
          <w:lang w:val="ro-RO"/>
        </w:rPr>
        <w:t>a. Întărirea rolului Consiliului Interministerial pentru Siguran</w:t>
      </w:r>
      <w:r w:rsidRPr="00C60C97">
        <w:rPr>
          <w:rFonts w:ascii="Tahoma" w:hAnsi="Tahoma" w:cs="Tahoma"/>
          <w:b/>
          <w:bCs/>
          <w:lang w:val="ro-RO"/>
        </w:rPr>
        <w:t>ț</w:t>
      </w:r>
      <w:r w:rsidRPr="00C60C97">
        <w:rPr>
          <w:b/>
          <w:bCs/>
          <w:lang w:val="ro-RO"/>
        </w:rPr>
        <w:t>ă</w:t>
      </w:r>
      <w:r>
        <w:rPr>
          <w:b/>
          <w:bCs/>
          <w:lang w:val="ro-RO"/>
        </w:rPr>
        <w:t xml:space="preserve"> Rutieră</w:t>
      </w:r>
    </w:p>
    <w:p w:rsidR="00F1723B" w:rsidRPr="00C60C97" w:rsidRDefault="00F1723B" w:rsidP="005739B3">
      <w:pPr>
        <w:tabs>
          <w:tab w:val="right" w:pos="1134"/>
        </w:tabs>
        <w:jc w:val="both"/>
        <w:rPr>
          <w:b/>
          <w:bCs/>
          <w:sz w:val="28"/>
          <w:szCs w:val="28"/>
          <w:lang w:val="ro-RO"/>
        </w:rPr>
      </w:pPr>
    </w:p>
    <w:p w:rsidR="00F1723B" w:rsidRPr="00C60C97" w:rsidRDefault="00F1723B" w:rsidP="005739B3">
      <w:pPr>
        <w:tabs>
          <w:tab w:val="right" w:pos="1134"/>
        </w:tabs>
        <w:jc w:val="both"/>
        <w:rPr>
          <w:lang w:val="ro-RO"/>
        </w:rPr>
      </w:pPr>
      <w:r w:rsidRPr="00C60C97">
        <w:rPr>
          <w:lang w:val="ro-RO"/>
        </w:rPr>
        <w:t>Crearea unui mediu care să asigure un grad ridicat de siguran</w:t>
      </w:r>
      <w:r w:rsidRPr="00C60C97">
        <w:rPr>
          <w:rFonts w:ascii="Tahoma" w:hAnsi="Tahoma" w:cs="Tahoma"/>
          <w:lang w:val="ro-RO"/>
        </w:rPr>
        <w:t>ț</w:t>
      </w:r>
      <w:r w:rsidRPr="00C60C97">
        <w:rPr>
          <w:lang w:val="ro-RO"/>
        </w:rPr>
        <w:t>ă rutieră este în responsabilitatea Guvernului României, institu</w:t>
      </w:r>
      <w:r w:rsidRPr="00C60C97">
        <w:rPr>
          <w:rFonts w:ascii="Tahoma" w:hAnsi="Tahoma" w:cs="Tahoma"/>
          <w:lang w:val="ro-RO"/>
        </w:rPr>
        <w:t>ț</w:t>
      </w:r>
      <w:r w:rsidRPr="00C60C97">
        <w:rPr>
          <w:lang w:val="ro-RO"/>
        </w:rPr>
        <w:t>ia care are toate atribu</w:t>
      </w:r>
      <w:r w:rsidRPr="00C60C97">
        <w:rPr>
          <w:rFonts w:ascii="Tahoma" w:hAnsi="Tahoma" w:cs="Tahoma"/>
          <w:lang w:val="ro-RO"/>
        </w:rPr>
        <w:t>ț</w:t>
      </w:r>
      <w:r w:rsidRPr="00C60C97">
        <w:rPr>
          <w:lang w:val="ro-RO"/>
        </w:rPr>
        <w:t xml:space="preserve">iile </w:t>
      </w:r>
      <w:r w:rsidRPr="00C60C97">
        <w:rPr>
          <w:rFonts w:ascii="Tahoma" w:hAnsi="Tahoma" w:cs="Tahoma"/>
          <w:lang w:val="ro-RO"/>
        </w:rPr>
        <w:t>ș</w:t>
      </w:r>
      <w:r w:rsidRPr="00C60C97">
        <w:rPr>
          <w:lang w:val="ro-RO"/>
        </w:rPr>
        <w:t>i responsabilită</w:t>
      </w:r>
      <w:r w:rsidRPr="00C60C97">
        <w:rPr>
          <w:rFonts w:ascii="Tahoma" w:hAnsi="Tahoma" w:cs="Tahoma"/>
          <w:lang w:val="ro-RO"/>
        </w:rPr>
        <w:t>ț</w:t>
      </w:r>
      <w:r w:rsidRPr="00C60C97">
        <w:rPr>
          <w:lang w:val="ro-RO"/>
        </w:rPr>
        <w:t>ile pentru siguran</w:t>
      </w:r>
      <w:r w:rsidRPr="00C60C97">
        <w:rPr>
          <w:rFonts w:ascii="Tahoma" w:hAnsi="Tahoma" w:cs="Tahoma"/>
          <w:lang w:val="ro-RO"/>
        </w:rPr>
        <w:t>ț</w:t>
      </w:r>
      <w:r w:rsidRPr="00C60C97">
        <w:rPr>
          <w:lang w:val="ro-RO"/>
        </w:rPr>
        <w:t xml:space="preserve">a </w:t>
      </w:r>
      <w:r w:rsidRPr="00C60C97">
        <w:rPr>
          <w:rFonts w:ascii="Tahoma" w:hAnsi="Tahoma" w:cs="Tahoma"/>
          <w:lang w:val="ro-RO"/>
        </w:rPr>
        <w:t>ș</w:t>
      </w:r>
      <w:r w:rsidRPr="00C60C97">
        <w:rPr>
          <w:lang w:val="ro-RO"/>
        </w:rPr>
        <w:t>i binele societă</w:t>
      </w:r>
      <w:r w:rsidRPr="00C60C97">
        <w:rPr>
          <w:rFonts w:ascii="Tahoma" w:hAnsi="Tahoma" w:cs="Tahoma"/>
          <w:lang w:val="ro-RO"/>
        </w:rPr>
        <w:t>ț</w:t>
      </w:r>
      <w:r w:rsidRPr="00C60C97">
        <w:rPr>
          <w:lang w:val="ro-RO"/>
        </w:rPr>
        <w:t>ii.</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Pentru a îmbunătăţi concentrarea acţiunilor pe siguranţa rutieră, Guvernul României ar trebui să asigure un nivel ridicat de angajament politic în vederea reducerii accidentelor rutiere prin sprijinirea organului principal –</w:t>
      </w:r>
      <w:r>
        <w:rPr>
          <w:lang w:val="ro-RO"/>
        </w:rPr>
        <w:t xml:space="preserve"> </w:t>
      </w:r>
      <w:r w:rsidRPr="00C60C97">
        <w:rPr>
          <w:lang w:val="ro-RO"/>
        </w:rPr>
        <w:t>CISR şi a grupului de exper</w:t>
      </w:r>
      <w:r w:rsidRPr="00C60C97">
        <w:rPr>
          <w:rFonts w:ascii="Tahoma" w:hAnsi="Tahoma" w:cs="Tahoma"/>
          <w:lang w:val="ro-RO"/>
        </w:rPr>
        <w:t>ț</w:t>
      </w:r>
      <w:r w:rsidRPr="00C60C97">
        <w:rPr>
          <w:lang w:val="ro-RO"/>
        </w:rPr>
        <w:t xml:space="preserve">i din subordinea acestuia - </w:t>
      </w:r>
      <w:r>
        <w:rPr>
          <w:lang w:val="ro-RO"/>
        </w:rPr>
        <w:t>DPISR</w:t>
      </w:r>
      <w:r w:rsidRPr="00C60C97">
        <w:rPr>
          <w:lang w:val="ro-RO"/>
        </w:rPr>
        <w:t>.</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Siguranţa rutieră este multidisciplinară şi implică mai multe organiza</w:t>
      </w:r>
      <w:r w:rsidRPr="00C60C97">
        <w:rPr>
          <w:rFonts w:ascii="Tahoma" w:hAnsi="Tahoma" w:cs="Tahoma"/>
          <w:lang w:val="ro-RO"/>
        </w:rPr>
        <w:t>ț</w:t>
      </w:r>
      <w:r w:rsidRPr="00C60C97">
        <w:rPr>
          <w:lang w:val="ro-RO"/>
        </w:rPr>
        <w:t>ii guvernamentale, astfel că Guvernul României ar trebui să joace un rol principal în iniţierea, organizarea şi coordonarea eforturilor naţionale privind siguranţa rutieră.</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Activităţile organelor de specialitate guvernamentale implicate în siguranţa rutieră trebuie să fie complementare şi coordonarea trebuie dezvoltată la toate nivelurile, inclusiv la nivel regional şi local. Este important să se asigure că sunt stabilite mecanisme suficiente şi durabile pentru finanţarea siguranţei rutiere. În acelaşi timp, un cadru raţional de alocare a resurselor permite o justificare strategică solidă pentru investiţii în domeniul siguranţei rutiere, bazată pe rentabilitate şi analize costuri-beneficii. Pentru a atinge obiective mai ambiţioase de performanţă, este necesar să fie stabilite surse de finanţare şi mecanisme noi.</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Unul dintre obiectivele acestei strategii este acela de a consolida rolul CISR ca organ principal în materie de siguranţă rutieră permiţându-i să-şi direcţioneze eforturile în domeniul siguranţei rutiere. Acesta ar trebui să coordoneze activităţile în materie de siguranţă rutieră pe orizontală, între instituţii naţionale şi departamentele sale, şi pe verticală, între CISR şi judeţe, municipalităţi şi alte instituţii locale.</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 xml:space="preserve">Angajamentul politic este important pentru ca acest obiectiv să reuşească, prin urmare, este necesar angajamentul personal </w:t>
      </w:r>
      <w:r w:rsidRPr="00C60C97">
        <w:rPr>
          <w:rFonts w:ascii="Tahoma" w:hAnsi="Tahoma" w:cs="Tahoma"/>
          <w:lang w:val="ro-RO"/>
        </w:rPr>
        <w:t>ș</w:t>
      </w:r>
      <w:r w:rsidRPr="00C60C97">
        <w:rPr>
          <w:lang w:val="ro-RO"/>
        </w:rPr>
        <w:t>i public al mini</w:t>
      </w:r>
      <w:r w:rsidRPr="00C60C97">
        <w:rPr>
          <w:rFonts w:ascii="Tahoma" w:hAnsi="Tahoma" w:cs="Tahoma"/>
          <w:lang w:val="ro-RO"/>
        </w:rPr>
        <w:t>ș</w:t>
      </w:r>
      <w:r w:rsidRPr="00C60C97">
        <w:rPr>
          <w:lang w:val="ro-RO"/>
        </w:rPr>
        <w:t>trilor din componen</w:t>
      </w:r>
      <w:r w:rsidRPr="00C60C97">
        <w:rPr>
          <w:rFonts w:ascii="Tahoma" w:hAnsi="Tahoma" w:cs="Tahoma"/>
          <w:lang w:val="ro-RO"/>
        </w:rPr>
        <w:t>ț</w:t>
      </w:r>
      <w:r w:rsidRPr="00C60C97">
        <w:rPr>
          <w:lang w:val="ro-RO"/>
        </w:rPr>
        <w:t xml:space="preserve">a CISR cu privire la reducerea numărului de victime din accidente rutiere. În plus ar trebui stabilite </w:t>
      </w:r>
      <w:r w:rsidRPr="00C60C97">
        <w:rPr>
          <w:rFonts w:ascii="Tahoma" w:hAnsi="Tahoma" w:cs="Tahoma"/>
          <w:lang w:val="ro-RO"/>
        </w:rPr>
        <w:t>ș</w:t>
      </w:r>
      <w:r w:rsidRPr="00C60C97">
        <w:rPr>
          <w:lang w:val="ro-RO"/>
        </w:rPr>
        <w:t>i prevederi clare legate de func</w:t>
      </w:r>
      <w:r w:rsidRPr="00C60C97">
        <w:rPr>
          <w:rFonts w:ascii="Tahoma" w:hAnsi="Tahoma" w:cs="Tahoma"/>
          <w:lang w:val="ro-RO"/>
        </w:rPr>
        <w:t>ț</w:t>
      </w:r>
      <w:r w:rsidRPr="00C60C97">
        <w:rPr>
          <w:lang w:val="ro-RO"/>
        </w:rPr>
        <w:t xml:space="preserve">ionarea CISR. Astfel, miniştrii ar trebui să se întâlnească la fiecare 6 luni pentru a stabili sarcini </w:t>
      </w:r>
      <w:r w:rsidRPr="00C60C97">
        <w:rPr>
          <w:rFonts w:ascii="Tahoma" w:hAnsi="Tahoma" w:cs="Tahoma"/>
          <w:lang w:val="ro-RO"/>
        </w:rPr>
        <w:t>ș</w:t>
      </w:r>
      <w:r w:rsidRPr="00C60C97">
        <w:rPr>
          <w:lang w:val="ro-RO"/>
        </w:rPr>
        <w:t>i a aproba documentele de activitate ale DPISR.</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 xml:space="preserve">Este prin urmare necesar să existe o legislaţie clară şi funcţională în materie de siguranţă rutieră în România. În plus, alocarea </w:t>
      </w:r>
      <w:r w:rsidRPr="00C60C97">
        <w:rPr>
          <w:rFonts w:ascii="Tahoma" w:hAnsi="Tahoma" w:cs="Tahoma"/>
          <w:lang w:val="ro-RO"/>
        </w:rPr>
        <w:t>ș</w:t>
      </w:r>
      <w:r w:rsidRPr="00C60C97">
        <w:rPr>
          <w:lang w:val="ro-RO"/>
        </w:rPr>
        <w:t>i ob</w:t>
      </w:r>
      <w:r w:rsidRPr="00C60C97">
        <w:rPr>
          <w:rFonts w:ascii="Tahoma" w:hAnsi="Tahoma" w:cs="Tahoma"/>
          <w:lang w:val="ro-RO"/>
        </w:rPr>
        <w:t>ț</w:t>
      </w:r>
      <w:r w:rsidRPr="00C60C97">
        <w:rPr>
          <w:lang w:val="ro-RO"/>
        </w:rPr>
        <w:t>inere unor resurse financiare suficiente şi durabile pentru a menţine îmbunătăţirile din domeniul siguranţei rutiere ar trebui să fie garantată pe termen lung. Reglementările în vigoare privind CISR ar trebui revizuite pentru a asigura responsabilităţi clar definite şi o configurare corespunzătoare a acestui organism, inclusiv rolul CISR şi DPISR şi al membrilor săi, precum şi rolul la nivel judeţean şi local.</w:t>
      </w:r>
    </w:p>
    <w:p w:rsidR="00F1723B" w:rsidRPr="00C60C97" w:rsidRDefault="00F1723B" w:rsidP="005739B3">
      <w:pPr>
        <w:tabs>
          <w:tab w:val="right" w:pos="1134"/>
        </w:tabs>
        <w:jc w:val="both"/>
        <w:rPr>
          <w:lang w:val="ro-RO"/>
        </w:rPr>
      </w:pPr>
    </w:p>
    <w:p w:rsidR="00F1723B" w:rsidRPr="00C60C97" w:rsidRDefault="00F1723B" w:rsidP="00D74084">
      <w:pPr>
        <w:tabs>
          <w:tab w:val="right" w:pos="1134"/>
        </w:tabs>
        <w:jc w:val="both"/>
        <w:outlineLvl w:val="0"/>
        <w:rPr>
          <w:b/>
          <w:bCs/>
          <w:lang w:val="ro-RO"/>
        </w:rPr>
      </w:pPr>
      <w:r w:rsidRPr="00C60C97">
        <w:rPr>
          <w:b/>
          <w:bCs/>
          <w:lang w:val="ro-RO"/>
        </w:rPr>
        <w:t>b. Îmbunătă</w:t>
      </w:r>
      <w:r w:rsidRPr="00C60C97">
        <w:rPr>
          <w:rFonts w:ascii="Tahoma" w:hAnsi="Tahoma" w:cs="Tahoma"/>
          <w:b/>
          <w:bCs/>
          <w:lang w:val="ro-RO"/>
        </w:rPr>
        <w:t>ț</w:t>
      </w:r>
      <w:r w:rsidRPr="00C60C97">
        <w:rPr>
          <w:b/>
          <w:bCs/>
          <w:lang w:val="ro-RO"/>
        </w:rPr>
        <w:t>irea continuă a sistemului de interven</w:t>
      </w:r>
      <w:r w:rsidRPr="00C60C97">
        <w:rPr>
          <w:rFonts w:ascii="Tahoma" w:hAnsi="Tahoma" w:cs="Tahoma"/>
          <w:b/>
          <w:bCs/>
          <w:lang w:val="ro-RO"/>
        </w:rPr>
        <w:t>ț</w:t>
      </w:r>
      <w:r w:rsidRPr="00C60C97">
        <w:rPr>
          <w:b/>
          <w:bCs/>
          <w:lang w:val="ro-RO"/>
        </w:rPr>
        <w:t xml:space="preserve">ie la accidente </w:t>
      </w:r>
      <w:r w:rsidRPr="00C60C97">
        <w:rPr>
          <w:rFonts w:ascii="Tahoma" w:hAnsi="Tahoma" w:cs="Tahoma"/>
          <w:b/>
          <w:bCs/>
          <w:lang w:val="ro-RO"/>
        </w:rPr>
        <w:t>ș</w:t>
      </w:r>
      <w:r w:rsidRPr="00C60C97">
        <w:rPr>
          <w:b/>
          <w:bCs/>
          <w:lang w:val="ro-RO"/>
        </w:rPr>
        <w:t>i a asisten</w:t>
      </w:r>
      <w:r w:rsidRPr="00C60C97">
        <w:rPr>
          <w:rFonts w:ascii="Tahoma" w:hAnsi="Tahoma" w:cs="Tahoma"/>
          <w:b/>
          <w:bCs/>
          <w:lang w:val="ro-RO"/>
        </w:rPr>
        <w:t>ț</w:t>
      </w:r>
      <w:r w:rsidRPr="00C60C97">
        <w:rPr>
          <w:b/>
          <w:bCs/>
          <w:lang w:val="ro-RO"/>
        </w:rPr>
        <w:t>ei medicale de urgen</w:t>
      </w:r>
      <w:r w:rsidRPr="00C60C97">
        <w:rPr>
          <w:rFonts w:ascii="Tahoma" w:hAnsi="Tahoma" w:cs="Tahoma"/>
          <w:b/>
          <w:bCs/>
          <w:lang w:val="ro-RO"/>
        </w:rPr>
        <w:t>ț</w:t>
      </w:r>
      <w:r w:rsidRPr="00C60C97">
        <w:rPr>
          <w:b/>
          <w:bCs/>
          <w:lang w:val="ro-RO"/>
        </w:rPr>
        <w:t>ă</w:t>
      </w:r>
    </w:p>
    <w:p w:rsidR="00F1723B" w:rsidRPr="00C60C97" w:rsidRDefault="00F1723B" w:rsidP="005739B3">
      <w:pPr>
        <w:tabs>
          <w:tab w:val="right" w:pos="1134"/>
        </w:tabs>
        <w:jc w:val="both"/>
        <w:rPr>
          <w:b/>
          <w:bCs/>
          <w:lang w:val="ro-RO"/>
        </w:rPr>
      </w:pPr>
    </w:p>
    <w:p w:rsidR="00F1723B" w:rsidRPr="00C60C97" w:rsidRDefault="00F1723B" w:rsidP="005739B3">
      <w:pPr>
        <w:tabs>
          <w:tab w:val="right" w:pos="1134"/>
        </w:tabs>
        <w:jc w:val="both"/>
        <w:rPr>
          <w:sz w:val="22"/>
          <w:szCs w:val="22"/>
          <w:lang w:val="ro-RO"/>
        </w:rPr>
      </w:pPr>
      <w:r>
        <w:rPr>
          <w:lang w:val="ro-RO"/>
        </w:rPr>
        <w:t>Intervenţia de urgenţă la locul accidentelor</w:t>
      </w:r>
      <w:r w:rsidRPr="00C60C97">
        <w:rPr>
          <w:lang w:val="ro-RO"/>
        </w:rPr>
        <w:t xml:space="preserve"> are ca scop reducerea gravităţii consecinţelor vătămării odată ce a avut loc un accident de circulaţie. Comisia Europeană a afirmat că mai multe mii de vieţi ar putea fi salvate în UE prin îmbunătăţirea timpilor de răspuns ai serviciilor de urgenţă şi a altor elemente de îngrijire post-impact în caz de accidente rutiere.</w:t>
      </w:r>
    </w:p>
    <w:p w:rsidR="00F1723B" w:rsidRPr="00C60C97" w:rsidRDefault="00F1723B" w:rsidP="005739B3">
      <w:pPr>
        <w:tabs>
          <w:tab w:val="right" w:pos="1134"/>
        </w:tabs>
        <w:jc w:val="both"/>
        <w:rPr>
          <w:sz w:val="22"/>
          <w:szCs w:val="22"/>
          <w:lang w:val="ro-RO"/>
        </w:rPr>
      </w:pPr>
    </w:p>
    <w:p w:rsidR="00F1723B" w:rsidRPr="00C60C97" w:rsidRDefault="00F1723B" w:rsidP="005739B3">
      <w:pPr>
        <w:tabs>
          <w:tab w:val="right" w:pos="1134"/>
        </w:tabs>
        <w:jc w:val="both"/>
        <w:rPr>
          <w:lang w:val="ro-RO"/>
        </w:rPr>
      </w:pPr>
      <w:r w:rsidRPr="00C60C97">
        <w:rPr>
          <w:lang w:val="ro-RO"/>
        </w:rPr>
        <w:t>Pentru a asigura un nivel ridicat al serviciilor de urgen</w:t>
      </w:r>
      <w:r w:rsidRPr="00C60C97">
        <w:rPr>
          <w:rFonts w:ascii="Tahoma" w:hAnsi="Tahoma" w:cs="Tahoma"/>
          <w:lang w:val="ro-RO"/>
        </w:rPr>
        <w:t>ț</w:t>
      </w:r>
      <w:r w:rsidRPr="00C60C97">
        <w:rPr>
          <w:lang w:val="ro-RO"/>
        </w:rPr>
        <w:t xml:space="preserve">ă, trebuie asigurată finanţarea pentru </w:t>
      </w:r>
      <w:r>
        <w:rPr>
          <w:lang w:val="ro-RO"/>
        </w:rPr>
        <w:t>operaţionalizarea completă</w:t>
      </w:r>
      <w:r w:rsidRPr="00C60C97">
        <w:rPr>
          <w:lang w:val="ro-RO"/>
        </w:rPr>
        <w:t xml:space="preserve"> a parcului de ambulanţe, prin aceasta asigur</w:t>
      </w:r>
      <w:r>
        <w:rPr>
          <w:lang w:val="ro-RO"/>
        </w:rPr>
        <w:t>ându-se un nivel</w:t>
      </w:r>
      <w:r w:rsidRPr="00C60C97">
        <w:rPr>
          <w:lang w:val="ro-RO"/>
        </w:rPr>
        <w:t xml:space="preserve"> ridicat </w:t>
      </w:r>
      <w:r w:rsidRPr="00C60C97">
        <w:rPr>
          <w:rFonts w:ascii="Tahoma" w:hAnsi="Tahoma" w:cs="Tahoma"/>
          <w:lang w:val="ro-RO"/>
        </w:rPr>
        <w:t>ș</w:t>
      </w:r>
      <w:r w:rsidRPr="00C60C97">
        <w:rPr>
          <w:lang w:val="ro-RO"/>
        </w:rPr>
        <w:t>i promt al serviciilor de urgen</w:t>
      </w:r>
      <w:r w:rsidRPr="00C60C97">
        <w:rPr>
          <w:rFonts w:ascii="Tahoma" w:hAnsi="Tahoma" w:cs="Tahoma"/>
          <w:lang w:val="ro-RO"/>
        </w:rPr>
        <w:t>ț</w:t>
      </w:r>
      <w:r w:rsidRPr="00C60C97">
        <w:rPr>
          <w:lang w:val="ro-RO"/>
        </w:rPr>
        <w:t>ă.</w:t>
      </w:r>
    </w:p>
    <w:p w:rsidR="00F1723B" w:rsidRPr="00C60C97" w:rsidRDefault="00F1723B" w:rsidP="005739B3">
      <w:pPr>
        <w:tabs>
          <w:tab w:val="right" w:pos="1134"/>
        </w:tabs>
        <w:jc w:val="both"/>
        <w:rPr>
          <w:lang w:val="ro-RO"/>
        </w:rPr>
      </w:pPr>
    </w:p>
    <w:p w:rsidR="00F1723B" w:rsidRPr="00C60C97" w:rsidRDefault="00F1723B" w:rsidP="005739B3">
      <w:pPr>
        <w:tabs>
          <w:tab w:val="right" w:pos="1134"/>
        </w:tabs>
        <w:jc w:val="both"/>
        <w:rPr>
          <w:lang w:val="ro-RO"/>
        </w:rPr>
      </w:pPr>
      <w:r w:rsidRPr="00C60C97">
        <w:rPr>
          <w:lang w:val="ro-RO"/>
        </w:rPr>
        <w:t xml:space="preserve">Serviciul spitalicesc trebuie de asemenea avut în vedere, mai ales pentru minimalizarea factorilor de risc, care ar putea include lipsa de personal medical instruit în mod adecvat, în special în ceea ce priveşte medicina de urgenţă şi gestionarea traumelor, precum şi lipsa de echipament medical adecvat, atât în </w:t>
      </w:r>
      <w:r>
        <w:rPr>
          <w:lang w:val="ro-RO"/>
        </w:rPr>
        <w:t>ariile</w:t>
      </w:r>
      <w:r w:rsidRPr="00C60C97">
        <w:rPr>
          <w:lang w:val="ro-RO"/>
        </w:rPr>
        <w:t xml:space="preserve"> urbane, cât şi în cele mai </w:t>
      </w:r>
      <w:r>
        <w:rPr>
          <w:lang w:val="ro-RO"/>
        </w:rPr>
        <w:t>izolate comunită</w:t>
      </w:r>
      <w:r>
        <w:rPr>
          <w:rFonts w:ascii="Tahoma" w:hAnsi="Tahoma" w:cs="Tahoma"/>
          <w:lang w:val="ro-RO"/>
        </w:rPr>
        <w:t>ț</w:t>
      </w:r>
      <w:r>
        <w:rPr>
          <w:lang w:val="ro-RO"/>
        </w:rPr>
        <w:t>i</w:t>
      </w:r>
      <w:r w:rsidRPr="00C60C97">
        <w:rPr>
          <w:lang w:val="ro-RO"/>
        </w:rPr>
        <w:t>.</w:t>
      </w:r>
    </w:p>
    <w:p w:rsidR="00F1723B" w:rsidRPr="00C60C97" w:rsidRDefault="00F1723B" w:rsidP="005739B3">
      <w:pPr>
        <w:jc w:val="both"/>
        <w:rPr>
          <w:b/>
          <w:bCs/>
          <w:sz w:val="28"/>
          <w:szCs w:val="28"/>
          <w:lang w:val="ro-RO"/>
        </w:rPr>
      </w:pPr>
    </w:p>
    <w:p w:rsidR="00F1723B" w:rsidRPr="00C60C97" w:rsidRDefault="00F1723B" w:rsidP="005739B3">
      <w:pPr>
        <w:jc w:val="both"/>
        <w:rPr>
          <w:b/>
          <w:bCs/>
          <w:sz w:val="28"/>
          <w:szCs w:val="28"/>
          <w:lang w:val="ro-RO"/>
        </w:rPr>
      </w:pPr>
    </w:p>
    <w:p w:rsidR="00F1723B" w:rsidRPr="00C60C97" w:rsidRDefault="00F1723B" w:rsidP="00D74084">
      <w:pPr>
        <w:pStyle w:val="Heading2"/>
      </w:pPr>
      <w:bookmarkStart w:id="504" w:name="_Toc446879057"/>
      <w:r w:rsidRPr="00C60C97">
        <w:t>Factorul uman în siguranţa rutieră</w:t>
      </w:r>
      <w:bookmarkEnd w:id="504"/>
      <w:r w:rsidRPr="00C60C97">
        <w:t xml:space="preserve"> </w:t>
      </w:r>
    </w:p>
    <w:p w:rsidR="00F1723B" w:rsidRPr="00C60C97" w:rsidRDefault="00F1723B" w:rsidP="005739B3">
      <w:pPr>
        <w:jc w:val="both"/>
        <w:rPr>
          <w:b/>
          <w:bCs/>
          <w:sz w:val="28"/>
          <w:szCs w:val="28"/>
          <w:lang w:val="ro-RO"/>
        </w:rPr>
      </w:pPr>
    </w:p>
    <w:p w:rsidR="00F1723B" w:rsidRPr="00C60C97" w:rsidRDefault="00F1723B" w:rsidP="00D74084">
      <w:pPr>
        <w:pStyle w:val="Heading3"/>
        <w:ind w:left="567" w:hanging="567"/>
      </w:pPr>
      <w:bookmarkStart w:id="505" w:name="_Toc446879058"/>
      <w:r w:rsidRPr="00C60C97">
        <w:t>Intărirea rolului educaţiei rutiere şi a campaniilor de sensibilizare şi conştientizare:</w:t>
      </w:r>
      <w:bookmarkEnd w:id="505"/>
    </w:p>
    <w:p w:rsidR="00F1723B" w:rsidRPr="00C60C97" w:rsidRDefault="00F1723B" w:rsidP="005739B3">
      <w:pPr>
        <w:jc w:val="both"/>
        <w:rPr>
          <w:b/>
          <w:bCs/>
          <w:sz w:val="28"/>
          <w:szCs w:val="28"/>
          <w:lang w:val="ro-RO"/>
        </w:rPr>
      </w:pPr>
    </w:p>
    <w:p w:rsidR="00F1723B" w:rsidRPr="00C60C97" w:rsidRDefault="00F1723B" w:rsidP="005739B3">
      <w:pPr>
        <w:autoSpaceDE w:val="0"/>
        <w:autoSpaceDN w:val="0"/>
        <w:adjustRightInd w:val="0"/>
        <w:jc w:val="both"/>
        <w:rPr>
          <w:lang w:val="ro-RO" w:eastAsia="ro-RO"/>
        </w:rPr>
      </w:pPr>
      <w:r w:rsidRPr="00C60C97">
        <w:rPr>
          <w:lang w:val="ro-RO" w:eastAsia="ro-RO"/>
        </w:rPr>
        <w:t xml:space="preserve">Strategia Naţională de Siguranţă Rutieră plasează în centrul atenţiei sale, după modelul european, participantul la trafic, care este considerat principala verigă în lanţul realizării siguranţei rutiere. Din acest document rezultă faptul că eficacitatea tuturor componentelor politicii de siguranţă rutieră depinde în cele din urmă de comportamentul participanţilor la trafic. Din acest motiv considerăm că este important să se acorde prioritate educaţiei şi formării continue, un accent deosebit punându-se pe formarea copiilor, tinerilor </w:t>
      </w:r>
      <w:r w:rsidRPr="00C60C97">
        <w:rPr>
          <w:rFonts w:ascii="Tahoma" w:hAnsi="Tahoma" w:cs="Tahoma"/>
          <w:lang w:val="ro-RO" w:eastAsia="ro-RO"/>
        </w:rPr>
        <w:t>ș</w:t>
      </w:r>
      <w:r w:rsidRPr="00C60C97">
        <w:rPr>
          <w:lang w:val="ro-RO" w:eastAsia="ro-RO"/>
        </w:rPr>
        <w:t>i a conducătorilor auto începători.</w:t>
      </w:r>
    </w:p>
    <w:p w:rsidR="00F1723B" w:rsidRPr="00C60C97" w:rsidRDefault="00F1723B" w:rsidP="005739B3">
      <w:pPr>
        <w:ind w:left="-360"/>
        <w:jc w:val="both"/>
        <w:rPr>
          <w:b/>
          <w:bCs/>
          <w:sz w:val="28"/>
          <w:szCs w:val="28"/>
          <w:lang w:val="ro-RO"/>
        </w:rPr>
      </w:pPr>
    </w:p>
    <w:p w:rsidR="00F1723B" w:rsidRPr="00C60C97" w:rsidRDefault="00F1723B" w:rsidP="00D74084">
      <w:pPr>
        <w:tabs>
          <w:tab w:val="left" w:pos="567"/>
        </w:tabs>
        <w:jc w:val="both"/>
        <w:outlineLvl w:val="0"/>
        <w:rPr>
          <w:b/>
          <w:bCs/>
          <w:lang w:val="ro-RO"/>
        </w:rPr>
      </w:pPr>
      <w:r w:rsidRPr="00C60C97">
        <w:rPr>
          <w:b/>
          <w:bCs/>
          <w:lang w:val="ro-RO"/>
        </w:rPr>
        <w:t>a. Reglementarea Planului na</w:t>
      </w:r>
      <w:r w:rsidRPr="00C60C97">
        <w:rPr>
          <w:rFonts w:ascii="Tahoma" w:hAnsi="Tahoma" w:cs="Tahoma"/>
          <w:b/>
          <w:bCs/>
          <w:lang w:val="ro-RO"/>
        </w:rPr>
        <w:t>ț</w:t>
      </w:r>
      <w:r w:rsidRPr="00C60C97">
        <w:rPr>
          <w:b/>
          <w:bCs/>
          <w:lang w:val="ro-RO"/>
        </w:rPr>
        <w:t>ional de educa</w:t>
      </w:r>
      <w:r w:rsidRPr="00C60C97">
        <w:rPr>
          <w:rFonts w:ascii="Tahoma" w:hAnsi="Tahoma" w:cs="Tahoma"/>
          <w:b/>
          <w:bCs/>
          <w:lang w:val="ro-RO"/>
        </w:rPr>
        <w:t>ț</w:t>
      </w:r>
      <w:r w:rsidRPr="00C60C97">
        <w:rPr>
          <w:b/>
          <w:bCs/>
          <w:lang w:val="ro-RO"/>
        </w:rPr>
        <w:t>ie rutieră</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Eforturile statelor europene în domeniul educaţiei rutiere se axează pe ideea unei educaţii continue de-a lungul întregii vieţi, nivelurile succesive de formare a abilităţilor şi competenţelor rutiere fiind integrate în cadrul unei strategii coerente de educaţie rutieră. </w:t>
      </w:r>
    </w:p>
    <w:p w:rsidR="00F1723B" w:rsidRPr="00C60C97" w:rsidRDefault="00F1723B" w:rsidP="005739B3">
      <w:pPr>
        <w:jc w:val="both"/>
        <w:rPr>
          <w:lang w:val="ro-RO"/>
        </w:rPr>
      </w:pPr>
    </w:p>
    <w:p w:rsidR="00F1723B" w:rsidRPr="005B4B5D" w:rsidRDefault="00F1723B" w:rsidP="005739B3">
      <w:pPr>
        <w:jc w:val="both"/>
        <w:rPr>
          <w:lang w:val="ro-RO"/>
        </w:rPr>
      </w:pPr>
      <w:r w:rsidRPr="00C60C97">
        <w:rPr>
          <w:lang w:val="ro-RO"/>
        </w:rPr>
        <w:t xml:space="preserve">Educaţia </w:t>
      </w:r>
      <w:r>
        <w:rPr>
          <w:lang w:val="ro-RO"/>
        </w:rPr>
        <w:t>societă</w:t>
      </w:r>
      <w:r>
        <w:rPr>
          <w:rFonts w:ascii="Tahoma" w:hAnsi="Tahoma" w:cs="Tahoma"/>
          <w:lang w:val="ro-RO"/>
        </w:rPr>
        <w:t>ț</w:t>
      </w:r>
      <w:r>
        <w:rPr>
          <w:lang w:val="ro-RO"/>
        </w:rPr>
        <w:t>ii în ceea ce prive</w:t>
      </w:r>
      <w:r>
        <w:rPr>
          <w:rFonts w:ascii="Tahoma" w:hAnsi="Tahoma" w:cs="Tahoma"/>
          <w:lang w:val="ro-RO"/>
        </w:rPr>
        <w:t>ș</w:t>
      </w:r>
      <w:r>
        <w:rPr>
          <w:lang w:val="ro-RO"/>
        </w:rPr>
        <w:t xml:space="preserve">te prevenirea riscului rutier </w:t>
      </w:r>
      <w:r w:rsidRPr="00C60C97">
        <w:rPr>
          <w:lang w:val="ro-RO"/>
        </w:rPr>
        <w:t xml:space="preserve">începe din perioada </w:t>
      </w:r>
      <w:r>
        <w:rPr>
          <w:lang w:val="ro-RO"/>
        </w:rPr>
        <w:t>copilariei</w:t>
      </w:r>
      <w:r w:rsidRPr="00C60C97">
        <w:rPr>
          <w:lang w:val="ro-RO"/>
        </w:rPr>
        <w:t xml:space="preserve">, continuă </w:t>
      </w:r>
      <w:r>
        <w:rPr>
          <w:lang w:val="ro-RO"/>
        </w:rPr>
        <w:t>pe tot parcursul vie</w:t>
      </w:r>
      <w:r>
        <w:rPr>
          <w:rFonts w:ascii="Tahoma" w:hAnsi="Tahoma" w:cs="Tahoma"/>
          <w:lang w:val="ro-RO"/>
        </w:rPr>
        <w:t>ț</w:t>
      </w:r>
      <w:r>
        <w:rPr>
          <w:lang w:val="ro-RO"/>
        </w:rPr>
        <w:t xml:space="preserve">ii </w:t>
      </w:r>
      <w:r>
        <w:rPr>
          <w:rFonts w:ascii="Tahoma" w:hAnsi="Tahoma" w:cs="Tahoma"/>
          <w:lang w:val="ro-RO"/>
        </w:rPr>
        <w:t>ș</w:t>
      </w:r>
      <w:r>
        <w:rPr>
          <w:lang w:val="ro-RO"/>
        </w:rPr>
        <w:t>i</w:t>
      </w:r>
      <w:r w:rsidRPr="00C60C97">
        <w:rPr>
          <w:lang w:val="ro-RO"/>
        </w:rPr>
        <w:t xml:space="preserve"> se realizează prin campanii de informare şi educare </w:t>
      </w:r>
      <w:r>
        <w:rPr>
          <w:lang w:val="ro-RO"/>
        </w:rPr>
        <w:t>organizate de autorită</w:t>
      </w:r>
      <w:r>
        <w:rPr>
          <w:rFonts w:ascii="Tahoma" w:hAnsi="Tahoma" w:cs="Tahoma"/>
          <w:lang w:val="ro-RO"/>
        </w:rPr>
        <w:t>ț</w:t>
      </w:r>
      <w:r>
        <w:rPr>
          <w:lang w:val="ro-RO"/>
        </w:rPr>
        <w:t>ile cu responsabilită</w:t>
      </w:r>
      <w:r>
        <w:rPr>
          <w:rFonts w:ascii="Tahoma" w:hAnsi="Tahoma" w:cs="Tahoma"/>
          <w:lang w:val="ro-RO"/>
        </w:rPr>
        <w:t>ț</w:t>
      </w:r>
      <w:r>
        <w:rPr>
          <w:lang w:val="ro-RO"/>
        </w:rPr>
        <w:t xml:space="preserve">i în domeniu, cât </w:t>
      </w:r>
      <w:r>
        <w:rPr>
          <w:rFonts w:ascii="Tahoma" w:hAnsi="Tahoma" w:cs="Tahoma"/>
          <w:lang w:val="ro-RO"/>
        </w:rPr>
        <w:t>ș</w:t>
      </w:r>
      <w:r>
        <w:rPr>
          <w:lang w:val="ro-RO"/>
        </w:rPr>
        <w:t>i de organizaţii nonguvernamentale</w:t>
      </w:r>
      <w:r w:rsidRPr="00C60C97">
        <w:rPr>
          <w:lang w:val="ro-RO"/>
        </w:rPr>
        <w:t xml:space="preserve">. În acest sens, este necesară elaborarea </w:t>
      </w:r>
      <w:r w:rsidRPr="00C60C97">
        <w:rPr>
          <w:rFonts w:ascii="Tahoma" w:hAnsi="Tahoma" w:cs="Tahoma"/>
          <w:lang w:val="ro-RO"/>
        </w:rPr>
        <w:t>ș</w:t>
      </w:r>
      <w:r w:rsidRPr="00C60C97">
        <w:rPr>
          <w:lang w:val="ro-RO"/>
        </w:rPr>
        <w:t xml:space="preserve">i implementarea Planului </w:t>
      </w:r>
      <w:r w:rsidRPr="005B4B5D">
        <w:rPr>
          <w:lang w:val="ro-RO"/>
        </w:rPr>
        <w:t>na</w:t>
      </w:r>
      <w:r w:rsidRPr="005B4B5D">
        <w:rPr>
          <w:rFonts w:ascii="Tahoma" w:hAnsi="Tahoma" w:cs="Tahoma"/>
          <w:lang w:val="ro-RO"/>
        </w:rPr>
        <w:t>ț</w:t>
      </w:r>
      <w:r w:rsidRPr="005B4B5D">
        <w:rPr>
          <w:lang w:val="ro-RO"/>
        </w:rPr>
        <w:t>ional de educa</w:t>
      </w:r>
      <w:r w:rsidRPr="005B4B5D">
        <w:rPr>
          <w:rFonts w:ascii="Tahoma" w:hAnsi="Tahoma" w:cs="Tahoma"/>
          <w:lang w:val="ro-RO"/>
        </w:rPr>
        <w:t>ț</w:t>
      </w:r>
      <w:r w:rsidRPr="005B4B5D">
        <w:rPr>
          <w:lang w:val="ro-RO"/>
        </w:rPr>
        <w:t>ie rutieră, care să cuprindă următoarele componente:</w:t>
      </w:r>
    </w:p>
    <w:p w:rsidR="00F1723B" w:rsidRPr="0020290E" w:rsidRDefault="00F1723B" w:rsidP="0020290E">
      <w:pPr>
        <w:ind w:firstLine="720"/>
        <w:jc w:val="both"/>
        <w:rPr>
          <w:lang w:val="ro-RO"/>
        </w:rPr>
      </w:pPr>
      <w:r w:rsidRPr="0020290E">
        <w:rPr>
          <w:lang w:val="ro-RO"/>
        </w:rPr>
        <w:t xml:space="preserve">a) </w:t>
      </w:r>
      <w:r w:rsidRPr="0020290E">
        <w:rPr>
          <w:b/>
          <w:bCs/>
          <w:lang w:val="ro-RO"/>
        </w:rPr>
        <w:t>Componenta A ”educa</w:t>
      </w:r>
      <w:r w:rsidRPr="0020290E">
        <w:rPr>
          <w:rFonts w:ascii="Tahoma" w:hAnsi="Tahoma" w:cs="Tahoma"/>
          <w:b/>
          <w:bCs/>
          <w:lang w:val="ro-RO"/>
        </w:rPr>
        <w:t>ț</w:t>
      </w:r>
      <w:r w:rsidRPr="0020290E">
        <w:rPr>
          <w:b/>
          <w:bCs/>
          <w:lang w:val="ro-RO"/>
        </w:rPr>
        <w:t xml:space="preserve">ia rutieră în </w:t>
      </w:r>
      <w:r w:rsidRPr="0020290E">
        <w:rPr>
          <w:rFonts w:ascii="Tahoma" w:hAnsi="Tahoma" w:cs="Tahoma"/>
          <w:b/>
          <w:bCs/>
          <w:lang w:val="ro-RO"/>
        </w:rPr>
        <w:t>ș</w:t>
      </w:r>
      <w:r w:rsidRPr="0020290E">
        <w:rPr>
          <w:b/>
          <w:bCs/>
          <w:lang w:val="ro-RO"/>
        </w:rPr>
        <w:t xml:space="preserve">coală” </w:t>
      </w:r>
      <w:r w:rsidRPr="0020290E">
        <w:rPr>
          <w:lang w:val="ro-RO"/>
        </w:rPr>
        <w:t>destinată pre</w:t>
      </w:r>
      <w:r w:rsidRPr="0020290E">
        <w:rPr>
          <w:rFonts w:ascii="Tahoma" w:hAnsi="Tahoma" w:cs="Tahoma"/>
          <w:lang w:val="ro-RO"/>
        </w:rPr>
        <w:t>ș</w:t>
      </w:r>
      <w:r w:rsidRPr="0020290E">
        <w:rPr>
          <w:lang w:val="ro-RO"/>
        </w:rPr>
        <w:t xml:space="preserve">colarilor </w:t>
      </w:r>
      <w:r w:rsidRPr="0020290E">
        <w:rPr>
          <w:rFonts w:ascii="Tahoma" w:hAnsi="Tahoma" w:cs="Tahoma"/>
          <w:lang w:val="ro-RO"/>
        </w:rPr>
        <w:t>ș</w:t>
      </w:r>
      <w:r w:rsidRPr="0020290E">
        <w:rPr>
          <w:lang w:val="ro-RO"/>
        </w:rPr>
        <w:t>i elevilor din sistemul de învă</w:t>
      </w:r>
      <w:r w:rsidRPr="0020290E">
        <w:rPr>
          <w:rFonts w:ascii="Tahoma" w:hAnsi="Tahoma" w:cs="Tahoma"/>
          <w:lang w:val="ro-RO"/>
        </w:rPr>
        <w:t>ț</w:t>
      </w:r>
      <w:r w:rsidRPr="0020290E">
        <w:rPr>
          <w:lang w:val="ro-RO"/>
        </w:rPr>
        <w:t>ământ preuniversitar necesită o abordare complexă, coerentă, continuă sus</w:t>
      </w:r>
      <w:r w:rsidRPr="0020290E">
        <w:rPr>
          <w:rFonts w:ascii="Tahoma" w:hAnsi="Tahoma" w:cs="Tahoma"/>
          <w:lang w:val="ro-RO"/>
        </w:rPr>
        <w:t>ț</w:t>
      </w:r>
      <w:r w:rsidRPr="0020290E">
        <w:rPr>
          <w:lang w:val="ro-RO"/>
        </w:rPr>
        <w:t xml:space="preserve">inută atât de un cadru legal adecvat </w:t>
      </w:r>
      <w:r w:rsidRPr="0020290E">
        <w:rPr>
          <w:rFonts w:ascii="Tahoma" w:hAnsi="Tahoma" w:cs="Tahoma"/>
          <w:lang w:val="ro-RO"/>
        </w:rPr>
        <w:t>ș</w:t>
      </w:r>
      <w:r w:rsidRPr="0020290E">
        <w:rPr>
          <w:lang w:val="ro-RO"/>
        </w:rPr>
        <w:t xml:space="preserve">i racordat la realitatea existentă, cât </w:t>
      </w:r>
      <w:r w:rsidRPr="0020290E">
        <w:rPr>
          <w:rFonts w:ascii="Tahoma" w:hAnsi="Tahoma" w:cs="Tahoma"/>
          <w:lang w:val="ro-RO"/>
        </w:rPr>
        <w:t>ș</w:t>
      </w:r>
      <w:r w:rsidRPr="0020290E">
        <w:rPr>
          <w:lang w:val="ro-RO"/>
        </w:rPr>
        <w:t>i de un parteneriat institu</w:t>
      </w:r>
      <w:r w:rsidRPr="0020290E">
        <w:rPr>
          <w:rFonts w:ascii="Tahoma" w:hAnsi="Tahoma" w:cs="Tahoma"/>
          <w:lang w:val="ro-RO"/>
        </w:rPr>
        <w:t>ț</w:t>
      </w:r>
      <w:r w:rsidRPr="0020290E">
        <w:rPr>
          <w:lang w:val="ro-RO"/>
        </w:rPr>
        <w:t xml:space="preserve">ional eficient. Astfel se recomandă: </w:t>
      </w:r>
    </w:p>
    <w:p w:rsidR="00F1723B" w:rsidRPr="0020290E" w:rsidRDefault="00F1723B" w:rsidP="0020290E">
      <w:pPr>
        <w:pStyle w:val="ListParagraph"/>
        <w:numPr>
          <w:ilvl w:val="0"/>
          <w:numId w:val="48"/>
        </w:numPr>
        <w:spacing w:after="200" w:line="276" w:lineRule="auto"/>
        <w:ind w:left="0" w:firstLine="709"/>
        <w:jc w:val="both"/>
        <w:rPr>
          <w:lang w:val="ro-RO"/>
        </w:rPr>
      </w:pPr>
      <w:r w:rsidRPr="0020290E">
        <w:rPr>
          <w:lang w:val="ro-RO"/>
        </w:rPr>
        <w:t>asigurarea continuită</w:t>
      </w:r>
      <w:r w:rsidRPr="0020290E">
        <w:rPr>
          <w:rFonts w:ascii="Tahoma" w:hAnsi="Tahoma" w:cs="Tahoma"/>
          <w:lang w:val="ro-RO"/>
        </w:rPr>
        <w:t>ț</w:t>
      </w:r>
      <w:r w:rsidRPr="0020290E">
        <w:rPr>
          <w:lang w:val="ro-RO"/>
        </w:rPr>
        <w:t>ii educa</w:t>
      </w:r>
      <w:r w:rsidRPr="0020290E">
        <w:rPr>
          <w:rFonts w:ascii="Tahoma" w:hAnsi="Tahoma" w:cs="Tahoma"/>
          <w:lang w:val="ro-RO"/>
        </w:rPr>
        <w:t>ț</w:t>
      </w:r>
      <w:r w:rsidRPr="0020290E">
        <w:rPr>
          <w:lang w:val="ro-RO"/>
        </w:rPr>
        <w:t xml:space="preserve">iei rutiere </w:t>
      </w:r>
      <w:r w:rsidRPr="0020290E">
        <w:rPr>
          <w:rFonts w:ascii="Tahoma" w:hAnsi="Tahoma" w:cs="Tahoma"/>
          <w:lang w:val="ro-RO"/>
        </w:rPr>
        <w:t>ș</w:t>
      </w:r>
      <w:r w:rsidRPr="0020290E">
        <w:rPr>
          <w:lang w:val="ro-RO"/>
        </w:rPr>
        <w:t>i la nivel liceal (având în vedere gradul de risc asociat vârstei adolescen</w:t>
      </w:r>
      <w:r w:rsidRPr="0020290E">
        <w:rPr>
          <w:rFonts w:ascii="Tahoma" w:hAnsi="Tahoma" w:cs="Tahoma"/>
          <w:lang w:val="ro-RO"/>
        </w:rPr>
        <w:t>ț</w:t>
      </w:r>
      <w:r w:rsidRPr="0020290E">
        <w:rPr>
          <w:lang w:val="ro-RO"/>
        </w:rPr>
        <w:t xml:space="preserve">ei/presiunii grupului/etc. </w:t>
      </w:r>
      <w:r w:rsidRPr="0020290E">
        <w:rPr>
          <w:rFonts w:ascii="Tahoma" w:hAnsi="Tahoma" w:cs="Tahoma"/>
          <w:lang w:val="ro-RO"/>
        </w:rPr>
        <w:t>ș</w:t>
      </w:r>
      <w:r w:rsidRPr="0020290E">
        <w:rPr>
          <w:lang w:val="ro-RO"/>
        </w:rPr>
        <w:t>i ob</w:t>
      </w:r>
      <w:r w:rsidRPr="0020290E">
        <w:rPr>
          <w:rFonts w:ascii="Tahoma" w:hAnsi="Tahoma" w:cs="Tahoma"/>
          <w:lang w:val="ro-RO"/>
        </w:rPr>
        <w:t>ț</w:t>
      </w:r>
      <w:r w:rsidRPr="0020290E">
        <w:rPr>
          <w:lang w:val="ro-RO"/>
        </w:rPr>
        <w:t xml:space="preserve">inerea permisului de conducere la împlinirea vârstei de 18 ani) prin modificarea OUG. 195/2002 cu modificările </w:t>
      </w:r>
      <w:r w:rsidRPr="0020290E">
        <w:rPr>
          <w:rFonts w:ascii="Tahoma" w:hAnsi="Tahoma" w:cs="Tahoma"/>
          <w:lang w:val="ro-RO"/>
        </w:rPr>
        <w:t>ș</w:t>
      </w:r>
      <w:r w:rsidRPr="0020290E">
        <w:rPr>
          <w:lang w:val="ro-RO"/>
        </w:rPr>
        <w:t xml:space="preserve">i completările ulterioare; </w:t>
      </w:r>
    </w:p>
    <w:p w:rsidR="00F1723B" w:rsidRDefault="00F1723B" w:rsidP="0020290E">
      <w:pPr>
        <w:pStyle w:val="ListParagraph"/>
        <w:numPr>
          <w:ilvl w:val="0"/>
          <w:numId w:val="48"/>
        </w:numPr>
        <w:spacing w:after="200" w:line="276" w:lineRule="auto"/>
        <w:ind w:left="0" w:firstLine="709"/>
        <w:jc w:val="both"/>
        <w:rPr>
          <w:lang w:val="ro-RO"/>
        </w:rPr>
      </w:pPr>
      <w:r w:rsidRPr="0020290E">
        <w:rPr>
          <w:lang w:val="ro-RO"/>
        </w:rPr>
        <w:t>formarea continuă a cadrelor didactice implicate în educa</w:t>
      </w:r>
      <w:r w:rsidRPr="0020290E">
        <w:rPr>
          <w:rFonts w:ascii="Tahoma" w:hAnsi="Tahoma" w:cs="Tahoma"/>
          <w:lang w:val="ro-RO"/>
        </w:rPr>
        <w:t>ț</w:t>
      </w:r>
      <w:r w:rsidRPr="0020290E">
        <w:rPr>
          <w:lang w:val="ro-RO"/>
        </w:rPr>
        <w:t xml:space="preserve">ia rutieră prin intermediul cursurile de formare realizate </w:t>
      </w:r>
      <w:r w:rsidRPr="0020290E">
        <w:rPr>
          <w:rFonts w:ascii="Tahoma" w:hAnsi="Tahoma" w:cs="Tahoma"/>
          <w:lang w:val="ro-RO"/>
        </w:rPr>
        <w:t>ș</w:t>
      </w:r>
      <w:r w:rsidRPr="0020290E">
        <w:rPr>
          <w:lang w:val="ro-RO"/>
        </w:rPr>
        <w:t>i acreditate în baza unui parteneriat MENC</w:t>
      </w:r>
      <w:r w:rsidRPr="0020290E">
        <w:rPr>
          <w:rFonts w:ascii="Tahoma" w:hAnsi="Tahoma" w:cs="Tahoma"/>
          <w:lang w:val="ro-RO"/>
        </w:rPr>
        <w:t>Ș</w:t>
      </w:r>
      <w:r w:rsidRPr="0020290E">
        <w:rPr>
          <w:lang w:val="ro-RO"/>
        </w:rPr>
        <w:t xml:space="preserve"> – MAI (având în vedere pregătirea de specialitate </w:t>
      </w:r>
      <w:r w:rsidRPr="0020290E">
        <w:rPr>
          <w:rFonts w:ascii="Tahoma" w:hAnsi="Tahoma" w:cs="Tahoma"/>
          <w:lang w:val="ro-RO"/>
        </w:rPr>
        <w:t>ș</w:t>
      </w:r>
      <w:r w:rsidRPr="0020290E">
        <w:rPr>
          <w:lang w:val="ro-RO"/>
        </w:rPr>
        <w:t>i e</w:t>
      </w:r>
      <w:r>
        <w:rPr>
          <w:lang w:val="ro-RO"/>
        </w:rPr>
        <w:t>xpertiza reprezentan</w:t>
      </w:r>
      <w:r>
        <w:rPr>
          <w:rFonts w:ascii="Tahoma" w:hAnsi="Tahoma" w:cs="Tahoma"/>
          <w:lang w:val="ro-RO"/>
        </w:rPr>
        <w:t>ț</w:t>
      </w:r>
      <w:r>
        <w:rPr>
          <w:lang w:val="ro-RO"/>
        </w:rPr>
        <w:t>ilor MAI);</w:t>
      </w:r>
    </w:p>
    <w:p w:rsidR="00F1723B" w:rsidRPr="0020290E" w:rsidRDefault="00F1723B" w:rsidP="0020290E">
      <w:pPr>
        <w:pStyle w:val="ListParagraph"/>
        <w:numPr>
          <w:ilvl w:val="0"/>
          <w:numId w:val="48"/>
        </w:numPr>
        <w:spacing w:line="276" w:lineRule="auto"/>
        <w:ind w:left="0" w:firstLine="709"/>
        <w:jc w:val="both"/>
        <w:rPr>
          <w:lang w:val="ro-RO"/>
        </w:rPr>
      </w:pPr>
      <w:r w:rsidRPr="0020290E">
        <w:rPr>
          <w:lang w:val="ro-RO"/>
        </w:rPr>
        <w:t>multiplicarea obiectelor de studiu op</w:t>
      </w:r>
      <w:r w:rsidRPr="0020290E">
        <w:rPr>
          <w:rFonts w:ascii="Tahoma" w:hAnsi="Tahoma" w:cs="Tahoma"/>
          <w:lang w:val="ro-RO"/>
        </w:rPr>
        <w:t>ț</w:t>
      </w:r>
      <w:r w:rsidRPr="0020290E">
        <w:rPr>
          <w:lang w:val="ro-RO"/>
        </w:rPr>
        <w:t>ionale centrate pe problematica educa</w:t>
      </w:r>
      <w:r w:rsidRPr="0020290E">
        <w:rPr>
          <w:rFonts w:ascii="Tahoma" w:hAnsi="Tahoma" w:cs="Tahoma"/>
          <w:lang w:val="ro-RO"/>
        </w:rPr>
        <w:t>ț</w:t>
      </w:r>
      <w:r w:rsidRPr="0020290E">
        <w:rPr>
          <w:lang w:val="ro-RO"/>
        </w:rPr>
        <w:t xml:space="preserve">iei rutiere </w:t>
      </w:r>
      <w:r w:rsidRPr="0020290E">
        <w:rPr>
          <w:rFonts w:ascii="Tahoma" w:hAnsi="Tahoma" w:cs="Tahoma"/>
          <w:lang w:val="ro-RO"/>
        </w:rPr>
        <w:t>ș</w:t>
      </w:r>
      <w:r w:rsidRPr="0020290E">
        <w:rPr>
          <w:lang w:val="ro-RO"/>
        </w:rPr>
        <w:t>i elaborarea suporturilor educa</w:t>
      </w:r>
      <w:r w:rsidRPr="0020290E">
        <w:rPr>
          <w:rFonts w:ascii="Tahoma" w:hAnsi="Tahoma" w:cs="Tahoma"/>
          <w:lang w:val="ro-RO"/>
        </w:rPr>
        <w:t>ț</w:t>
      </w:r>
      <w:r w:rsidRPr="0020290E">
        <w:rPr>
          <w:lang w:val="ro-RO"/>
        </w:rPr>
        <w:t>ionale de curs/m</w:t>
      </w:r>
      <w:r>
        <w:rPr>
          <w:lang w:val="ro-RO"/>
        </w:rPr>
        <w:t>aterialelor didactice auxiliare</w:t>
      </w:r>
      <w:r w:rsidRPr="0020290E">
        <w:rPr>
          <w:lang w:val="ro-RO"/>
        </w:rPr>
        <w:t>;</w:t>
      </w:r>
    </w:p>
    <w:p w:rsidR="00F1723B" w:rsidRPr="005B4B5D" w:rsidRDefault="00F1723B" w:rsidP="005739B3">
      <w:pPr>
        <w:ind w:firstLine="720"/>
        <w:jc w:val="both"/>
        <w:rPr>
          <w:lang w:val="ro-RO"/>
        </w:rPr>
      </w:pPr>
      <w:r w:rsidRPr="0020290E">
        <w:rPr>
          <w:lang w:val="ro-RO"/>
        </w:rPr>
        <w:t xml:space="preserve">b) </w:t>
      </w:r>
      <w:r w:rsidRPr="0020290E">
        <w:rPr>
          <w:b/>
          <w:bCs/>
          <w:lang w:val="ro-RO"/>
        </w:rPr>
        <w:t>Componenta B „în media”</w:t>
      </w:r>
      <w:r w:rsidRPr="005B4B5D">
        <w:rPr>
          <w:b/>
          <w:bCs/>
          <w:lang w:val="ro-RO"/>
        </w:rPr>
        <w:t xml:space="preserve"> </w:t>
      </w:r>
      <w:r w:rsidRPr="005B4B5D">
        <w:rPr>
          <w:lang w:val="ro-RO"/>
        </w:rPr>
        <w:t xml:space="preserve">care se adresează prin intermediul mesajelor media de utilitate publică tuturor categoriilor de participanţi la trafic, mai ales celor mai vulnerabile dintre acestea (copii, tineri 18-25 ani, vârstnici, pietoni, biciclişti, mopedişti </w:t>
      </w:r>
      <w:r w:rsidRPr="005B4B5D">
        <w:rPr>
          <w:rFonts w:ascii="Tahoma" w:hAnsi="Tahoma" w:cs="Tahoma"/>
          <w:lang w:val="ro-RO"/>
        </w:rPr>
        <w:t>ș</w:t>
      </w:r>
      <w:r w:rsidRPr="005B4B5D">
        <w:rPr>
          <w:lang w:val="ro-RO"/>
        </w:rPr>
        <w:t>i motocicli</w:t>
      </w:r>
      <w:r w:rsidRPr="005B4B5D">
        <w:rPr>
          <w:rFonts w:ascii="Tahoma" w:hAnsi="Tahoma" w:cs="Tahoma"/>
          <w:lang w:val="ro-RO"/>
        </w:rPr>
        <w:t>ș</w:t>
      </w:r>
      <w:r w:rsidRPr="005B4B5D">
        <w:rPr>
          <w:lang w:val="ro-RO"/>
        </w:rPr>
        <w:t xml:space="preserve">ti). Componenta B reprezintă planul de asigurare a permanenţei campaniilor de comunicare şi sensibilizare a publicului, cu ajutorul mass-mediei. </w:t>
      </w:r>
    </w:p>
    <w:p w:rsidR="00F1723B" w:rsidRPr="005B4B5D" w:rsidRDefault="00F1723B" w:rsidP="005739B3">
      <w:pPr>
        <w:ind w:firstLine="720"/>
        <w:jc w:val="both"/>
        <w:rPr>
          <w:lang w:val="ro-RO"/>
        </w:rPr>
      </w:pPr>
      <w:r w:rsidRPr="005B4B5D">
        <w:rPr>
          <w:lang w:val="ro-RO"/>
        </w:rPr>
        <w:t xml:space="preserve">În plus formatul media al </w:t>
      </w:r>
      <w:r>
        <w:rPr>
          <w:rFonts w:ascii="Tahoma" w:hAnsi="Tahoma" w:cs="Tahoma"/>
          <w:lang w:val="ro-RO"/>
        </w:rPr>
        <w:t>ș</w:t>
      </w:r>
      <w:r w:rsidRPr="005B4B5D">
        <w:rPr>
          <w:lang w:val="ro-RO"/>
        </w:rPr>
        <w:t>tirilor privind accidentele trebuie îmbunătă</w:t>
      </w:r>
      <w:r w:rsidRPr="005B4B5D">
        <w:rPr>
          <w:rFonts w:ascii="Tahoma" w:hAnsi="Tahoma" w:cs="Tahoma"/>
          <w:lang w:val="ro-RO"/>
        </w:rPr>
        <w:t>ț</w:t>
      </w:r>
      <w:r w:rsidRPr="005B4B5D">
        <w:rPr>
          <w:lang w:val="ro-RO"/>
        </w:rPr>
        <w:t xml:space="preserve">it. La acest moment </w:t>
      </w:r>
      <w:r w:rsidRPr="005B4B5D">
        <w:rPr>
          <w:rFonts w:ascii="Tahoma" w:hAnsi="Tahoma" w:cs="Tahoma"/>
          <w:lang w:val="ro-RO"/>
        </w:rPr>
        <w:t>ș</w:t>
      </w:r>
      <w:r w:rsidRPr="005B4B5D">
        <w:rPr>
          <w:lang w:val="ro-RO"/>
        </w:rPr>
        <w:t xml:space="preserve">tirile de tipul </w:t>
      </w:r>
      <w:r w:rsidRPr="005B4B5D">
        <w:rPr>
          <w:lang w:val="ro-RO"/>
        </w:rPr>
        <w:sym w:font="Symbol" w:char="F0B2"/>
      </w:r>
      <w:r w:rsidRPr="005B4B5D">
        <w:rPr>
          <w:lang w:val="ro-RO"/>
        </w:rPr>
        <w:t>nou record de viteză pe autostrada ...</w:t>
      </w:r>
      <w:r w:rsidRPr="005B4B5D">
        <w:rPr>
          <w:lang w:val="ro-RO"/>
        </w:rPr>
        <w:sym w:font="Symbol" w:char="F0B2"/>
      </w:r>
      <w:r w:rsidRPr="005B4B5D">
        <w:rPr>
          <w:lang w:val="ro-RO"/>
        </w:rPr>
        <w:t xml:space="preserve"> sau </w:t>
      </w:r>
      <w:r w:rsidRPr="005B4B5D">
        <w:rPr>
          <w:lang w:val="ro-RO"/>
        </w:rPr>
        <w:sym w:font="Symbol" w:char="F0B2"/>
      </w:r>
      <w:r w:rsidRPr="005B4B5D">
        <w:rPr>
          <w:lang w:val="ro-RO"/>
        </w:rPr>
        <w:t>nou record de viteză în Bucure</w:t>
      </w:r>
      <w:r w:rsidRPr="005B4B5D">
        <w:rPr>
          <w:rFonts w:ascii="Tahoma" w:hAnsi="Tahoma" w:cs="Tahoma"/>
          <w:lang w:val="ro-RO"/>
        </w:rPr>
        <w:t>ș</w:t>
      </w:r>
      <w:r w:rsidRPr="005B4B5D">
        <w:rPr>
          <w:lang w:val="ro-RO"/>
        </w:rPr>
        <w:t>ti</w:t>
      </w:r>
      <w:r w:rsidRPr="005B4B5D">
        <w:rPr>
          <w:lang w:val="ro-RO"/>
        </w:rPr>
        <w:sym w:font="Symbol" w:char="F0B2"/>
      </w:r>
      <w:r w:rsidRPr="005B4B5D">
        <w:rPr>
          <w:lang w:val="ro-RO"/>
        </w:rPr>
        <w:t xml:space="preserve"> nu fac decât să instige la încălcarea legii </w:t>
      </w:r>
      <w:r w:rsidRPr="005B4B5D">
        <w:rPr>
          <w:rFonts w:ascii="Tahoma" w:hAnsi="Tahoma" w:cs="Tahoma"/>
          <w:lang w:val="ro-RO"/>
        </w:rPr>
        <w:t>ș</w:t>
      </w:r>
      <w:r w:rsidRPr="005B4B5D">
        <w:rPr>
          <w:lang w:val="ro-RO"/>
        </w:rPr>
        <w:t>i să poten</w:t>
      </w:r>
      <w:r w:rsidRPr="005B4B5D">
        <w:rPr>
          <w:rFonts w:ascii="Tahoma" w:hAnsi="Tahoma" w:cs="Tahoma"/>
          <w:lang w:val="ro-RO"/>
        </w:rPr>
        <w:t>ț</w:t>
      </w:r>
      <w:r w:rsidRPr="005B4B5D">
        <w:rPr>
          <w:lang w:val="ro-RO"/>
        </w:rPr>
        <w:t>eze ac</w:t>
      </w:r>
      <w:r w:rsidRPr="005B4B5D">
        <w:rPr>
          <w:rFonts w:ascii="Tahoma" w:hAnsi="Tahoma" w:cs="Tahoma"/>
          <w:lang w:val="ro-RO"/>
        </w:rPr>
        <w:t>ț</w:t>
      </w:r>
      <w:r w:rsidRPr="005B4B5D">
        <w:rPr>
          <w:lang w:val="ro-RO"/>
        </w:rPr>
        <w:t>iuni lipsite de responsabilitate din partea unor conducători auto.</w:t>
      </w:r>
    </w:p>
    <w:p w:rsidR="00F1723B" w:rsidRPr="005B4B5D" w:rsidRDefault="00F1723B" w:rsidP="005739B3">
      <w:pPr>
        <w:ind w:firstLine="720"/>
        <w:jc w:val="both"/>
        <w:rPr>
          <w:lang w:val="ro-RO"/>
        </w:rPr>
      </w:pPr>
      <w:r w:rsidRPr="005B4B5D">
        <w:rPr>
          <w:lang w:val="ro-RO"/>
        </w:rPr>
        <w:t xml:space="preserve">c) </w:t>
      </w:r>
      <w:r w:rsidRPr="005B4B5D">
        <w:rPr>
          <w:b/>
          <w:bCs/>
          <w:lang w:val="ro-RO"/>
        </w:rPr>
        <w:t xml:space="preserve">Componenta C „pentru activitatea profesională” </w:t>
      </w:r>
      <w:r w:rsidRPr="005B4B5D">
        <w:rPr>
          <w:lang w:val="ro-RO"/>
        </w:rPr>
        <w:t>care se adresează persoanelor expuse riscului de accident rutier în cadrul desfă</w:t>
      </w:r>
      <w:r w:rsidRPr="005B4B5D">
        <w:rPr>
          <w:rFonts w:ascii="Tahoma" w:hAnsi="Tahoma" w:cs="Tahoma"/>
          <w:lang w:val="ro-RO"/>
        </w:rPr>
        <w:t>ș</w:t>
      </w:r>
      <w:r w:rsidRPr="005B4B5D">
        <w:rPr>
          <w:lang w:val="ro-RO"/>
        </w:rPr>
        <w:t>urării activită</w:t>
      </w:r>
      <w:r w:rsidRPr="005B4B5D">
        <w:rPr>
          <w:rFonts w:ascii="Tahoma" w:hAnsi="Tahoma" w:cs="Tahoma"/>
          <w:lang w:val="ro-RO"/>
        </w:rPr>
        <w:t>ț</w:t>
      </w:r>
      <w:r w:rsidRPr="005B4B5D">
        <w:rPr>
          <w:lang w:val="ro-RO"/>
        </w:rPr>
        <w:t>ii profesionale. Pregătirea în cadrul acestei componente trebuie efectuată de către angajator, în cadrul procesului de instruire a personalului în domeniul securită</w:t>
      </w:r>
      <w:r w:rsidRPr="005B4B5D">
        <w:rPr>
          <w:rFonts w:ascii="Tahoma" w:hAnsi="Tahoma" w:cs="Tahoma"/>
          <w:lang w:val="ro-RO"/>
        </w:rPr>
        <w:t>ț</w:t>
      </w:r>
      <w:r w:rsidRPr="005B4B5D">
        <w:rPr>
          <w:lang w:val="ro-RO"/>
        </w:rPr>
        <w:t xml:space="preserve">ii </w:t>
      </w:r>
      <w:r w:rsidRPr="005B4B5D">
        <w:rPr>
          <w:rFonts w:ascii="Tahoma" w:hAnsi="Tahoma" w:cs="Tahoma"/>
          <w:lang w:val="ro-RO"/>
        </w:rPr>
        <w:t>ș</w:t>
      </w:r>
      <w:r w:rsidRPr="005B4B5D">
        <w:rPr>
          <w:lang w:val="ro-RO"/>
        </w:rPr>
        <w:t>i sănătă</w:t>
      </w:r>
      <w:r w:rsidRPr="005B4B5D">
        <w:rPr>
          <w:rFonts w:ascii="Tahoma" w:hAnsi="Tahoma" w:cs="Tahoma"/>
          <w:lang w:val="ro-RO"/>
        </w:rPr>
        <w:t>ț</w:t>
      </w:r>
      <w:r w:rsidRPr="005B4B5D">
        <w:rPr>
          <w:lang w:val="ro-RO"/>
        </w:rPr>
        <w:t>ii în muncă. Introducerea acestei componente are în vedere faptul că pentru persoanele expuse traficului rutier în timpul îndeplinirii îndatoririlor de serviciu, accidentul rutier poate fi considerat accident de muncă cu toate implica</w:t>
      </w:r>
      <w:r w:rsidRPr="005B4B5D">
        <w:rPr>
          <w:rFonts w:ascii="Tahoma" w:hAnsi="Tahoma" w:cs="Tahoma"/>
          <w:lang w:val="ro-RO"/>
        </w:rPr>
        <w:t>ț</w:t>
      </w:r>
      <w:r w:rsidRPr="005B4B5D">
        <w:rPr>
          <w:lang w:val="ro-RO"/>
        </w:rPr>
        <w:t xml:space="preserve">iile legale, sociale </w:t>
      </w:r>
      <w:r w:rsidRPr="005B4B5D">
        <w:rPr>
          <w:rFonts w:ascii="Tahoma" w:hAnsi="Tahoma" w:cs="Tahoma"/>
          <w:lang w:val="ro-RO"/>
        </w:rPr>
        <w:t>ș</w:t>
      </w:r>
      <w:r w:rsidRPr="005B4B5D">
        <w:rPr>
          <w:lang w:val="ro-RO"/>
        </w:rPr>
        <w:t>i materiale asociate;</w:t>
      </w:r>
    </w:p>
    <w:p w:rsidR="00F1723B" w:rsidRPr="00C60C97" w:rsidRDefault="00F1723B" w:rsidP="005739B3">
      <w:pPr>
        <w:ind w:firstLine="720"/>
        <w:jc w:val="both"/>
        <w:rPr>
          <w:lang w:val="ro-RO"/>
        </w:rPr>
      </w:pPr>
      <w:r w:rsidRPr="005B4B5D">
        <w:rPr>
          <w:lang w:val="ro-RO"/>
        </w:rPr>
        <w:t xml:space="preserve">d) </w:t>
      </w:r>
      <w:r w:rsidRPr="005B4B5D">
        <w:rPr>
          <w:b/>
          <w:bCs/>
          <w:lang w:val="ro-RO"/>
        </w:rPr>
        <w:t xml:space="preserve">Componenta D „infrastructura lizibilă” </w:t>
      </w:r>
      <w:r w:rsidRPr="005B4B5D">
        <w:rPr>
          <w:lang w:val="ro-RO"/>
        </w:rPr>
        <w:t>care se adresează tuturor participan</w:t>
      </w:r>
      <w:r w:rsidRPr="005B4B5D">
        <w:rPr>
          <w:rFonts w:ascii="Tahoma" w:hAnsi="Tahoma" w:cs="Tahoma"/>
          <w:lang w:val="ro-RO"/>
        </w:rPr>
        <w:t>ț</w:t>
      </w:r>
      <w:r w:rsidRPr="005B4B5D">
        <w:rPr>
          <w:lang w:val="ro-RO"/>
        </w:rPr>
        <w:t xml:space="preserve">ilor la trafic </w:t>
      </w:r>
      <w:r w:rsidRPr="005B4B5D">
        <w:rPr>
          <w:rFonts w:ascii="Tahoma" w:hAnsi="Tahoma" w:cs="Tahoma"/>
          <w:lang w:val="ro-RO"/>
        </w:rPr>
        <w:t>ș</w:t>
      </w:r>
      <w:r w:rsidRPr="005B4B5D">
        <w:rPr>
          <w:lang w:val="ro-RO"/>
        </w:rPr>
        <w:t>i care este pusă în aplicare de către administratorul</w:t>
      </w:r>
      <w:r w:rsidRPr="00C60C97">
        <w:rPr>
          <w:lang w:val="ro-RO"/>
        </w:rPr>
        <w:t xml:space="preserve"> drumului prin intermediul mesajelor</w:t>
      </w:r>
      <w:r>
        <w:rPr>
          <w:lang w:val="ro-RO"/>
        </w:rPr>
        <w:t xml:space="preserve"> şi indicatoarelor</w:t>
      </w:r>
      <w:r w:rsidRPr="00C60C97">
        <w:rPr>
          <w:lang w:val="ro-RO"/>
        </w:rPr>
        <w:t xml:space="preserve"> de informare cu privire la folosirea corectă </w:t>
      </w:r>
      <w:r w:rsidRPr="00C60C97">
        <w:rPr>
          <w:rFonts w:ascii="Tahoma" w:hAnsi="Tahoma" w:cs="Tahoma"/>
          <w:lang w:val="ro-RO"/>
        </w:rPr>
        <w:t>ș</w:t>
      </w:r>
      <w:r w:rsidRPr="00C60C97">
        <w:rPr>
          <w:lang w:val="ro-RO"/>
        </w:rPr>
        <w:t xml:space="preserve">i </w:t>
      </w:r>
      <w:r w:rsidRPr="00C60C97">
        <w:rPr>
          <w:lang w:val="ro-RO"/>
        </w:rPr>
        <w:lastRenderedPageBreak/>
        <w:t xml:space="preserve">adecvată a infrastructurii (vezi modul aleatoriu în care se circulă pe </w:t>
      </w:r>
      <w:r>
        <w:rPr>
          <w:lang w:val="ro-RO"/>
        </w:rPr>
        <w:t>drumul naţional Bucureşti - Bacău</w:t>
      </w:r>
      <w:r w:rsidRPr="00C60C97">
        <w:rPr>
          <w:lang w:val="ro-RO"/>
        </w:rPr>
        <w:t>);</w:t>
      </w:r>
    </w:p>
    <w:p w:rsidR="00F1723B" w:rsidRPr="00C60C97" w:rsidRDefault="00F1723B" w:rsidP="005739B3">
      <w:pPr>
        <w:ind w:firstLine="720"/>
        <w:jc w:val="both"/>
        <w:rPr>
          <w:lang w:val="ro-RO"/>
        </w:rPr>
      </w:pPr>
      <w:r w:rsidRPr="00C60C97">
        <w:rPr>
          <w:lang w:val="ro-RO"/>
        </w:rPr>
        <w:t xml:space="preserve">e) </w:t>
      </w:r>
      <w:r w:rsidRPr="00C60C97">
        <w:rPr>
          <w:b/>
          <w:bCs/>
          <w:lang w:val="ro-RO"/>
        </w:rPr>
        <w:t>Componenta E „</w:t>
      </w:r>
      <w:r>
        <w:rPr>
          <w:b/>
          <w:bCs/>
          <w:lang w:val="ro-RO"/>
        </w:rPr>
        <w:t>pregătirea conducatorilor auto</w:t>
      </w:r>
      <w:r w:rsidRPr="00C60C97">
        <w:rPr>
          <w:b/>
          <w:bCs/>
          <w:lang w:val="ro-RO"/>
        </w:rPr>
        <w:t>”</w:t>
      </w:r>
      <w:r w:rsidRPr="00C60C97">
        <w:rPr>
          <w:lang w:val="ro-RO"/>
        </w:rPr>
        <w:t xml:space="preserve"> privitoare la conducerea preventivă care este pusă în aplicare în cadrul pregătirii </w:t>
      </w:r>
      <w:r w:rsidRPr="00C60C97">
        <w:rPr>
          <w:rFonts w:ascii="Tahoma" w:hAnsi="Tahoma" w:cs="Tahoma"/>
          <w:lang w:val="ro-RO"/>
        </w:rPr>
        <w:t>ș</w:t>
      </w:r>
      <w:r w:rsidRPr="00C60C97">
        <w:rPr>
          <w:lang w:val="ro-RO"/>
        </w:rPr>
        <w:t>i examinării pentru ob</w:t>
      </w:r>
      <w:r w:rsidRPr="00C60C97">
        <w:rPr>
          <w:rFonts w:ascii="Tahoma" w:hAnsi="Tahoma" w:cs="Tahoma"/>
          <w:lang w:val="ro-RO"/>
        </w:rPr>
        <w:t>ț</w:t>
      </w:r>
      <w:r w:rsidRPr="00C60C97">
        <w:rPr>
          <w:lang w:val="ro-RO"/>
        </w:rPr>
        <w:t>inerea permisului de conducere.</w:t>
      </w:r>
    </w:p>
    <w:p w:rsidR="00F1723B" w:rsidRPr="00C60C97" w:rsidRDefault="00F1723B" w:rsidP="005739B3">
      <w:pPr>
        <w:pStyle w:val="ListNumber3"/>
        <w:spacing w:line="240" w:lineRule="auto"/>
        <w:ind w:left="0" w:firstLine="0"/>
      </w:pPr>
    </w:p>
    <w:p w:rsidR="00F1723B" w:rsidRPr="00C60C97" w:rsidRDefault="00F1723B" w:rsidP="00D74084">
      <w:pPr>
        <w:jc w:val="both"/>
        <w:outlineLvl w:val="0"/>
        <w:rPr>
          <w:b/>
          <w:bCs/>
          <w:lang w:val="ro-RO"/>
        </w:rPr>
      </w:pPr>
      <w:r w:rsidRPr="00C60C97">
        <w:rPr>
          <w:b/>
          <w:bCs/>
          <w:lang w:val="ro-RO"/>
        </w:rPr>
        <w:t>b. Îmbunătă</w:t>
      </w:r>
      <w:r w:rsidRPr="00C60C97">
        <w:rPr>
          <w:rFonts w:ascii="Tahoma" w:hAnsi="Tahoma" w:cs="Tahoma"/>
          <w:b/>
          <w:bCs/>
          <w:lang w:val="ro-RO"/>
        </w:rPr>
        <w:t>ț</w:t>
      </w:r>
      <w:r w:rsidRPr="00C60C97">
        <w:rPr>
          <w:b/>
          <w:bCs/>
          <w:lang w:val="ro-RO"/>
        </w:rPr>
        <w:t xml:space="preserve">irea programelor naţionale de comunicare privind siguranţa rutieră printr-o mai bună coordonare </w:t>
      </w:r>
      <w:r w:rsidRPr="00C60C97">
        <w:rPr>
          <w:rFonts w:ascii="Tahoma" w:hAnsi="Tahoma" w:cs="Tahoma"/>
          <w:b/>
          <w:bCs/>
          <w:lang w:val="ro-RO"/>
        </w:rPr>
        <w:t>ș</w:t>
      </w:r>
      <w:r w:rsidRPr="00C60C97">
        <w:rPr>
          <w:b/>
          <w:bCs/>
          <w:lang w:val="ro-RO"/>
        </w:rPr>
        <w:t>i printr-o desfă</w:t>
      </w:r>
      <w:r w:rsidRPr="00C60C97">
        <w:rPr>
          <w:rFonts w:ascii="Tahoma" w:hAnsi="Tahoma" w:cs="Tahoma"/>
          <w:b/>
          <w:bCs/>
          <w:lang w:val="ro-RO"/>
        </w:rPr>
        <w:t>ș</w:t>
      </w:r>
      <w:r w:rsidRPr="00C60C97">
        <w:rPr>
          <w:b/>
          <w:bCs/>
          <w:lang w:val="ro-RO"/>
        </w:rPr>
        <w:t>urare a acestora în mod permanent</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Alături de construirea unei infrastructuri rutiere sigure, este importantă prevenirea accidentelor rutiere prin educaţia tuturor celor implicaţi în trafic, indiferent de vârstă sau profesie, în acest scop fiind necesară intensificarea şi profesionalizarea comunicării şi informării privind siguranţa rutieră,  printr-o mai mare implicare logistică şi materială. Astfel de programe ar trebui să aibă loc cu titlu permanent, în baza unei alocări bugetare permanente, care să permită prezentarea mesajelor, din punct de vedere al spa</w:t>
      </w:r>
      <w:r w:rsidRPr="00C60C97">
        <w:rPr>
          <w:rFonts w:ascii="Tahoma" w:hAnsi="Tahoma" w:cs="Tahoma"/>
        </w:rPr>
        <w:t>ț</w:t>
      </w:r>
      <w:r w:rsidRPr="00C60C97">
        <w:t xml:space="preserve">iului </w:t>
      </w:r>
      <w:r w:rsidRPr="00C60C97">
        <w:rPr>
          <w:rFonts w:ascii="Tahoma" w:hAnsi="Tahoma" w:cs="Tahoma"/>
        </w:rPr>
        <w:t>ș</w:t>
      </w:r>
      <w:r w:rsidRPr="00C60C97">
        <w:t xml:space="preserve">i timpului, astfel încât impactul asupra grupului </w:t>
      </w:r>
      <w:r w:rsidRPr="00C60C97">
        <w:rPr>
          <w:rFonts w:ascii="Tahoma" w:hAnsi="Tahoma" w:cs="Tahoma"/>
        </w:rPr>
        <w:t>ț</w:t>
      </w:r>
      <w:r w:rsidRPr="00C60C97">
        <w:t>intă să fie maxim.</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Membrii CISR ar trebui să coordoneze campaniile naţionale dedicate siguranţei rutiere şi să gestioneze activitatea de comunicare în domeniul siguranţei rutiere adresată autorităţilor şi factorilor de decizie politică.</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Pregătirea strategiei pentru campanii bazată pe factori de risc, pentru a elabora un plan pentru campanii regulate de siguranţă rutieră şi detalierea acestuia de către fiecare autoritate responsabilă şi alocarea unui buget specific pentru campaniile de siguranţă rutieră ar trebui să fie preocuparea permanentă în acest sector.</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Dezvoltarea unui plan nou pentru campanii regulate de siguranţă rutieră şi detalierea acestuia de către fiecare autoritate responsabilă sunt necesare. În acest sens, în trimestrul al IV-lea al fiecărui an, DPISR propune CISR planul de asigurare a permanenţei campaniilor de comunicare şi sensibilizare a publicului, cu ajutorul mass-mediei, pentru anul următor.</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Alături de instituţiile publice, pot fi invitate să participe ca parteneri, în cadrul campaniilor, organizaţiile non-guvernamentale şi companiile private care sunt active şi au responsabilităţi sociale asumate în domeniul siguranţei rutiere.</w:t>
      </w:r>
    </w:p>
    <w:p w:rsidR="00F1723B" w:rsidRPr="00C60C97" w:rsidRDefault="00F1723B" w:rsidP="005739B3">
      <w:pPr>
        <w:jc w:val="both"/>
        <w:rPr>
          <w:lang w:val="ro-RO"/>
        </w:rPr>
      </w:pPr>
    </w:p>
    <w:p w:rsidR="00F1723B" w:rsidRPr="00C60C97" w:rsidRDefault="00F1723B" w:rsidP="00D74084">
      <w:pPr>
        <w:jc w:val="both"/>
        <w:outlineLvl w:val="0"/>
        <w:rPr>
          <w:b/>
          <w:bCs/>
          <w:lang w:val="ro-RO"/>
        </w:rPr>
      </w:pPr>
      <w:r w:rsidRPr="00C60C97">
        <w:rPr>
          <w:b/>
          <w:bCs/>
          <w:lang w:val="ro-RO"/>
        </w:rPr>
        <w:t>c. Îmbunătă</w:t>
      </w:r>
      <w:r w:rsidRPr="00C60C97">
        <w:rPr>
          <w:rFonts w:ascii="Tahoma" w:hAnsi="Tahoma" w:cs="Tahoma"/>
          <w:b/>
          <w:bCs/>
          <w:lang w:val="ro-RO"/>
        </w:rPr>
        <w:t>ț</w:t>
      </w:r>
      <w:r w:rsidRPr="00C60C97">
        <w:rPr>
          <w:b/>
          <w:bCs/>
          <w:lang w:val="ro-RO"/>
        </w:rPr>
        <w:t>irea educa</w:t>
      </w:r>
      <w:r w:rsidRPr="00C60C97">
        <w:rPr>
          <w:rFonts w:ascii="Tahoma" w:hAnsi="Tahoma" w:cs="Tahoma"/>
          <w:b/>
          <w:bCs/>
          <w:lang w:val="ro-RO"/>
        </w:rPr>
        <w:t>ț</w:t>
      </w:r>
      <w:r w:rsidRPr="00C60C97">
        <w:rPr>
          <w:b/>
          <w:bCs/>
          <w:lang w:val="ro-RO"/>
        </w:rPr>
        <w:t>iei rutiere a tinerilor</w:t>
      </w:r>
    </w:p>
    <w:p w:rsidR="00F1723B" w:rsidRPr="00C60C97" w:rsidRDefault="00F1723B" w:rsidP="005739B3">
      <w:pPr>
        <w:jc w:val="both"/>
        <w:rPr>
          <w:b/>
          <w:bCs/>
          <w:lang w:val="ro-RO"/>
        </w:rPr>
      </w:pPr>
    </w:p>
    <w:p w:rsidR="00F1723B" w:rsidRPr="00C60C97" w:rsidRDefault="00F1723B" w:rsidP="005739B3">
      <w:pPr>
        <w:jc w:val="both"/>
        <w:rPr>
          <w:lang w:val="ro-RO"/>
        </w:rPr>
      </w:pPr>
      <w:r w:rsidRPr="005B4B5D">
        <w:rPr>
          <w:lang w:val="ro-RO"/>
        </w:rPr>
        <w:t>În domeniul educa</w:t>
      </w:r>
      <w:r w:rsidRPr="005B4B5D">
        <w:rPr>
          <w:rFonts w:ascii="Tahoma" w:hAnsi="Tahoma" w:cs="Tahoma"/>
          <w:lang w:val="ro-RO"/>
        </w:rPr>
        <w:t>ț</w:t>
      </w:r>
      <w:r w:rsidRPr="005B4B5D">
        <w:rPr>
          <w:lang w:val="ro-RO"/>
        </w:rPr>
        <w:t>iei rutiere a tinerilor este necesară înfiinţarea unui program regulat de finanţare pentru dezvoltarea facilităţilor de instruire a copiilor şi tinerilor în materie de siguranţă rutieră, în spaţii identificate de autorităţile publice locale.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ab/>
      </w:r>
    </w:p>
    <w:p w:rsidR="00F1723B" w:rsidRPr="00C60C97" w:rsidRDefault="00F1723B" w:rsidP="00D74084">
      <w:pPr>
        <w:jc w:val="both"/>
        <w:outlineLvl w:val="0"/>
        <w:rPr>
          <w:b/>
          <w:bCs/>
          <w:lang w:val="ro-RO"/>
        </w:rPr>
      </w:pPr>
      <w:r w:rsidRPr="00C60C97">
        <w:rPr>
          <w:b/>
          <w:bCs/>
          <w:lang w:val="ro-RO"/>
        </w:rPr>
        <w:t>d. Reabilitarea şi consilierea conducătorilor de autovehicule cu abateri grave de la normele circula</w:t>
      </w:r>
      <w:r w:rsidRPr="00C60C97">
        <w:rPr>
          <w:rFonts w:ascii="Tahoma" w:hAnsi="Tahoma" w:cs="Tahoma"/>
          <w:b/>
          <w:bCs/>
          <w:lang w:val="ro-RO"/>
        </w:rPr>
        <w:t>ț</w:t>
      </w:r>
      <w:r w:rsidRPr="00C60C97">
        <w:rPr>
          <w:b/>
          <w:bCs/>
          <w:lang w:val="ro-RO"/>
        </w:rPr>
        <w:t>iei rutiere, comise în mod repetat</w:t>
      </w:r>
    </w:p>
    <w:p w:rsidR="00F1723B" w:rsidRPr="00C60C97" w:rsidRDefault="00F1723B" w:rsidP="005739B3">
      <w:pPr>
        <w:ind w:firstLine="720"/>
        <w:jc w:val="both"/>
        <w:rPr>
          <w:lang w:val="ro-RO"/>
        </w:rPr>
      </w:pPr>
    </w:p>
    <w:p w:rsidR="00F1723B" w:rsidRPr="00C60C97" w:rsidRDefault="00F1723B" w:rsidP="005739B3">
      <w:pPr>
        <w:jc w:val="both"/>
        <w:rPr>
          <w:lang w:val="ro-RO"/>
        </w:rPr>
      </w:pPr>
      <w:r w:rsidRPr="00C60C97">
        <w:rPr>
          <w:lang w:val="ro-RO"/>
        </w:rPr>
        <w:t>Promovarea iniţiativelor legislative pentru introducerea programelor de conducere preventivă şi de consiliere psihologică în cazul conducătorilor de autovehicule cu abateri grave de la normele circula</w:t>
      </w:r>
      <w:r w:rsidRPr="00C60C97">
        <w:rPr>
          <w:rFonts w:ascii="Tahoma" w:hAnsi="Tahoma" w:cs="Tahoma"/>
          <w:lang w:val="ro-RO"/>
        </w:rPr>
        <w:t>ț</w:t>
      </w:r>
      <w:r w:rsidRPr="00C60C97">
        <w:rPr>
          <w:lang w:val="ro-RO"/>
        </w:rPr>
        <w:t>iei rutiere, comise în mod repetat.</w:t>
      </w:r>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Se va crea cadrul legal pentru iniţierea şi finanţarea unor programe complexe de reabilitare pentru şoferii cu abateri repetate, cu permis suspendat sau anulat, pornind de la premisa că aceste persoane ar trebui recuperate, mai ales în cazul conducătorilor auto profesioni</w:t>
      </w:r>
      <w:r w:rsidRPr="00C60C97">
        <w:rPr>
          <w:rFonts w:ascii="Tahoma" w:hAnsi="Tahoma" w:cs="Tahoma"/>
          <w:lang w:val="ro-RO"/>
        </w:rPr>
        <w:t>ș</w:t>
      </w:r>
      <w:r w:rsidRPr="00C60C97">
        <w:rPr>
          <w:lang w:val="ro-RO"/>
        </w:rPr>
        <w:t>ti. Aceste programe vor fi voluntare sau obligatorii şi se vor baza pe faptul că încălcările repetate ale legislaţiei rutiere nu sunt cauzate atât de necunoaşterea regulilor sau de probleme de inaptitudine psihomotorie sau medicală, ci mai degrabă de atitudinea conducătorilor auto. Acestea pot fi corectate mai ales prin consiliere psihologică şi programe de conducere preventivă şi de schimbare a comportamentelor celor care încalcă prevederile legale. În cazul conducătorilor auto care conduc sub influen</w:t>
      </w:r>
      <w:r w:rsidRPr="00C60C97">
        <w:rPr>
          <w:rFonts w:ascii="Tahoma" w:hAnsi="Tahoma" w:cs="Tahoma"/>
          <w:lang w:val="ro-RO"/>
        </w:rPr>
        <w:t>ț</w:t>
      </w:r>
      <w:r w:rsidRPr="00C60C97">
        <w:rPr>
          <w:lang w:val="ro-RO"/>
        </w:rPr>
        <w:t>a băuturilor alcoolice sau a substan</w:t>
      </w:r>
      <w:r w:rsidRPr="00C60C97">
        <w:rPr>
          <w:rFonts w:ascii="Tahoma" w:hAnsi="Tahoma" w:cs="Tahoma"/>
          <w:lang w:val="ro-RO"/>
        </w:rPr>
        <w:t>ț</w:t>
      </w:r>
      <w:r w:rsidRPr="00C60C97">
        <w:rPr>
          <w:lang w:val="ro-RO"/>
        </w:rPr>
        <w:t>elor psihotrope, de asemenea, ar trebui avute în vedere cel pu</w:t>
      </w:r>
      <w:r w:rsidRPr="00C60C97">
        <w:rPr>
          <w:rFonts w:ascii="Tahoma" w:hAnsi="Tahoma" w:cs="Tahoma"/>
          <w:lang w:val="ro-RO"/>
        </w:rPr>
        <w:t>ț</w:t>
      </w:r>
      <w:r w:rsidRPr="00C60C97">
        <w:rPr>
          <w:lang w:val="ro-RO"/>
        </w:rPr>
        <w:t>in ac</w:t>
      </w:r>
      <w:r w:rsidRPr="00C60C97">
        <w:rPr>
          <w:rFonts w:ascii="Tahoma" w:hAnsi="Tahoma" w:cs="Tahoma"/>
          <w:lang w:val="ro-RO"/>
        </w:rPr>
        <w:t>ț</w:t>
      </w:r>
      <w:r w:rsidRPr="00C60C97">
        <w:rPr>
          <w:lang w:val="ro-RO"/>
        </w:rPr>
        <w:t>iuni de asistare  de tipul „brief interventions”, efectuate de personal specializat.</w:t>
      </w:r>
    </w:p>
    <w:p w:rsidR="00F1723B" w:rsidRPr="00C60C97" w:rsidRDefault="00F1723B" w:rsidP="005739B3">
      <w:pPr>
        <w:jc w:val="both"/>
        <w:rPr>
          <w:lang w:val="ro-RO"/>
        </w:rPr>
      </w:pPr>
    </w:p>
    <w:p w:rsidR="00F1723B" w:rsidRPr="00C60C97" w:rsidRDefault="00F1723B" w:rsidP="00D74084">
      <w:pPr>
        <w:pStyle w:val="Heading2"/>
      </w:pPr>
      <w:bookmarkStart w:id="506" w:name="_Toc446879059"/>
      <w:r w:rsidRPr="00C60C97">
        <w:t>Formarea în domeniul siguranţei rutiere</w:t>
      </w:r>
      <w:bookmarkEnd w:id="506"/>
    </w:p>
    <w:p w:rsidR="00F1723B" w:rsidRPr="00C60C97" w:rsidRDefault="00F1723B" w:rsidP="005739B3">
      <w:pPr>
        <w:pStyle w:val="ListNumber3"/>
        <w:spacing w:line="240" w:lineRule="auto"/>
        <w:ind w:left="-426" w:firstLine="0"/>
        <w:rPr>
          <w:b/>
          <w:bCs/>
          <w:sz w:val="28"/>
          <w:szCs w:val="28"/>
        </w:rPr>
      </w:pPr>
    </w:p>
    <w:p w:rsidR="00F1723B" w:rsidRPr="00C60C97" w:rsidRDefault="00F1723B" w:rsidP="00D74084">
      <w:pPr>
        <w:pStyle w:val="Heading3"/>
      </w:pPr>
      <w:bookmarkStart w:id="507" w:name="_Toc446879060"/>
      <w:r w:rsidRPr="00C60C97">
        <w:t>Crearea de programe universitare, post-universitare şi de formare în domeniul siguranţei rutiere, în conformitate cu legisla</w:t>
      </w:r>
      <w:r w:rsidRPr="00C60C97">
        <w:rPr>
          <w:rFonts w:ascii="Tahoma" w:hAnsi="Tahoma" w:cs="Tahoma"/>
        </w:rPr>
        <w:t>ț</w:t>
      </w:r>
      <w:r w:rsidRPr="00C60C97">
        <w:t xml:space="preserve">ia în vigoare </w:t>
      </w:r>
      <w:r w:rsidRPr="00C60C97">
        <w:rPr>
          <w:rFonts w:ascii="Tahoma" w:hAnsi="Tahoma" w:cs="Tahoma"/>
        </w:rPr>
        <w:t>ș</w:t>
      </w:r>
      <w:r w:rsidRPr="00C60C97">
        <w:t>i cu standardele ARACIS</w:t>
      </w:r>
      <w:bookmarkEnd w:id="507"/>
    </w:p>
    <w:p w:rsidR="00F1723B" w:rsidRPr="00C60C97" w:rsidRDefault="00F1723B" w:rsidP="005739B3">
      <w:pPr>
        <w:pStyle w:val="ListNumber3"/>
        <w:spacing w:line="240" w:lineRule="auto"/>
        <w:ind w:left="0" w:firstLine="0"/>
      </w:pPr>
    </w:p>
    <w:p w:rsidR="00F1723B" w:rsidRPr="00C60C97" w:rsidRDefault="00F1723B" w:rsidP="005739B3">
      <w:pPr>
        <w:pStyle w:val="ListNumber3"/>
        <w:tabs>
          <w:tab w:val="num" w:pos="405"/>
        </w:tabs>
        <w:spacing w:line="240" w:lineRule="auto"/>
        <w:ind w:left="0" w:firstLine="0"/>
      </w:pPr>
      <w:r w:rsidRPr="00C60C97">
        <w:t xml:space="preserve">Pentru îmbunătăţirea expertizei în domeniul siguranţei rutiere, este necesară promovarea programelor de studii, de formare iniţială şi continuă în domeniul siguranţei rutiere. Printre formările iniţiale sau post universitare pot fi menţionate programele pentru inginerii de trafic, aceste programe urmând a fi introduse de către universităţi, în parteneriat cu instituţii care pot oferi specialişti din această zonă de activitate şi împreună cu instituţii care pot utiliza ulterior capacitatea de expertiză nou creată. Printre programele de formare continuă care pot fi avute în vedere sunt cele pentru auditorii de siguranţă rutieră şi pentru experţii tehnici judiciari.  </w:t>
      </w:r>
    </w:p>
    <w:p w:rsidR="00F1723B" w:rsidRPr="00C60C97" w:rsidRDefault="00F1723B" w:rsidP="005739B3">
      <w:pPr>
        <w:pStyle w:val="CommentText"/>
      </w:pPr>
    </w:p>
    <w:p w:rsidR="00F1723B" w:rsidRPr="00C60C97" w:rsidRDefault="00F1723B" w:rsidP="005739B3">
      <w:pPr>
        <w:pStyle w:val="CommentText"/>
        <w:jc w:val="both"/>
      </w:pPr>
      <w:r w:rsidRPr="00C60C97">
        <w:t>În cadrul programelor universitare de pregătire a studenţilor, pot fi integrate module de expertiză tehnică a accidentelor, legisla</w:t>
      </w:r>
      <w:r w:rsidRPr="00C60C97">
        <w:rPr>
          <w:rFonts w:ascii="Tahoma" w:hAnsi="Tahoma" w:cs="Tahoma"/>
        </w:rPr>
        <w:t>ț</w:t>
      </w:r>
      <w:r w:rsidRPr="00C60C97">
        <w:t>ia privind circula</w:t>
      </w:r>
      <w:r w:rsidRPr="00C60C97">
        <w:rPr>
          <w:rFonts w:ascii="Tahoma" w:hAnsi="Tahoma" w:cs="Tahoma"/>
        </w:rPr>
        <w:t>ț</w:t>
      </w:r>
      <w:r w:rsidRPr="00C60C97">
        <w:t xml:space="preserve">ia pe drumurile publice </w:t>
      </w:r>
      <w:r w:rsidRPr="00C60C97">
        <w:rPr>
          <w:rFonts w:ascii="Tahoma" w:hAnsi="Tahoma" w:cs="Tahoma"/>
        </w:rPr>
        <w:t>ș</w:t>
      </w:r>
      <w:r w:rsidRPr="00C60C97">
        <w:t>i legisla</w:t>
      </w:r>
      <w:r w:rsidRPr="00C60C97">
        <w:rPr>
          <w:rFonts w:ascii="Tahoma" w:hAnsi="Tahoma" w:cs="Tahoma"/>
        </w:rPr>
        <w:t>ț</w:t>
      </w:r>
      <w:r w:rsidRPr="00C60C97">
        <w:t>ie specifică din domeniul transportului rutier, mobilitate urbană, reconstituirea accidentelor de circula</w:t>
      </w:r>
      <w:r w:rsidRPr="00C60C97">
        <w:rPr>
          <w:rFonts w:ascii="Tahoma" w:hAnsi="Tahoma" w:cs="Tahoma"/>
        </w:rPr>
        <w:t>ț</w:t>
      </w:r>
      <w:r w:rsidRPr="00C60C97">
        <w:t>ie, psihologia transporturilor.</w:t>
      </w:r>
    </w:p>
    <w:p w:rsidR="00F1723B" w:rsidRPr="00C60C97" w:rsidRDefault="00F1723B" w:rsidP="005739B3">
      <w:pPr>
        <w:jc w:val="both"/>
        <w:rPr>
          <w:lang w:val="ro-RO"/>
        </w:rPr>
      </w:pPr>
    </w:p>
    <w:p w:rsidR="00F1723B" w:rsidRPr="00C60C97" w:rsidRDefault="00F1723B" w:rsidP="005739B3">
      <w:pPr>
        <w:pStyle w:val="ListNumber3"/>
        <w:spacing w:line="240" w:lineRule="auto"/>
        <w:ind w:left="0" w:firstLine="0"/>
      </w:pPr>
      <w:r w:rsidRPr="00C60C97">
        <w:t>Finanţarea proiectelor instituţiilor de învăţământ superior şi ale celor din subordinea autorită</w:t>
      </w:r>
      <w:r w:rsidRPr="00C60C97">
        <w:rPr>
          <w:rFonts w:ascii="Tahoma" w:hAnsi="Tahoma" w:cs="Tahoma"/>
        </w:rPr>
        <w:t>ț</w:t>
      </w:r>
      <w:r w:rsidRPr="00C60C97">
        <w:t>ii publice centrale pentru educa</w:t>
      </w:r>
      <w:r w:rsidRPr="00C60C97">
        <w:rPr>
          <w:rFonts w:ascii="Tahoma" w:hAnsi="Tahoma" w:cs="Tahoma"/>
        </w:rPr>
        <w:t>ț</w:t>
      </w:r>
      <w:r w:rsidRPr="00C60C97">
        <w:t>ie na</w:t>
      </w:r>
      <w:r w:rsidRPr="00C60C97">
        <w:rPr>
          <w:rFonts w:ascii="Tahoma" w:hAnsi="Tahoma" w:cs="Tahoma"/>
        </w:rPr>
        <w:t>ț</w:t>
      </w:r>
      <w:r w:rsidRPr="00C60C97">
        <w:t>ională se va face din veniturile proprii sau externe, după caz.</w:t>
      </w:r>
    </w:p>
    <w:p w:rsidR="00F1723B" w:rsidRPr="00C60C97" w:rsidRDefault="00F1723B" w:rsidP="005739B3">
      <w:pPr>
        <w:pStyle w:val="ListNumber3"/>
        <w:spacing w:line="240" w:lineRule="auto"/>
        <w:ind w:left="0" w:firstLine="0"/>
      </w:pPr>
    </w:p>
    <w:p w:rsidR="00F1723B" w:rsidRPr="00C60C97" w:rsidRDefault="00F1723B" w:rsidP="00D74084">
      <w:pPr>
        <w:pStyle w:val="Heading3"/>
      </w:pPr>
      <w:bookmarkStart w:id="508" w:name="_Toc446879061"/>
      <w:r w:rsidRPr="00C60C97">
        <w:t>Îmbunătăţirea calită</w:t>
      </w:r>
      <w:r w:rsidRPr="00C60C97">
        <w:rPr>
          <w:rFonts w:ascii="Tahoma" w:hAnsi="Tahoma" w:cs="Tahoma"/>
        </w:rPr>
        <w:t>ț</w:t>
      </w:r>
      <w:r w:rsidRPr="00C60C97">
        <w:t xml:space="preserve">ii cercetării la locul accidentului </w:t>
      </w:r>
      <w:r w:rsidRPr="00C60C97">
        <w:rPr>
          <w:rFonts w:ascii="Tahoma" w:hAnsi="Tahoma" w:cs="Tahoma"/>
        </w:rPr>
        <w:t>ș</w:t>
      </w:r>
      <w:r w:rsidRPr="00C60C97">
        <w:t>i a expertizelor tehnice judiciare prin:</w:t>
      </w:r>
      <w:bookmarkEnd w:id="508"/>
    </w:p>
    <w:p w:rsidR="00F1723B" w:rsidRPr="00C60C97" w:rsidRDefault="00F1723B" w:rsidP="005739B3">
      <w:pPr>
        <w:ind w:firstLine="720"/>
        <w:jc w:val="both"/>
        <w:rPr>
          <w:lang w:val="ro-RO"/>
        </w:rPr>
      </w:pPr>
    </w:p>
    <w:p w:rsidR="00F1723B" w:rsidRPr="00C60C97" w:rsidRDefault="00F1723B" w:rsidP="005739B3">
      <w:pPr>
        <w:jc w:val="both"/>
        <w:rPr>
          <w:lang w:val="ro-RO"/>
        </w:rPr>
      </w:pPr>
      <w:r w:rsidRPr="00C60C97">
        <w:rPr>
          <w:lang w:val="ro-RO"/>
        </w:rPr>
        <w:t>a)</w:t>
      </w:r>
      <w:r w:rsidRPr="00C60C97">
        <w:rPr>
          <w:b/>
          <w:bCs/>
          <w:lang w:val="ro-RO"/>
        </w:rPr>
        <w:t xml:space="preserve"> </w:t>
      </w:r>
      <w:r w:rsidRPr="00C60C97">
        <w:rPr>
          <w:lang w:val="ro-RO"/>
        </w:rPr>
        <w:t>Îmbunătăţirea capacităţii de cercetare la locul accidentului. În prezent, cercetarea la locul accidentului, în cazul accidentelor soldate cu vătămări corporale este o obligaţie ce revine organelor de poliţie, ce presupune prelevarea şi consemnarea tuturor urmelor şi a mijloacelor materiale de probă, condiţie imperios necesară pentru stabilirea ulterioară a vinovăţiei persoanelor care au generat starea de pericol care a condus la producerea accidentelor. Ca orice activitate, şi aceasta poate fi supusă perfecţionării în sensul cre</w:t>
      </w:r>
      <w:r w:rsidRPr="00C60C97">
        <w:rPr>
          <w:rFonts w:ascii="Tahoma" w:hAnsi="Tahoma" w:cs="Tahoma"/>
          <w:lang w:val="ro-RO"/>
        </w:rPr>
        <w:t>ș</w:t>
      </w:r>
      <w:r w:rsidRPr="00C60C97">
        <w:rPr>
          <w:lang w:val="ro-RO"/>
        </w:rPr>
        <w:t>terii calită</w:t>
      </w:r>
      <w:r w:rsidRPr="00C60C97">
        <w:rPr>
          <w:rFonts w:ascii="Tahoma" w:hAnsi="Tahoma" w:cs="Tahoma"/>
          <w:lang w:val="ro-RO"/>
        </w:rPr>
        <w:t>ț</w:t>
      </w:r>
      <w:r w:rsidRPr="00C60C97">
        <w:rPr>
          <w:lang w:val="ro-RO"/>
        </w:rPr>
        <w:t xml:space="preserve">ii actelor </w:t>
      </w:r>
      <w:r>
        <w:rPr>
          <w:lang w:val="ro-RO"/>
        </w:rPr>
        <w:t>procedurale</w:t>
      </w:r>
      <w:r w:rsidRPr="00CB22EC">
        <w:rPr>
          <w:lang w:val="ro-RO"/>
        </w:rPr>
        <w:t>, prin îmbunătăţirea dotării tehnice şi metodelor destinate cercetării accidentelor rutiere.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lastRenderedPageBreak/>
        <w:t>b) De asemenea, se impune perfecţionarea activităţii de expertiză tehnică judiciară prin aplicarea metodelor moderne de reconstrucţie a parametrilor cinematici şi dinamici caracterizanţi ai conflictelor rutiere de către experţii tehnici judiciari.</w:t>
      </w:r>
    </w:p>
    <w:p w:rsidR="00F1723B" w:rsidRPr="00C60C97" w:rsidRDefault="00F1723B" w:rsidP="005739B3">
      <w:pPr>
        <w:ind w:firstLine="720"/>
        <w:jc w:val="both"/>
        <w:rPr>
          <w:b/>
          <w:bCs/>
          <w:lang w:val="ro-RO"/>
        </w:rPr>
      </w:pPr>
    </w:p>
    <w:p w:rsidR="00F1723B" w:rsidRPr="00C60C97" w:rsidRDefault="00F1723B" w:rsidP="00D74084">
      <w:pPr>
        <w:pStyle w:val="Heading3"/>
      </w:pPr>
      <w:bookmarkStart w:id="509" w:name="_Toc446879062"/>
      <w:r w:rsidRPr="00C60C97">
        <w:t xml:space="preserve">Îmbunătăţirea practicii judiciare prin introducerea în programele de pregătire a magistraţilor a unor tematici generale, necesare unei corecte înţelegeri a aspectelor ce </w:t>
      </w:r>
      <w:r w:rsidRPr="00C60C97">
        <w:rPr>
          <w:rFonts w:ascii="Tahoma" w:hAnsi="Tahoma" w:cs="Tahoma"/>
        </w:rPr>
        <w:t>ț</w:t>
      </w:r>
      <w:r w:rsidRPr="00C60C97">
        <w:t xml:space="preserve">in de accidentele rutiere </w:t>
      </w:r>
      <w:r w:rsidRPr="00C60C97">
        <w:rPr>
          <w:rFonts w:ascii="Tahoma" w:hAnsi="Tahoma" w:cs="Tahoma"/>
        </w:rPr>
        <w:t>ș</w:t>
      </w:r>
      <w:r w:rsidRPr="00C60C97">
        <w:t>i care nu apar</w:t>
      </w:r>
      <w:r w:rsidRPr="00C60C97">
        <w:rPr>
          <w:rFonts w:ascii="Tahoma" w:hAnsi="Tahoma" w:cs="Tahoma"/>
        </w:rPr>
        <w:t>ț</w:t>
      </w:r>
      <w:r w:rsidRPr="00C60C97">
        <w:t>in domeniului juridic.</w:t>
      </w:r>
      <w:bookmarkEnd w:id="509"/>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 xml:space="preserve">Se impune identificarea căilor de formare a magistraţilor care soluţionează dosare referitoare la accidentele rutiere, necesare pentru îmbunătăţirea actului de justiţie în aceste cauze. </w:t>
      </w:r>
    </w:p>
    <w:p w:rsidR="00F1723B" w:rsidRPr="00C60C97" w:rsidRDefault="00F1723B" w:rsidP="005739B3">
      <w:pPr>
        <w:ind w:left="57"/>
        <w:jc w:val="both"/>
        <w:rPr>
          <w:lang w:val="ro-RO"/>
        </w:rPr>
      </w:pPr>
    </w:p>
    <w:p w:rsidR="00F1723B" w:rsidRPr="00C60C97" w:rsidRDefault="00F1723B" w:rsidP="00D74084">
      <w:pPr>
        <w:pStyle w:val="Heading2"/>
      </w:pPr>
      <w:bookmarkStart w:id="510" w:name="_Toc446879063"/>
      <w:r w:rsidRPr="00C60C97">
        <w:t>Îmbunătăţirea evaluării medicale şi psihologice</w:t>
      </w:r>
      <w:bookmarkEnd w:id="510"/>
    </w:p>
    <w:p w:rsidR="00F1723B" w:rsidRPr="00864DC1" w:rsidRDefault="00F1723B" w:rsidP="00955BDA">
      <w:pPr>
        <w:rPr>
          <w:color w:val="000000" w:themeColor="text1"/>
          <w:lang w:val="ro-RO"/>
        </w:rPr>
      </w:pPr>
    </w:p>
    <w:p w:rsidR="00F1723B" w:rsidRPr="00CE3EBD" w:rsidRDefault="00F1723B" w:rsidP="00D74084">
      <w:pPr>
        <w:pStyle w:val="Heading3"/>
        <w:rPr>
          <w:color w:val="000000" w:themeColor="text1"/>
        </w:rPr>
      </w:pPr>
      <w:bookmarkStart w:id="511" w:name="_Toc446879064"/>
      <w:r w:rsidRPr="00CE3EBD">
        <w:rPr>
          <w:color w:val="000000" w:themeColor="text1"/>
        </w:rPr>
        <w:t>Îmbunătăţirea evaluării medicale şi psihologice pentru obţinerea permisului de conducere auto</w:t>
      </w:r>
      <w:bookmarkEnd w:id="511"/>
    </w:p>
    <w:p w:rsidR="00F1723B" w:rsidRPr="00CE3EBD" w:rsidRDefault="00F1723B" w:rsidP="00E2239A">
      <w:pPr>
        <w:jc w:val="both"/>
        <w:rPr>
          <w:color w:val="000000" w:themeColor="text1"/>
          <w:lang w:val="ro-RO"/>
        </w:rPr>
      </w:pPr>
    </w:p>
    <w:p w:rsidR="00F1723B" w:rsidRPr="00CE3EBD" w:rsidRDefault="00F1723B" w:rsidP="00CB22EC">
      <w:pPr>
        <w:jc w:val="both"/>
        <w:rPr>
          <w:color w:val="000000" w:themeColor="text1"/>
          <w:lang w:val="ro-RO"/>
        </w:rPr>
      </w:pPr>
      <w:r w:rsidRPr="00CE3EBD">
        <w:rPr>
          <w:color w:val="000000" w:themeColor="text1"/>
          <w:lang w:val="ro-RO"/>
        </w:rPr>
        <w:t>Evaluarea medicală a candidaţilor va urmări realizarea unor evidenţe integrate din punct de vedere medical pentru funcţiile care concură la siguranţa rutieră, care să poată fi accesate de toţi actorii implicaţi (medicul de familie, medicii specialişti</w:t>
      </w:r>
      <w:r w:rsidR="00CE3EBD" w:rsidRPr="00CE3EBD">
        <w:rPr>
          <w:color w:val="000000" w:themeColor="text1"/>
          <w:lang w:val="ro-RO"/>
        </w:rPr>
        <w:t xml:space="preserve"> examinatori</w:t>
      </w:r>
      <w:r w:rsidRPr="00CE3EBD">
        <w:rPr>
          <w:color w:val="000000" w:themeColor="text1"/>
          <w:lang w:val="ro-RO"/>
        </w:rPr>
        <w:t xml:space="preserve"> din Comisia de Medicala şi Psihologică de Siguranţa Transporturilor, etc.).</w:t>
      </w:r>
    </w:p>
    <w:p w:rsidR="00F1723B" w:rsidRPr="00CE3EBD" w:rsidRDefault="00F1723B" w:rsidP="00E913D5">
      <w:pPr>
        <w:jc w:val="both"/>
        <w:rPr>
          <w:color w:val="000000" w:themeColor="text1"/>
          <w:lang w:val="ro-RO"/>
        </w:rPr>
      </w:pPr>
    </w:p>
    <w:p w:rsidR="00F1723B" w:rsidRPr="00CE3EBD" w:rsidRDefault="00F1723B" w:rsidP="00CB22EC">
      <w:pPr>
        <w:jc w:val="both"/>
      </w:pPr>
      <w:r w:rsidRPr="00CE3EBD">
        <w:t>Evaluarea psihologică a candidaţilor va urmări:</w:t>
      </w:r>
    </w:p>
    <w:p w:rsidR="00F1723B" w:rsidRPr="00CE3EBD" w:rsidRDefault="00F1723B" w:rsidP="00CB22EC">
      <w:pPr>
        <w:jc w:val="both"/>
      </w:pPr>
    </w:p>
    <w:p w:rsidR="00F1723B" w:rsidRPr="00CE3EBD" w:rsidRDefault="00F1723B" w:rsidP="00CB22EC">
      <w:pPr>
        <w:pStyle w:val="ListParagraph"/>
        <w:numPr>
          <w:ilvl w:val="0"/>
          <w:numId w:val="42"/>
        </w:numPr>
        <w:jc w:val="both"/>
        <w:rPr>
          <w:lang w:val="ro-RO"/>
        </w:rPr>
      </w:pPr>
      <w:r w:rsidRPr="00CE3EBD">
        <w:rPr>
          <w:lang w:val="ro-RO"/>
        </w:rPr>
        <w:t>stabilirea profilului psihologic al candidatului de către o persoană autorizată. Rezultatul evaluării va putea condiţiona accesul la şcolarizare al candidaţilor care prezintă riscuri comportamentale majore pentru propria persoană sau pentru ceilalţi participanţi la trafic şi va sta la baza consilierii candidatului şi / sau a formării personalizate în cadrul şcolilor de şoferi. Concluziile evaluării vor însoţi dosarul candidatului la examinarea în vederea obţinerii permisului auto;</w:t>
      </w:r>
    </w:p>
    <w:p w:rsidR="00F1723B" w:rsidRPr="00CE3EBD" w:rsidRDefault="00F1723B" w:rsidP="00CB22EC">
      <w:pPr>
        <w:pStyle w:val="ListParagraph"/>
        <w:jc w:val="both"/>
        <w:rPr>
          <w:lang w:val="ro-RO"/>
        </w:rPr>
      </w:pPr>
    </w:p>
    <w:p w:rsidR="00F1723B" w:rsidRPr="00CE3EBD" w:rsidRDefault="00F1723B" w:rsidP="00CB22EC">
      <w:pPr>
        <w:pStyle w:val="ListParagraph"/>
        <w:numPr>
          <w:ilvl w:val="0"/>
          <w:numId w:val="42"/>
        </w:numPr>
        <w:jc w:val="both"/>
        <w:rPr>
          <w:lang w:val="ro-RO"/>
        </w:rPr>
      </w:pPr>
      <w:r w:rsidRPr="00CE3EBD">
        <w:rPr>
          <w:lang w:val="ro-RO"/>
        </w:rPr>
        <w:t>introducerea programelor de conducere preventivă, de consiliere/reabilitare psihologică pentru şoferii care încalcă prevederile legale privitoare la viteză şi la conducerea sub influența băuturilor alcoolice, programe de consiliere-reeducare post-eveniment de circulaţie, precum şi responsabilizarea prin lege a celor implicaţi în eliberarea avizelor medicale şi psihologice.</w:t>
      </w:r>
    </w:p>
    <w:p w:rsidR="00F1723B" w:rsidRPr="00CE3EBD" w:rsidRDefault="00F1723B" w:rsidP="00E913D5">
      <w:pPr>
        <w:jc w:val="both"/>
        <w:rPr>
          <w:lang w:val="ro-RO"/>
        </w:rPr>
      </w:pPr>
    </w:p>
    <w:p w:rsidR="00F1723B" w:rsidRPr="00CE3EBD" w:rsidRDefault="00F1723B" w:rsidP="00E913D5">
      <w:pPr>
        <w:jc w:val="both"/>
        <w:rPr>
          <w:lang w:val="ro-RO"/>
        </w:rPr>
      </w:pPr>
    </w:p>
    <w:p w:rsidR="00F1723B" w:rsidRPr="00CE3EBD" w:rsidRDefault="00F1723B" w:rsidP="00D74084">
      <w:pPr>
        <w:pStyle w:val="Heading3"/>
      </w:pPr>
      <w:bookmarkStart w:id="512" w:name="_Toc446879065"/>
      <w:r w:rsidRPr="00CE3EBD">
        <w:t>Îmbunătăţirea evaluării medicale și psihologice a persoanelor cu funcții care concură la siguranța circulației</w:t>
      </w:r>
      <w:bookmarkEnd w:id="512"/>
    </w:p>
    <w:p w:rsidR="00F1723B" w:rsidRPr="00CE3EBD" w:rsidRDefault="00F1723B" w:rsidP="00955BDA">
      <w:pPr>
        <w:rPr>
          <w:lang w:val="ro-RO"/>
        </w:rPr>
      </w:pPr>
    </w:p>
    <w:p w:rsidR="00F1723B" w:rsidRPr="00CE3EBD" w:rsidRDefault="00F1723B" w:rsidP="00955BDA">
      <w:pPr>
        <w:jc w:val="both"/>
        <w:rPr>
          <w:lang w:val="ro-RO"/>
        </w:rPr>
      </w:pPr>
      <w:r w:rsidRPr="00CE3EBD">
        <w:rPr>
          <w:lang w:val="ro-RO"/>
        </w:rPr>
        <w:t>Privitor la evaluarea medicală și psihologică a persoanelor cu funcții care concură la siguranța circulației, următoarele aspecte vor fi avute în vedere în permanență:</w:t>
      </w:r>
    </w:p>
    <w:p w:rsidR="00F1723B" w:rsidRPr="00CE3EBD" w:rsidRDefault="00CE3EBD" w:rsidP="00D74084">
      <w:pPr>
        <w:numPr>
          <w:ilvl w:val="0"/>
          <w:numId w:val="16"/>
        </w:numPr>
        <w:jc w:val="both"/>
        <w:outlineLvl w:val="0"/>
        <w:rPr>
          <w:lang w:val="ro-RO"/>
        </w:rPr>
      </w:pPr>
      <w:r w:rsidRPr="00CE3EBD">
        <w:rPr>
          <w:lang w:val="ro-RO"/>
        </w:rPr>
        <w:t>actualizarea periodică a</w:t>
      </w:r>
      <w:r w:rsidR="00F1723B" w:rsidRPr="00CE3EBD">
        <w:rPr>
          <w:lang w:val="ro-RO"/>
        </w:rPr>
        <w:t xml:space="preserve"> baremelor de evaluare medicală și psihologică aplicabile diferitelor categorii de persoane cu funcții care concură la siguranța circulaț</w:t>
      </w:r>
      <w:r w:rsidRPr="00CE3EBD">
        <w:rPr>
          <w:lang w:val="ro-RO"/>
        </w:rPr>
        <w:t>iei</w:t>
      </w:r>
      <w:r w:rsidR="002C138F">
        <w:rPr>
          <w:lang w:val="ro-RO"/>
        </w:rPr>
        <w:t xml:space="preserve"> și</w:t>
      </w:r>
    </w:p>
    <w:p w:rsidR="00F1723B" w:rsidRPr="002C138F" w:rsidRDefault="00F1723B" w:rsidP="002C138F">
      <w:pPr>
        <w:numPr>
          <w:ilvl w:val="0"/>
          <w:numId w:val="16"/>
        </w:numPr>
        <w:jc w:val="both"/>
        <w:outlineLvl w:val="0"/>
        <w:rPr>
          <w:lang w:val="ro-RO"/>
        </w:rPr>
      </w:pPr>
      <w:r w:rsidRPr="00CE3EBD">
        <w:rPr>
          <w:lang w:val="ro-RO"/>
        </w:rPr>
        <w:t xml:space="preserve">îmbunătățirea securității și a controlului </w:t>
      </w:r>
      <w:r w:rsidR="00CE3EBD" w:rsidRPr="00CE3EBD">
        <w:rPr>
          <w:lang w:val="ro-RO"/>
        </w:rPr>
        <w:t>activității unităților care efectuează</w:t>
      </w:r>
      <w:r w:rsidRPr="00CE3EBD">
        <w:rPr>
          <w:lang w:val="ro-RO"/>
        </w:rPr>
        <w:t xml:space="preserve"> evaluare</w:t>
      </w:r>
      <w:r w:rsidR="00CE3EBD" w:rsidRPr="00CE3EBD">
        <w:rPr>
          <w:lang w:val="ro-RO"/>
        </w:rPr>
        <w:t>a</w:t>
      </w:r>
      <w:r w:rsidRPr="00CE3EBD">
        <w:rPr>
          <w:lang w:val="ro-RO"/>
        </w:rPr>
        <w:t xml:space="preserve"> medicală și psihologică a persoanelor cu funcții care concură la siguranța circulaţiei, </w:t>
      </w:r>
      <w:r w:rsidR="00CE3EBD" w:rsidRPr="00CE3EBD">
        <w:rPr>
          <w:lang w:val="ro-RO"/>
        </w:rPr>
        <w:t xml:space="preserve">prin implicarea specialiștilor în domeniu, </w:t>
      </w:r>
      <w:r w:rsidRPr="00CE3EBD">
        <w:rPr>
          <w:lang w:val="ro-RO"/>
        </w:rPr>
        <w:t>în scopul eliminării posibilităților de obținere a avizelor medicale și</w:t>
      </w:r>
      <w:r w:rsidR="002C138F">
        <w:rPr>
          <w:lang w:val="ro-RO"/>
        </w:rPr>
        <w:t xml:space="preserve"> psihologice în mod fraudulos.</w:t>
      </w:r>
      <w:r w:rsidRPr="002C138F">
        <w:rPr>
          <w:lang w:val="ro-RO"/>
        </w:rPr>
        <w:br w:type="page"/>
      </w:r>
    </w:p>
    <w:p w:rsidR="00F1723B" w:rsidRPr="00C60C97" w:rsidRDefault="00F1723B" w:rsidP="00D74084">
      <w:pPr>
        <w:pStyle w:val="Heading2"/>
      </w:pPr>
      <w:bookmarkStart w:id="513" w:name="_Toc446879066"/>
      <w:r w:rsidRPr="00C60C97">
        <w:lastRenderedPageBreak/>
        <w:t>Instruire şi examinare</w:t>
      </w:r>
      <w:bookmarkEnd w:id="513"/>
    </w:p>
    <w:p w:rsidR="00F1723B" w:rsidRPr="00C60C97" w:rsidRDefault="00F1723B" w:rsidP="00694D43">
      <w:pPr>
        <w:rPr>
          <w:lang w:val="ro-RO"/>
        </w:rPr>
      </w:pPr>
    </w:p>
    <w:p w:rsidR="00F1723B" w:rsidRPr="00C60C97" w:rsidRDefault="00F1723B" w:rsidP="00D74084">
      <w:pPr>
        <w:pStyle w:val="Heading3"/>
      </w:pPr>
      <w:bookmarkStart w:id="514" w:name="_Toc446879067"/>
      <w:r w:rsidRPr="00C60C97">
        <w:t xml:space="preserve">Îmbunătăţirea calităţii instruirii oferite de şcolile de şoferi şi centrele de pregătire </w:t>
      </w:r>
      <w:r w:rsidRPr="00C60C97">
        <w:rPr>
          <w:rFonts w:ascii="Tahoma" w:hAnsi="Tahoma" w:cs="Tahoma"/>
        </w:rPr>
        <w:t>ș</w:t>
      </w:r>
      <w:r w:rsidRPr="00C60C97">
        <w:t>i perfec</w:t>
      </w:r>
      <w:r w:rsidRPr="00C60C97">
        <w:rPr>
          <w:rFonts w:ascii="Tahoma" w:hAnsi="Tahoma" w:cs="Tahoma"/>
        </w:rPr>
        <w:t>ț</w:t>
      </w:r>
      <w:r w:rsidRPr="00C60C97">
        <w:t>ionare profesională a personalului de specialitate din domeniul transportului rutier</w:t>
      </w:r>
      <w:bookmarkEnd w:id="514"/>
    </w:p>
    <w:p w:rsidR="00F1723B" w:rsidRPr="00C60C97" w:rsidRDefault="00F1723B" w:rsidP="005739B3">
      <w:pPr>
        <w:ind w:left="720"/>
        <w:jc w:val="both"/>
        <w:rPr>
          <w:b/>
          <w:bCs/>
          <w:lang w:val="ro-RO"/>
        </w:rPr>
      </w:pPr>
    </w:p>
    <w:p w:rsidR="00F1723B" w:rsidRPr="00C60C97" w:rsidRDefault="00F1723B" w:rsidP="005739B3">
      <w:pPr>
        <w:jc w:val="both"/>
        <w:rPr>
          <w:lang w:val="ro-RO"/>
        </w:rPr>
      </w:pPr>
      <w:r w:rsidRPr="00C60C97">
        <w:rPr>
          <w:lang w:val="ro-RO"/>
        </w:rPr>
        <w:t xml:space="preserve">Examinarea candidaţilor la obţinerea permisului de conducere este un factor important care contribuie la siguranţa rutieră, reprezentând evaluarea cunoştinţelor acumulate, a abilităţilor şi atitudinilor formate în procesul de pregătire teoretică şi instruire practică a conducătorilor auto.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Siguranţa rutieră depinde, însă, în primul rând, de modul în care se efectuează pregătirea viitorilor conducători auto în cadrul şcolilor de profil. În acest context, un element important îl reprezintă creşterea calităţii pregătirii teoretice (prin introducerea suplimentară a altor module)  şi instruirii practice oferite de şcolile de conducători auto (creşterea numărului de ore de conducere în traseu şi în poligon).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Un accent mult mai mare trebuie pus pe pregătirea instructorilor, care trebuie să fie capabili să pregătească viitorii conducători de autovehicule în spiritul principiilor moderne de tehnică a conducerii şi tacticii în trafic, precum şi în spiritul conducerii preventive, disciplină care trebuie să devină, explicit, parte a pregătirii viitorilor conducători de autovehicule.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acest context, sarcina principală a autorită</w:t>
      </w:r>
      <w:r w:rsidRPr="00C60C97">
        <w:rPr>
          <w:rFonts w:ascii="Tahoma" w:hAnsi="Tahoma" w:cs="Tahoma"/>
          <w:lang w:val="ro-RO"/>
        </w:rPr>
        <w:t>ț</w:t>
      </w:r>
      <w:r w:rsidRPr="00C60C97">
        <w:rPr>
          <w:lang w:val="ro-RO"/>
        </w:rPr>
        <w:t>ii publice centrale pentru transport rămâne aceea de a aplica şi controla corespunzător procesele de pregătire şi autorizare şi de monitorizare a acestora în vederea îmbunătăţirii continue a cadrului legislativ.</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Pentru formarea abilităţilor de conducere a vehiculelor, care să aibă loc ulterior obţinerii permisului de conducere, este posibilă crearea condiţiilor pentru apariţia de centre moderne de formare şi testare pentru conducere sigură care să cuprindă poligoane unde să se poată desfăşura probe de control al derapajului, al acvaplanării, de frânare în curbă, şi simularea impactului, răsturnării, a reacţiei şi simularea traficului. Aceste centre de pilotaj vor oferi accesul la cursuri voluntare pentru învăţarea practică, cu ajutorul instructorilor profesionişti, a principiilor unei conduceri responsabile în condiţii de carosabil umed, acoperit cu zăpadă, în cazul derapajului, curbelor, etc.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Cu toate acestea, mesajul cu care ar trebui să rămână participantul la un astfel de program ar trebui să se refere la dificultatea mare </w:t>
      </w:r>
      <w:r w:rsidRPr="00C60C97">
        <w:rPr>
          <w:rFonts w:ascii="Tahoma" w:hAnsi="Tahoma" w:cs="Tahoma"/>
          <w:lang w:val="ro-RO"/>
        </w:rPr>
        <w:t>ș</w:t>
      </w:r>
      <w:r w:rsidRPr="00C60C97">
        <w:rPr>
          <w:lang w:val="ro-RO"/>
        </w:rPr>
        <w:t>i posibilitatea foarte limitată de a mai recăpăta controlul asupra unui autovehicul care a pierdut aderen</w:t>
      </w:r>
      <w:r w:rsidRPr="00C60C97">
        <w:rPr>
          <w:rFonts w:ascii="Tahoma" w:hAnsi="Tahoma" w:cs="Tahoma"/>
          <w:lang w:val="ro-RO"/>
        </w:rPr>
        <w:t>ț</w:t>
      </w:r>
      <w:r w:rsidRPr="00C60C97">
        <w:rPr>
          <w:lang w:val="ro-RO"/>
        </w:rPr>
        <w:t xml:space="preserve">a, </w:t>
      </w:r>
      <w:r w:rsidRPr="00C60C97">
        <w:rPr>
          <w:rFonts w:ascii="Tahoma" w:hAnsi="Tahoma" w:cs="Tahoma"/>
          <w:lang w:val="ro-RO"/>
        </w:rPr>
        <w:t>ș</w:t>
      </w:r>
      <w:r w:rsidRPr="00C60C97">
        <w:rPr>
          <w:lang w:val="ro-RO"/>
        </w:rPr>
        <w:t>i nu de a încuraja participan</w:t>
      </w:r>
      <w:r w:rsidRPr="00C60C97">
        <w:rPr>
          <w:rFonts w:ascii="Tahoma" w:hAnsi="Tahoma" w:cs="Tahoma"/>
          <w:lang w:val="ro-RO"/>
        </w:rPr>
        <w:t>ț</w:t>
      </w:r>
      <w:r w:rsidRPr="00C60C97">
        <w:rPr>
          <w:lang w:val="ro-RO"/>
        </w:rPr>
        <w:t>ii la program să încerce deliberat, pe drumul public, manevrele învă</w:t>
      </w:r>
      <w:r w:rsidRPr="00C60C97">
        <w:rPr>
          <w:rFonts w:ascii="Tahoma" w:hAnsi="Tahoma" w:cs="Tahoma"/>
          <w:lang w:val="ro-RO"/>
        </w:rPr>
        <w:t>ț</w:t>
      </w:r>
      <w:r w:rsidRPr="00C60C97">
        <w:rPr>
          <w:lang w:val="ro-RO"/>
        </w:rPr>
        <w:t>ate.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Îmbunătăţirea legislaţiei din domeniu va avea în vedere completarea cadrului legal, inclusiv cu prevederi care să facă posibilă aplicarea obiectivelor prevăzute în Comunicarea Comisiei Europene către Parlamentul European, către Consiliu, către Comitetul Economic şi Social şi către Comitetul Regiunilor, din 20 iulie 2010,  intitulată „Către o zonă europeană de siguranţă rutieră: orientările politicii de siguranţa rutieră în 2011 – 2020”:</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a) acordarea unei atenţii sporite instruirii continue a deţinătorilor de permis de conducere care nu sunt atestaţi profesional în transportul rutier, persoane cu dizabilităţi sau persoane </w:t>
      </w:r>
      <w:r w:rsidRPr="00C60C97">
        <w:rPr>
          <w:lang w:val="ro-RO"/>
        </w:rPr>
        <w:lastRenderedPageBreak/>
        <w:t>în vârstă. Măsurile posibile în acest sens vor ţine cont de dreptul de a se deplasa al acestora, precum şi de adoptarea unor soluţii alternative;</w:t>
      </w:r>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b) reducerea duratei de valabilitate administrativă a permisului începând cu o anumită vârstă.</w:t>
      </w:r>
    </w:p>
    <w:p w:rsidR="00F1723B" w:rsidRPr="00C60C97" w:rsidRDefault="00F1723B" w:rsidP="005739B3">
      <w:pPr>
        <w:jc w:val="both"/>
        <w:rPr>
          <w:lang w:val="ro-RO"/>
        </w:rPr>
      </w:pPr>
    </w:p>
    <w:p w:rsidR="00F1723B" w:rsidRPr="00C60C97" w:rsidRDefault="00F1723B" w:rsidP="00D74084">
      <w:pPr>
        <w:pStyle w:val="Heading3"/>
      </w:pPr>
      <w:bookmarkStart w:id="515" w:name="_Toc446879068"/>
      <w:r w:rsidRPr="00C60C97">
        <w:t>Perfec</w:t>
      </w:r>
      <w:r w:rsidRPr="00C60C97">
        <w:rPr>
          <w:rFonts w:ascii="Tahoma" w:hAnsi="Tahoma" w:cs="Tahoma"/>
        </w:rPr>
        <w:t>ț</w:t>
      </w:r>
      <w:r w:rsidRPr="00C60C97">
        <w:t>ionarea legisla</w:t>
      </w:r>
      <w:r w:rsidRPr="00C60C97">
        <w:rPr>
          <w:rFonts w:ascii="Tahoma" w:hAnsi="Tahoma" w:cs="Tahoma"/>
        </w:rPr>
        <w:t>ț</w:t>
      </w:r>
      <w:r w:rsidRPr="00C60C97">
        <w:t>iei din domeniu</w:t>
      </w:r>
      <w:bookmarkEnd w:id="515"/>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Este necesară completarea legisla</w:t>
      </w:r>
      <w:r w:rsidRPr="00C60C97">
        <w:rPr>
          <w:rFonts w:ascii="Tahoma" w:hAnsi="Tahoma" w:cs="Tahoma"/>
          <w:lang w:val="ro-RO"/>
        </w:rPr>
        <w:t>ț</w:t>
      </w:r>
      <w:r w:rsidRPr="00C60C97">
        <w:rPr>
          <w:lang w:val="ro-RO"/>
        </w:rPr>
        <w:t>iei cu norme care să facă posibilă, acolo unde evolu</w:t>
      </w:r>
      <w:r w:rsidRPr="00C60C97">
        <w:rPr>
          <w:rFonts w:ascii="Tahoma" w:hAnsi="Tahoma" w:cs="Tahoma"/>
          <w:lang w:val="ro-RO"/>
        </w:rPr>
        <w:t>ț</w:t>
      </w:r>
      <w:r w:rsidRPr="00C60C97">
        <w:rPr>
          <w:lang w:val="ro-RO"/>
        </w:rPr>
        <w:t xml:space="preserve">ia fenomenului rutier o impune, aplicarea obiectivelor prevăzute în Comunicarea Comisiei Europene către Parlamentul European, către Consiliu, către Comitetul Economic </w:t>
      </w:r>
      <w:r w:rsidRPr="00C60C97">
        <w:rPr>
          <w:rFonts w:ascii="Tahoma" w:hAnsi="Tahoma" w:cs="Tahoma"/>
          <w:lang w:val="ro-RO"/>
        </w:rPr>
        <w:t>ș</w:t>
      </w:r>
      <w:r w:rsidRPr="00C60C97">
        <w:rPr>
          <w:lang w:val="ro-RO"/>
        </w:rPr>
        <w:t xml:space="preserve">i Social </w:t>
      </w:r>
      <w:r w:rsidRPr="00C60C97">
        <w:rPr>
          <w:rFonts w:ascii="Tahoma" w:hAnsi="Tahoma" w:cs="Tahoma"/>
          <w:lang w:val="ro-RO"/>
        </w:rPr>
        <w:t>ș</w:t>
      </w:r>
      <w:r w:rsidRPr="00C60C97">
        <w:rPr>
          <w:lang w:val="ro-RO"/>
        </w:rPr>
        <w:t>i către Comitetul Regiunilor, din 20 iulie 2010, intitulată “Către o zonă europeană de siguran</w:t>
      </w:r>
      <w:r w:rsidRPr="00C60C97">
        <w:rPr>
          <w:rFonts w:ascii="Tahoma" w:hAnsi="Tahoma" w:cs="Tahoma"/>
          <w:lang w:val="ro-RO"/>
        </w:rPr>
        <w:t>ț</w:t>
      </w:r>
      <w:r w:rsidRPr="00C60C97">
        <w:rPr>
          <w:lang w:val="ro-RO"/>
        </w:rPr>
        <w:t>ă rutieră : orientările politicii de siguran</w:t>
      </w:r>
      <w:r w:rsidRPr="00C60C97">
        <w:rPr>
          <w:rFonts w:ascii="Tahoma" w:hAnsi="Tahoma" w:cs="Tahoma"/>
          <w:lang w:val="ro-RO"/>
        </w:rPr>
        <w:t>ț</w:t>
      </w:r>
      <w:r w:rsidRPr="00C60C97">
        <w:rPr>
          <w:lang w:val="ro-RO"/>
        </w:rPr>
        <w:t>ă rutieră 2011-2020”, precum:</w:t>
      </w:r>
    </w:p>
    <w:p w:rsidR="00F1723B" w:rsidRPr="00C60C97" w:rsidRDefault="00F1723B" w:rsidP="005739B3">
      <w:pPr>
        <w:jc w:val="both"/>
        <w:rPr>
          <w:lang w:val="ro-RO"/>
        </w:rPr>
      </w:pPr>
      <w:r w:rsidRPr="00C60C97">
        <w:rPr>
          <w:lang w:val="ro-RO"/>
        </w:rPr>
        <w:t>a) introducerea de norme privind îmbunătă</w:t>
      </w:r>
      <w:r w:rsidRPr="00C60C97">
        <w:rPr>
          <w:rFonts w:ascii="Tahoma" w:hAnsi="Tahoma" w:cs="Tahoma"/>
          <w:lang w:val="ro-RO"/>
        </w:rPr>
        <w:t>ț</w:t>
      </w:r>
      <w:r w:rsidRPr="00C60C97">
        <w:rPr>
          <w:lang w:val="ro-RO"/>
        </w:rPr>
        <w:t>irea continuă a abilită</w:t>
      </w:r>
      <w:r w:rsidRPr="00C60C97">
        <w:rPr>
          <w:rFonts w:ascii="Tahoma" w:hAnsi="Tahoma" w:cs="Tahoma"/>
          <w:lang w:val="ro-RO"/>
        </w:rPr>
        <w:t>ț</w:t>
      </w:r>
      <w:r w:rsidRPr="00C60C97">
        <w:rPr>
          <w:lang w:val="ro-RO"/>
        </w:rPr>
        <w:t>ilor de</w:t>
      </w:r>
      <w:r w:rsidRPr="00C60C97">
        <w:rPr>
          <w:rFonts w:ascii="Tahoma" w:hAnsi="Tahoma" w:cs="Tahoma"/>
          <w:lang w:val="ro-RO"/>
        </w:rPr>
        <w:t>ț</w:t>
      </w:r>
      <w:r w:rsidRPr="00C60C97">
        <w:rPr>
          <w:lang w:val="ro-RO"/>
        </w:rPr>
        <w:t>inătorilor de permise de conducere care nu sunt atesta</w:t>
      </w:r>
      <w:r w:rsidRPr="00C60C97">
        <w:rPr>
          <w:rFonts w:ascii="Tahoma" w:hAnsi="Tahoma" w:cs="Tahoma"/>
          <w:lang w:val="ro-RO"/>
        </w:rPr>
        <w:t>ț</w:t>
      </w:r>
      <w:r w:rsidRPr="00C60C97">
        <w:rPr>
          <w:lang w:val="ro-RO"/>
        </w:rPr>
        <w:t>i profesional pentru transporturile rutiere, a persoanelor cu dizabilită</w:t>
      </w:r>
      <w:r w:rsidRPr="00C60C97">
        <w:rPr>
          <w:rFonts w:ascii="Tahoma" w:hAnsi="Tahoma" w:cs="Tahoma"/>
          <w:lang w:val="ro-RO"/>
        </w:rPr>
        <w:t>ț</w:t>
      </w:r>
      <w:r w:rsidRPr="00C60C97">
        <w:rPr>
          <w:lang w:val="ro-RO"/>
        </w:rPr>
        <w:t xml:space="preserve">i </w:t>
      </w:r>
      <w:r w:rsidRPr="00C60C97">
        <w:rPr>
          <w:rFonts w:ascii="Tahoma" w:hAnsi="Tahoma" w:cs="Tahoma"/>
          <w:lang w:val="ro-RO"/>
        </w:rPr>
        <w:t>ș</w:t>
      </w:r>
      <w:r w:rsidRPr="00C60C97">
        <w:rPr>
          <w:lang w:val="ro-RO"/>
        </w:rPr>
        <w:t>i a persoanelor în vârstă;</w:t>
      </w:r>
    </w:p>
    <w:p w:rsidR="00F1723B" w:rsidRPr="00C60C97" w:rsidRDefault="00F1723B" w:rsidP="005739B3">
      <w:pPr>
        <w:jc w:val="both"/>
        <w:rPr>
          <w:lang w:val="ro-RO"/>
        </w:rPr>
      </w:pPr>
      <w:r w:rsidRPr="00C60C97">
        <w:rPr>
          <w:lang w:val="ro-RO"/>
        </w:rPr>
        <w:t>b) reducerea perioadelor de efectuare a verificării medicale a conducătorilor auto începând cu o anumită vârstă, în conformitate cu normele stabilite de Ministerul Sănătă</w:t>
      </w:r>
      <w:r w:rsidRPr="00C60C97">
        <w:rPr>
          <w:rFonts w:ascii="Tahoma" w:hAnsi="Tahoma" w:cs="Tahoma"/>
          <w:lang w:val="ro-RO"/>
        </w:rPr>
        <w:t>ț</w:t>
      </w:r>
      <w:r w:rsidRPr="00C60C97">
        <w:rPr>
          <w:lang w:val="ro-RO"/>
        </w:rPr>
        <w:t>ii;</w:t>
      </w:r>
    </w:p>
    <w:p w:rsidR="00F1723B" w:rsidRPr="00C60C97" w:rsidRDefault="00F1723B" w:rsidP="005739B3">
      <w:pPr>
        <w:jc w:val="both"/>
        <w:rPr>
          <w:lang w:val="ro-RO"/>
        </w:rPr>
      </w:pPr>
      <w:r w:rsidRPr="00C60C97">
        <w:rPr>
          <w:lang w:val="ro-RO"/>
        </w:rPr>
        <w:t>c) eliberarea unui duplicat al permisului de conducere având aceea</w:t>
      </w:r>
      <w:r w:rsidRPr="00C60C97">
        <w:rPr>
          <w:rFonts w:ascii="Tahoma" w:hAnsi="Tahoma" w:cs="Tahoma"/>
          <w:lang w:val="ro-RO"/>
        </w:rPr>
        <w:t>ș</w:t>
      </w:r>
      <w:r w:rsidRPr="00C60C97">
        <w:rPr>
          <w:lang w:val="ro-RO"/>
        </w:rPr>
        <w:t>i valabilitate administrativă cu documentul înlocuit, în cazul pierderii, furtului ori al deteriorării permisului de conducere;</w:t>
      </w:r>
    </w:p>
    <w:p w:rsidR="00F1723B" w:rsidRPr="00C60C97" w:rsidRDefault="00F1723B" w:rsidP="005739B3">
      <w:pPr>
        <w:jc w:val="both"/>
        <w:rPr>
          <w:lang w:val="ro-RO"/>
        </w:rPr>
      </w:pPr>
      <w:r w:rsidRPr="00C60C97">
        <w:rPr>
          <w:lang w:val="ro-RO"/>
        </w:rPr>
        <w:t xml:space="preserve">d) </w:t>
      </w:r>
      <w:bookmarkStart w:id="516" w:name="_GoBack"/>
      <w:bookmarkEnd w:id="516"/>
      <w:r w:rsidRPr="00C60C97">
        <w:rPr>
          <w:lang w:val="ro-RO"/>
        </w:rPr>
        <w:t>obligativitatea absolvirii învăţământului minim obligatoriu pentru obţinerea permisului de conducere;</w:t>
      </w:r>
    </w:p>
    <w:p w:rsidR="00F1723B" w:rsidRPr="00C60C97" w:rsidRDefault="00F1723B" w:rsidP="005739B3">
      <w:pPr>
        <w:jc w:val="both"/>
        <w:rPr>
          <w:lang w:val="ro-RO"/>
        </w:rPr>
      </w:pPr>
      <w:r w:rsidRPr="00C60C97">
        <w:rPr>
          <w:lang w:val="ro-RO"/>
        </w:rPr>
        <w:t>e) îmbunătă</w:t>
      </w:r>
      <w:r w:rsidRPr="00C60C97">
        <w:rPr>
          <w:rFonts w:ascii="Tahoma" w:hAnsi="Tahoma" w:cs="Tahoma"/>
          <w:lang w:val="ro-RO"/>
        </w:rPr>
        <w:t>ț</w:t>
      </w:r>
      <w:r w:rsidRPr="00C60C97">
        <w:rPr>
          <w:lang w:val="ro-RO"/>
        </w:rPr>
        <w:t>irea legisla</w:t>
      </w:r>
      <w:r w:rsidRPr="00C60C97">
        <w:rPr>
          <w:rFonts w:ascii="Tahoma" w:hAnsi="Tahoma" w:cs="Tahoma"/>
          <w:lang w:val="ro-RO"/>
        </w:rPr>
        <w:t>ț</w:t>
      </w:r>
      <w:r w:rsidRPr="00C60C97">
        <w:rPr>
          <w:lang w:val="ro-RO"/>
        </w:rPr>
        <w:t xml:space="preserve">iei privind controlul </w:t>
      </w:r>
      <w:r w:rsidRPr="00C60C97">
        <w:rPr>
          <w:rFonts w:ascii="Tahoma" w:hAnsi="Tahoma" w:cs="Tahoma"/>
          <w:lang w:val="ro-RO"/>
        </w:rPr>
        <w:t>ș</w:t>
      </w:r>
      <w:r w:rsidRPr="00C60C97">
        <w:rPr>
          <w:lang w:val="ro-RO"/>
        </w:rPr>
        <w:t>i sanc</w:t>
      </w:r>
      <w:r w:rsidRPr="00C60C97">
        <w:rPr>
          <w:rFonts w:ascii="Tahoma" w:hAnsi="Tahoma" w:cs="Tahoma"/>
          <w:lang w:val="ro-RO"/>
        </w:rPr>
        <w:t>ț</w:t>
      </w:r>
      <w:r w:rsidRPr="00C60C97">
        <w:rPr>
          <w:lang w:val="ro-RO"/>
        </w:rPr>
        <w:t xml:space="preserve">ionarea </w:t>
      </w:r>
      <w:r w:rsidRPr="00C60C97">
        <w:rPr>
          <w:rFonts w:ascii="Tahoma" w:hAnsi="Tahoma" w:cs="Tahoma"/>
          <w:lang w:val="ro-RO"/>
        </w:rPr>
        <w:t>ș</w:t>
      </w:r>
      <w:r w:rsidRPr="00C60C97">
        <w:rPr>
          <w:lang w:val="ro-RO"/>
        </w:rPr>
        <w:t xml:space="preserve">colilor de conducători auto </w:t>
      </w:r>
      <w:r w:rsidRPr="00C60C97">
        <w:rPr>
          <w:rFonts w:ascii="Tahoma" w:hAnsi="Tahoma" w:cs="Tahoma"/>
          <w:lang w:val="ro-RO"/>
        </w:rPr>
        <w:t>ș</w:t>
      </w:r>
      <w:r w:rsidRPr="00C60C97">
        <w:rPr>
          <w:lang w:val="ro-RO"/>
        </w:rPr>
        <w:t xml:space="preserve">i a centrelor de pregătire </w:t>
      </w:r>
      <w:r w:rsidRPr="00C60C97">
        <w:rPr>
          <w:rFonts w:ascii="Tahoma" w:hAnsi="Tahoma" w:cs="Tahoma"/>
          <w:lang w:val="ro-RO"/>
        </w:rPr>
        <w:t>ș</w:t>
      </w:r>
      <w:r w:rsidRPr="00C60C97">
        <w:rPr>
          <w:lang w:val="ro-RO"/>
        </w:rPr>
        <w:t>i perfec</w:t>
      </w:r>
      <w:r w:rsidRPr="00C60C97">
        <w:rPr>
          <w:rFonts w:ascii="Tahoma" w:hAnsi="Tahoma" w:cs="Tahoma"/>
          <w:lang w:val="ro-RO"/>
        </w:rPr>
        <w:t>ț</w:t>
      </w:r>
      <w:r w:rsidRPr="00C60C97">
        <w:rPr>
          <w:lang w:val="ro-RO"/>
        </w:rPr>
        <w:t>ionare.</w:t>
      </w:r>
    </w:p>
    <w:p w:rsidR="00F1723B" w:rsidRPr="00C60C97" w:rsidRDefault="00F1723B" w:rsidP="005739B3">
      <w:pPr>
        <w:ind w:left="720"/>
        <w:jc w:val="both"/>
        <w:rPr>
          <w:lang w:val="ro-RO"/>
        </w:rPr>
      </w:pPr>
    </w:p>
    <w:p w:rsidR="00F1723B" w:rsidRPr="00C60C97" w:rsidRDefault="00F1723B" w:rsidP="00D74084">
      <w:pPr>
        <w:pStyle w:val="Heading3"/>
      </w:pPr>
      <w:bookmarkStart w:id="517" w:name="_Toc446879069"/>
      <w:r w:rsidRPr="00C60C97">
        <w:t>Îmbunătăţirea calită</w:t>
      </w:r>
      <w:r w:rsidRPr="00C60C97">
        <w:rPr>
          <w:rFonts w:ascii="Tahoma" w:hAnsi="Tahoma" w:cs="Tahoma"/>
        </w:rPr>
        <w:t>ț</w:t>
      </w:r>
      <w:r w:rsidRPr="00C60C97">
        <w:t>ii examinării</w:t>
      </w:r>
      <w:bookmarkEnd w:id="517"/>
    </w:p>
    <w:p w:rsidR="00F1723B" w:rsidRPr="00C60C97" w:rsidRDefault="00F1723B" w:rsidP="005739B3">
      <w:pPr>
        <w:jc w:val="both"/>
        <w:rPr>
          <w:b/>
          <w:bCs/>
          <w:lang w:val="ro-RO"/>
        </w:rPr>
      </w:pPr>
    </w:p>
    <w:p w:rsidR="00F1723B" w:rsidRPr="00C60C97" w:rsidRDefault="00F1723B" w:rsidP="005739B3">
      <w:pPr>
        <w:jc w:val="both"/>
        <w:rPr>
          <w:lang w:val="ro-RO"/>
        </w:rPr>
      </w:pPr>
      <w:r w:rsidRPr="00C60C97">
        <w:rPr>
          <w:lang w:val="ro-RO"/>
        </w:rPr>
        <w:t>Adaptarea permanentă a cerin</w:t>
      </w:r>
      <w:r w:rsidRPr="00C60C97">
        <w:rPr>
          <w:rFonts w:ascii="Tahoma" w:hAnsi="Tahoma" w:cs="Tahoma"/>
          <w:lang w:val="ro-RO"/>
        </w:rPr>
        <w:t>ț</w:t>
      </w:r>
      <w:r w:rsidRPr="00C60C97">
        <w:rPr>
          <w:lang w:val="ro-RO"/>
        </w:rPr>
        <w:t>elor privind cuno</w:t>
      </w:r>
      <w:r w:rsidRPr="00C60C97">
        <w:rPr>
          <w:rFonts w:ascii="Tahoma" w:hAnsi="Tahoma" w:cs="Tahoma"/>
          <w:lang w:val="ro-RO"/>
        </w:rPr>
        <w:t>ș</w:t>
      </w:r>
      <w:r w:rsidRPr="00C60C97">
        <w:rPr>
          <w:lang w:val="ro-RO"/>
        </w:rPr>
        <w:t>tin</w:t>
      </w:r>
      <w:r w:rsidRPr="00C60C97">
        <w:rPr>
          <w:rFonts w:ascii="Tahoma" w:hAnsi="Tahoma" w:cs="Tahoma"/>
          <w:lang w:val="ro-RO"/>
        </w:rPr>
        <w:t>ț</w:t>
      </w:r>
      <w:r w:rsidRPr="00C60C97">
        <w:rPr>
          <w:lang w:val="ro-RO"/>
        </w:rPr>
        <w:t xml:space="preserve">ele teoretice </w:t>
      </w:r>
      <w:r w:rsidRPr="00C60C97">
        <w:rPr>
          <w:rFonts w:ascii="Tahoma" w:hAnsi="Tahoma" w:cs="Tahoma"/>
          <w:lang w:val="ro-RO"/>
        </w:rPr>
        <w:t>ș</w:t>
      </w:r>
      <w:r w:rsidRPr="00C60C97">
        <w:rPr>
          <w:lang w:val="ro-RO"/>
        </w:rPr>
        <w:t>i abilită</w:t>
      </w:r>
      <w:r w:rsidRPr="00C60C97">
        <w:rPr>
          <w:rFonts w:ascii="Tahoma" w:hAnsi="Tahoma" w:cs="Tahoma"/>
          <w:lang w:val="ro-RO"/>
        </w:rPr>
        <w:t>ț</w:t>
      </w:r>
      <w:r w:rsidRPr="00C60C97">
        <w:rPr>
          <w:lang w:val="ro-RO"/>
        </w:rPr>
        <w:t xml:space="preserve">ile practice în conducerea autovehiculului la sistemul de criterii bazat pe evaluarea cuantificată </w:t>
      </w:r>
      <w:r w:rsidRPr="00C60C97">
        <w:rPr>
          <w:rFonts w:ascii="Tahoma" w:hAnsi="Tahoma" w:cs="Tahoma"/>
          <w:lang w:val="ro-RO"/>
        </w:rPr>
        <w:t>ș</w:t>
      </w:r>
      <w:r w:rsidRPr="00C60C97">
        <w:rPr>
          <w:lang w:val="ro-RO"/>
        </w:rPr>
        <w:t>i comportamentală legată de conducerea preventivă, evaluarea riscurilor, siguran</w:t>
      </w:r>
      <w:r w:rsidRPr="00C60C97">
        <w:rPr>
          <w:rFonts w:ascii="Tahoma" w:hAnsi="Tahoma" w:cs="Tahoma"/>
          <w:lang w:val="ro-RO"/>
        </w:rPr>
        <w:t>ț</w:t>
      </w:r>
      <w:r w:rsidRPr="00C60C97">
        <w:rPr>
          <w:lang w:val="ro-RO"/>
        </w:rPr>
        <w:t>a rutieră, primul ajutor, eficien</w:t>
      </w:r>
      <w:r w:rsidRPr="00C60C97">
        <w:rPr>
          <w:rFonts w:ascii="Tahoma" w:hAnsi="Tahoma" w:cs="Tahoma"/>
          <w:lang w:val="ro-RO"/>
        </w:rPr>
        <w:t>ț</w:t>
      </w:r>
      <w:r w:rsidRPr="00C60C97">
        <w:rPr>
          <w:lang w:val="ro-RO"/>
        </w:rPr>
        <w:t xml:space="preserve">a energetică </w:t>
      </w:r>
      <w:r w:rsidRPr="00C60C97">
        <w:rPr>
          <w:rFonts w:ascii="Tahoma" w:hAnsi="Tahoma" w:cs="Tahoma"/>
          <w:lang w:val="ro-RO"/>
        </w:rPr>
        <w:t>ș</w:t>
      </w:r>
      <w:r w:rsidRPr="00C60C97">
        <w:rPr>
          <w:lang w:val="ro-RO"/>
        </w:rPr>
        <w:t>i conducerea ecologică.</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Este necesară implementarea procedurilor de asigurare a corectitudinii </w:t>
      </w:r>
      <w:r w:rsidRPr="00C60C97">
        <w:rPr>
          <w:rFonts w:ascii="Tahoma" w:hAnsi="Tahoma" w:cs="Tahoma"/>
          <w:lang w:val="ro-RO"/>
        </w:rPr>
        <w:t>ș</w:t>
      </w:r>
      <w:r w:rsidRPr="00C60C97">
        <w:rPr>
          <w:lang w:val="ro-RO"/>
        </w:rPr>
        <w:t>i legalită</w:t>
      </w:r>
      <w:r w:rsidRPr="00C60C97">
        <w:rPr>
          <w:rFonts w:ascii="Tahoma" w:hAnsi="Tahoma" w:cs="Tahoma"/>
          <w:lang w:val="ro-RO"/>
        </w:rPr>
        <w:t>ț</w:t>
      </w:r>
      <w:r w:rsidRPr="00C60C97">
        <w:rPr>
          <w:lang w:val="ro-RO"/>
        </w:rPr>
        <w:t>ii examenelor pentru ob</w:t>
      </w:r>
      <w:r w:rsidRPr="00C60C97">
        <w:rPr>
          <w:rFonts w:ascii="Tahoma" w:hAnsi="Tahoma" w:cs="Tahoma"/>
          <w:lang w:val="ro-RO"/>
        </w:rPr>
        <w:t>ț</w:t>
      </w:r>
      <w:r w:rsidRPr="00C60C97">
        <w:rPr>
          <w:lang w:val="ro-RO"/>
        </w:rPr>
        <w:t xml:space="preserve">inerea permisului de conducere </w:t>
      </w:r>
      <w:r w:rsidRPr="00C60C97">
        <w:rPr>
          <w:rFonts w:ascii="Tahoma" w:hAnsi="Tahoma" w:cs="Tahoma"/>
          <w:lang w:val="ro-RO"/>
        </w:rPr>
        <w:t>ș</w:t>
      </w:r>
      <w:r w:rsidRPr="00C60C97">
        <w:rPr>
          <w:lang w:val="ro-RO"/>
        </w:rPr>
        <w:t>i pentru ob</w:t>
      </w:r>
      <w:r w:rsidRPr="00C60C97">
        <w:rPr>
          <w:rFonts w:ascii="Tahoma" w:hAnsi="Tahoma" w:cs="Tahoma"/>
          <w:lang w:val="ro-RO"/>
        </w:rPr>
        <w:t>ț</w:t>
      </w:r>
      <w:r w:rsidRPr="00C60C97">
        <w:rPr>
          <w:lang w:val="ro-RO"/>
        </w:rPr>
        <w:t xml:space="preserve">inerea atestatelor </w:t>
      </w:r>
      <w:r w:rsidRPr="00C60C97">
        <w:rPr>
          <w:rFonts w:ascii="Tahoma" w:hAnsi="Tahoma" w:cs="Tahoma"/>
          <w:lang w:val="ro-RO"/>
        </w:rPr>
        <w:t>ș</w:t>
      </w:r>
      <w:r w:rsidRPr="00C60C97">
        <w:rPr>
          <w:lang w:val="ro-RO"/>
        </w:rPr>
        <w:t>i certificatelor profesionale. Înregistrarea modului de desfă</w:t>
      </w:r>
      <w:r w:rsidRPr="00C60C97">
        <w:rPr>
          <w:rFonts w:ascii="Tahoma" w:hAnsi="Tahoma" w:cs="Tahoma"/>
          <w:lang w:val="ro-RO"/>
        </w:rPr>
        <w:t>ș</w:t>
      </w:r>
      <w:r w:rsidRPr="00C60C97">
        <w:rPr>
          <w:lang w:val="ro-RO"/>
        </w:rPr>
        <w:t>urare a probei practice a examenului pentru ob</w:t>
      </w:r>
      <w:r w:rsidRPr="00C60C97">
        <w:rPr>
          <w:rFonts w:ascii="Tahoma" w:hAnsi="Tahoma" w:cs="Tahoma"/>
          <w:lang w:val="ro-RO"/>
        </w:rPr>
        <w:t>ț</w:t>
      </w:r>
      <w:r w:rsidRPr="00C60C97">
        <w:rPr>
          <w:lang w:val="ro-RO"/>
        </w:rPr>
        <w:t xml:space="preserve">inerea permisului de conducere prin intermediul mijloacelor tehnice montate în habitaclul autovehiculului este una dintre acestea. Alte proceduri vor fi legate de înregistrarea video a tuturor examenelor, dar </w:t>
      </w:r>
      <w:r w:rsidRPr="00C60C97">
        <w:rPr>
          <w:rFonts w:ascii="Tahoma" w:hAnsi="Tahoma" w:cs="Tahoma"/>
          <w:lang w:val="ro-RO"/>
        </w:rPr>
        <w:t>ș</w:t>
      </w:r>
      <w:r w:rsidRPr="00C60C97">
        <w:rPr>
          <w:lang w:val="ro-RO"/>
        </w:rPr>
        <w:t>i de organizarea examenelor profesionale în sistem centralizat, în fiecare jude</w:t>
      </w:r>
      <w:r w:rsidRPr="00C60C97">
        <w:rPr>
          <w:rFonts w:ascii="Tahoma" w:hAnsi="Tahoma" w:cs="Tahoma"/>
          <w:lang w:val="ro-RO"/>
        </w:rPr>
        <w:t>ț</w:t>
      </w:r>
      <w:r w:rsidRPr="00C60C97">
        <w:rPr>
          <w:lang w:val="ro-RO"/>
        </w:rPr>
        <w:t xml:space="preserve"> într-o singură sală.</w:t>
      </w:r>
    </w:p>
    <w:p w:rsidR="00F1723B" w:rsidRPr="00C60C97" w:rsidRDefault="00F1723B" w:rsidP="005739B3">
      <w:pPr>
        <w:jc w:val="both"/>
        <w:rPr>
          <w:lang w:val="ro-RO"/>
        </w:rPr>
      </w:pPr>
    </w:p>
    <w:p w:rsidR="00F1723B" w:rsidRPr="00C60C97" w:rsidRDefault="00F1723B" w:rsidP="00D74084">
      <w:pPr>
        <w:pStyle w:val="Heading2"/>
      </w:pPr>
      <w:bookmarkStart w:id="518" w:name="_Toc446879070"/>
      <w:r w:rsidRPr="00C60C97">
        <w:t>Îmbunătă</w:t>
      </w:r>
      <w:r w:rsidRPr="00C60C97">
        <w:rPr>
          <w:rFonts w:ascii="Tahoma" w:hAnsi="Tahoma" w:cs="Tahoma"/>
        </w:rPr>
        <w:t>ț</w:t>
      </w:r>
      <w:r w:rsidRPr="00C60C97">
        <w:t>irea legisla</w:t>
      </w:r>
      <w:r w:rsidRPr="00C60C97">
        <w:rPr>
          <w:rFonts w:ascii="Tahoma" w:hAnsi="Tahoma" w:cs="Tahoma"/>
        </w:rPr>
        <w:t>ț</w:t>
      </w:r>
      <w:r w:rsidRPr="00C60C97">
        <w:t xml:space="preserve">iei </w:t>
      </w:r>
      <w:r w:rsidRPr="00C60C97">
        <w:rPr>
          <w:rFonts w:ascii="Tahoma" w:hAnsi="Tahoma" w:cs="Tahoma"/>
        </w:rPr>
        <w:t>ș</w:t>
      </w:r>
      <w:r w:rsidRPr="00C60C97">
        <w:t>i a controlului respectării acesteia</w:t>
      </w:r>
      <w:bookmarkEnd w:id="518"/>
    </w:p>
    <w:p w:rsidR="00F1723B" w:rsidRPr="00C60C97" w:rsidRDefault="00F1723B" w:rsidP="00410466">
      <w:pPr>
        <w:rPr>
          <w:lang w:val="ro-RO"/>
        </w:rPr>
      </w:pPr>
    </w:p>
    <w:p w:rsidR="00F1723B" w:rsidRPr="00C60C97" w:rsidRDefault="00F1723B" w:rsidP="00D74084">
      <w:pPr>
        <w:pStyle w:val="Heading3"/>
      </w:pPr>
      <w:bookmarkStart w:id="519" w:name="_Toc446879071"/>
      <w:r w:rsidRPr="00C60C97">
        <w:t>Îmbunătăţirea legislaţiei rutiere</w:t>
      </w:r>
      <w:bookmarkEnd w:id="519"/>
      <w:r w:rsidRPr="00C60C97">
        <w:t xml:space="preserve"> </w:t>
      </w:r>
    </w:p>
    <w:p w:rsidR="00F1723B" w:rsidRPr="00C60C97" w:rsidRDefault="00F1723B" w:rsidP="005739B3">
      <w:pPr>
        <w:ind w:left="720"/>
        <w:jc w:val="both"/>
        <w:rPr>
          <w:b/>
          <w:bCs/>
          <w:sz w:val="28"/>
          <w:szCs w:val="28"/>
          <w:lang w:val="ro-RO"/>
        </w:rPr>
      </w:pPr>
    </w:p>
    <w:p w:rsidR="00F1723B" w:rsidRPr="00C60C97" w:rsidRDefault="00F1723B" w:rsidP="005739B3">
      <w:pPr>
        <w:autoSpaceDE w:val="0"/>
        <w:autoSpaceDN w:val="0"/>
        <w:adjustRightInd w:val="0"/>
        <w:jc w:val="both"/>
        <w:rPr>
          <w:lang w:val="ro-RO" w:eastAsia="ro-RO"/>
        </w:rPr>
      </w:pPr>
      <w:r w:rsidRPr="00C60C97">
        <w:rPr>
          <w:lang w:val="ro-RO" w:eastAsia="ro-RO"/>
        </w:rPr>
        <w:t xml:space="preserve">Controalele şi sancţiunile pentru încălcările normelor de circulaţie  sunt unele dintre cele mai eficiente mijloace de reducere a numărului de victime şi accidente care au loc pe drumuri, în special prin efectul descurajator pe care acestea le au. În acest context, trebuie  </w:t>
      </w:r>
      <w:r w:rsidRPr="00C60C97">
        <w:rPr>
          <w:lang w:val="ro-RO" w:eastAsia="ro-RO"/>
        </w:rPr>
        <w:lastRenderedPageBreak/>
        <w:t>întărită punerea în aplicare a normelor rutiere, fapt care ar conduce la cre</w:t>
      </w:r>
      <w:r w:rsidRPr="00C60C97">
        <w:rPr>
          <w:rFonts w:ascii="Tahoma" w:hAnsi="Tahoma" w:cs="Tahoma"/>
          <w:lang w:val="ro-RO" w:eastAsia="ro-RO"/>
        </w:rPr>
        <w:t>ș</w:t>
      </w:r>
      <w:r w:rsidRPr="00C60C97">
        <w:rPr>
          <w:lang w:val="ro-RO" w:eastAsia="ro-RO"/>
        </w:rPr>
        <w:t>terea gradului de siguran</w:t>
      </w:r>
      <w:r w:rsidRPr="00C60C97">
        <w:rPr>
          <w:rFonts w:ascii="Tahoma" w:hAnsi="Tahoma" w:cs="Tahoma"/>
          <w:lang w:val="ro-RO" w:eastAsia="ro-RO"/>
        </w:rPr>
        <w:t>ț</w:t>
      </w:r>
      <w:r w:rsidRPr="00C60C97">
        <w:rPr>
          <w:lang w:val="ro-RO" w:eastAsia="ro-RO"/>
        </w:rPr>
        <w:t>ă a circula</w:t>
      </w:r>
      <w:r w:rsidRPr="00C60C97">
        <w:rPr>
          <w:rFonts w:ascii="Tahoma" w:hAnsi="Tahoma" w:cs="Tahoma"/>
          <w:lang w:val="ro-RO" w:eastAsia="ro-RO"/>
        </w:rPr>
        <w:t>ț</w:t>
      </w:r>
      <w:r w:rsidRPr="00C60C97">
        <w:rPr>
          <w:lang w:val="ro-RO" w:eastAsia="ro-RO"/>
        </w:rPr>
        <w:t>iei.</w:t>
      </w:r>
    </w:p>
    <w:p w:rsidR="00F1723B" w:rsidRPr="00C60C97" w:rsidRDefault="00F1723B" w:rsidP="005739B3">
      <w:pPr>
        <w:autoSpaceDE w:val="0"/>
        <w:autoSpaceDN w:val="0"/>
        <w:adjustRightInd w:val="0"/>
        <w:jc w:val="both"/>
        <w:rPr>
          <w:lang w:val="ro-RO" w:eastAsia="ro-RO"/>
        </w:rPr>
      </w:pPr>
    </w:p>
    <w:p w:rsidR="00F1723B" w:rsidRPr="00C60C97" w:rsidRDefault="00F1723B" w:rsidP="005739B3">
      <w:pPr>
        <w:autoSpaceDE w:val="0"/>
        <w:autoSpaceDN w:val="0"/>
        <w:adjustRightInd w:val="0"/>
        <w:jc w:val="both"/>
        <w:rPr>
          <w:lang w:val="ro-RO" w:eastAsia="ro-RO"/>
        </w:rPr>
      </w:pPr>
      <w:r w:rsidRPr="00C60C97">
        <w:rPr>
          <w:lang w:val="ro-RO" w:eastAsia="ro-RO"/>
        </w:rPr>
        <w:t>Astfel, trebuie asigurată o legislaţie rutieră flexibilă, care să fie actualizată oricând este nevoie, în funcţie de evoluţiile înregistrate în domeniul siguranţei rutiere sau de modificările legislaţiei europene în domeniu.</w:t>
      </w:r>
    </w:p>
    <w:p w:rsidR="00F1723B" w:rsidRPr="00C60C97" w:rsidRDefault="00F1723B" w:rsidP="005739B3">
      <w:pPr>
        <w:autoSpaceDE w:val="0"/>
        <w:autoSpaceDN w:val="0"/>
        <w:adjustRightInd w:val="0"/>
        <w:jc w:val="both"/>
        <w:rPr>
          <w:lang w:val="ro-RO" w:eastAsia="ro-RO"/>
        </w:rPr>
      </w:pPr>
    </w:p>
    <w:p w:rsidR="00F1723B" w:rsidRPr="00C60C97" w:rsidRDefault="00F1723B" w:rsidP="005739B3">
      <w:pPr>
        <w:pStyle w:val="ListNumber3"/>
        <w:tabs>
          <w:tab w:val="num" w:pos="405"/>
        </w:tabs>
        <w:spacing w:line="240" w:lineRule="auto"/>
        <w:ind w:left="0" w:firstLine="0"/>
      </w:pPr>
      <w:r w:rsidRPr="00C60C97">
        <w:t>Pentru îmbunătăţirea legislaţiei principalul instrument la dispoziţia autorităţilor este cercetarea impactului legislaţiei existente asupra siguranţei rutiere, cercetarea comparată a legislaţiei europene din domeniu, a metodelor de comunicare şi impunere a acesteia, precum şi schimbul de informaţii interguvernamental cu state membre UE cu performanţe notabile în domeniu.</w:t>
      </w:r>
    </w:p>
    <w:p w:rsidR="00F1723B" w:rsidRPr="00C60C97" w:rsidRDefault="00F1723B" w:rsidP="005739B3">
      <w:pPr>
        <w:pStyle w:val="ListNumber3"/>
        <w:tabs>
          <w:tab w:val="num" w:pos="405"/>
        </w:tabs>
        <w:spacing w:line="240" w:lineRule="auto"/>
        <w:ind w:left="0" w:firstLine="0"/>
      </w:pPr>
    </w:p>
    <w:p w:rsidR="00F1723B" w:rsidRPr="00C60C97" w:rsidRDefault="00F1723B" w:rsidP="005739B3">
      <w:pPr>
        <w:pStyle w:val="ListNumber3"/>
        <w:tabs>
          <w:tab w:val="num" w:pos="405"/>
        </w:tabs>
        <w:spacing w:line="240" w:lineRule="auto"/>
        <w:ind w:left="0" w:firstLine="0"/>
      </w:pPr>
      <w:r w:rsidRPr="00C60C97">
        <w:t>Pentru stoparea agresivităţii rutiere, este necesară completarea legisla</w:t>
      </w:r>
      <w:r w:rsidRPr="00C60C97">
        <w:rPr>
          <w:rFonts w:ascii="Tahoma" w:hAnsi="Tahoma" w:cs="Tahoma"/>
        </w:rPr>
        <w:t>ț</w:t>
      </w:r>
      <w:r w:rsidRPr="00C60C97">
        <w:t>iei rutiere, cel puţin cu următoarele aspecte:</w:t>
      </w:r>
    </w:p>
    <w:p w:rsidR="00F1723B" w:rsidRPr="00C60C97" w:rsidRDefault="00F1723B" w:rsidP="005739B3">
      <w:pPr>
        <w:pStyle w:val="ListNumber3"/>
        <w:tabs>
          <w:tab w:val="num" w:pos="405"/>
        </w:tabs>
        <w:spacing w:line="240" w:lineRule="auto"/>
        <w:ind w:left="0" w:firstLine="0"/>
      </w:pPr>
    </w:p>
    <w:p w:rsidR="00F1723B" w:rsidRPr="00C60C97" w:rsidRDefault="00F1723B" w:rsidP="005739B3">
      <w:pPr>
        <w:jc w:val="both"/>
        <w:rPr>
          <w:lang w:val="ro-RO"/>
        </w:rPr>
      </w:pPr>
      <w:r w:rsidRPr="00C60C97">
        <w:rPr>
          <w:lang w:val="ro-RO"/>
        </w:rPr>
        <w:t>1) interzicerea folosirii dispozitivelor de detectare a aparatelor radar;</w:t>
      </w:r>
    </w:p>
    <w:p w:rsidR="00F1723B" w:rsidRPr="00C60C97" w:rsidRDefault="00F1723B" w:rsidP="005739B3">
      <w:pPr>
        <w:jc w:val="both"/>
        <w:rPr>
          <w:lang w:val="ro-RO"/>
        </w:rPr>
      </w:pPr>
      <w:r w:rsidRPr="00C60C97">
        <w:rPr>
          <w:rStyle w:val="at4"/>
          <w:lang w:val="ro-RO"/>
        </w:rPr>
        <w:t>2) crearea premiselor pentru introducerea unor prevederi legislative privind utilizarea unor dispozitive care să nu permită pornirea motorului, daca sunt depistate urme de alcool în aerul expirat, dispozitive denumite „alcolock”</w:t>
      </w:r>
      <w:r w:rsidRPr="00C60C97">
        <w:rPr>
          <w:rStyle w:val="FootnoteReference"/>
          <w:lang w:val="ro-RO"/>
        </w:rPr>
        <w:footnoteReference w:id="26"/>
      </w:r>
      <w:r w:rsidRPr="00C60C97">
        <w:rPr>
          <w:rStyle w:val="at4"/>
          <w:lang w:val="ro-RO"/>
        </w:rPr>
        <w:t>;</w:t>
      </w:r>
    </w:p>
    <w:p w:rsidR="00F1723B" w:rsidRPr="00C60C97" w:rsidRDefault="00F1723B" w:rsidP="005739B3">
      <w:pPr>
        <w:jc w:val="both"/>
        <w:rPr>
          <w:lang w:val="ro-RO"/>
        </w:rPr>
      </w:pPr>
      <w:r w:rsidRPr="00C60C97">
        <w:rPr>
          <w:lang w:val="ro-RO"/>
        </w:rPr>
        <w:t>3) creşterea gradului de intransigenţă a legii în ceea ce priveşte conducerea vehiculelor care circulă cu viteză mai mare decât viteza legală, prin creşterea graduală, în funcţie de cuantumul vitezei, a duratei de suspendare a permisului şi a cuantumului amenzii;</w:t>
      </w:r>
    </w:p>
    <w:p w:rsidR="00F1723B" w:rsidRPr="00C60C97" w:rsidRDefault="00F1723B" w:rsidP="005739B3">
      <w:pPr>
        <w:pStyle w:val="ListNumber3"/>
        <w:tabs>
          <w:tab w:val="num" w:pos="405"/>
        </w:tabs>
        <w:spacing w:line="240" w:lineRule="auto"/>
        <w:ind w:left="0" w:firstLine="0"/>
      </w:pPr>
      <w:r w:rsidRPr="00C60C97">
        <w:t>4) crearea cadrului care să permită participarea la programe de reabilitare comportamentală / consiliere psihologică, la cursuri de conducere defensivă/preventivă sau efectuarea în spitale a unui stagiu de asistare a victimelor accidentelor rutiere.</w:t>
      </w:r>
    </w:p>
    <w:p w:rsidR="00F1723B" w:rsidRPr="00C60C97" w:rsidRDefault="00F1723B" w:rsidP="005739B3">
      <w:pPr>
        <w:pStyle w:val="ListNumber3"/>
        <w:tabs>
          <w:tab w:val="num" w:pos="405"/>
        </w:tabs>
        <w:spacing w:line="240" w:lineRule="auto"/>
        <w:ind w:left="0" w:firstLine="0"/>
      </w:pPr>
    </w:p>
    <w:p w:rsidR="00F1723B" w:rsidRPr="00C60C97" w:rsidRDefault="00F1723B" w:rsidP="005739B3">
      <w:pPr>
        <w:pStyle w:val="ListNumber3"/>
        <w:tabs>
          <w:tab w:val="num" w:pos="405"/>
        </w:tabs>
        <w:spacing w:line="240" w:lineRule="auto"/>
        <w:ind w:left="0" w:firstLine="0"/>
      </w:pPr>
      <w:r w:rsidRPr="00C60C97">
        <w:t>În ceea ce prive</w:t>
      </w:r>
      <w:r w:rsidRPr="00C60C97">
        <w:rPr>
          <w:rFonts w:ascii="Tahoma" w:hAnsi="Tahoma" w:cs="Tahoma"/>
        </w:rPr>
        <w:t>ș</w:t>
      </w:r>
      <w:r w:rsidRPr="00C60C97">
        <w:t xml:space="preserve">te indisciplina pietonală </w:t>
      </w:r>
      <w:r w:rsidRPr="00C60C97">
        <w:rPr>
          <w:rFonts w:ascii="Tahoma" w:hAnsi="Tahoma" w:cs="Tahoma"/>
        </w:rPr>
        <w:t>ș</w:t>
      </w:r>
      <w:r w:rsidRPr="00C60C97">
        <w:t>i a bicicli</w:t>
      </w:r>
      <w:r w:rsidRPr="00C60C97">
        <w:rPr>
          <w:rFonts w:ascii="Tahoma" w:hAnsi="Tahoma" w:cs="Tahoma"/>
        </w:rPr>
        <w:t>ș</w:t>
      </w:r>
      <w:r w:rsidRPr="00C60C97">
        <w:t xml:space="preserve">tilor, categoriile cele mai vulnerabile </w:t>
      </w:r>
      <w:r w:rsidRPr="00C60C97">
        <w:rPr>
          <w:rFonts w:ascii="Tahoma" w:hAnsi="Tahoma" w:cs="Tahoma"/>
        </w:rPr>
        <w:t>ș</w:t>
      </w:r>
      <w:r w:rsidRPr="00C60C97">
        <w:t xml:space="preserve">i cele mai </w:t>
      </w:r>
      <w:r w:rsidRPr="00A26A39">
        <w:t>reprezentate în statisticile de decese, este necesară îmbunătăţirea legisla</w:t>
      </w:r>
      <w:r w:rsidRPr="00A26A39">
        <w:rPr>
          <w:rFonts w:ascii="Tahoma" w:hAnsi="Tahoma" w:cs="Tahoma"/>
        </w:rPr>
        <w:t>ț</w:t>
      </w:r>
      <w:r w:rsidRPr="00A26A39">
        <w:t>iei rutiere privind impunerea reglementărilor privind circula</w:t>
      </w:r>
      <w:r w:rsidRPr="00A26A39">
        <w:rPr>
          <w:rFonts w:ascii="Tahoma" w:hAnsi="Tahoma" w:cs="Tahoma"/>
        </w:rPr>
        <w:t>ț</w:t>
      </w:r>
      <w:r w:rsidRPr="00A26A39">
        <w:t>ia pe drumurile publice, concomitent cu crearea şi îmbunătăţirea infrastructurii în ceea ce priveşte creşterea gradului de siguranţă a utilizatorilor vulnerabili.</w:t>
      </w:r>
    </w:p>
    <w:p w:rsidR="00F1723B" w:rsidRPr="00C60C97" w:rsidRDefault="00F1723B" w:rsidP="005739B3">
      <w:pPr>
        <w:pStyle w:val="ListNumber3"/>
        <w:tabs>
          <w:tab w:val="num" w:pos="405"/>
        </w:tabs>
        <w:spacing w:line="240" w:lineRule="auto"/>
        <w:ind w:left="0" w:firstLine="0"/>
      </w:pPr>
    </w:p>
    <w:p w:rsidR="00F1723B" w:rsidRPr="00C60C97" w:rsidRDefault="00F1723B" w:rsidP="00D74084">
      <w:pPr>
        <w:pStyle w:val="Heading3"/>
      </w:pPr>
      <w:bookmarkStart w:id="520" w:name="_Toc446879072"/>
      <w:r w:rsidRPr="00C60C97">
        <w:t>Îmbunătăţirea capacităţii de supraveghere şi impunere a legii prin intermediul sistemelor automate de constatare a abaterilor</w:t>
      </w:r>
      <w:bookmarkEnd w:id="520"/>
      <w:r w:rsidRPr="00C60C97">
        <w:t xml:space="preserve"> </w:t>
      </w:r>
    </w:p>
    <w:p w:rsidR="00F1723B" w:rsidRPr="00C60C97" w:rsidRDefault="00F1723B" w:rsidP="005739B3">
      <w:pPr>
        <w:pStyle w:val="ListNumber3"/>
        <w:tabs>
          <w:tab w:val="num" w:pos="405"/>
        </w:tabs>
        <w:spacing w:line="240" w:lineRule="auto"/>
        <w:ind w:left="0" w:firstLine="0"/>
      </w:pPr>
    </w:p>
    <w:p w:rsidR="00F1723B" w:rsidRPr="00C60C97" w:rsidRDefault="00F1723B" w:rsidP="005739B3">
      <w:pPr>
        <w:jc w:val="both"/>
        <w:rPr>
          <w:lang w:val="ro-RO"/>
        </w:rPr>
      </w:pPr>
      <w:r w:rsidRPr="00C60C97">
        <w:rPr>
          <w:lang w:val="ro-RO"/>
        </w:rPr>
        <w:t xml:space="preserve">În 6 aprilie 2004, Comisia Europeană a formulat Recomandarea nr. 345, care se  referă la intensificarea supravegherii circulaţiei rutiere pentru combaterea principalului factor de creştere a mortalităţii în cazul accidentelor rutiere, şi anume viteza excesivă. Axarea strategiilor guvernamentale de îmbunătăţire a siguranţei rutiere pe aspectul îmbunătăţirii </w:t>
      </w:r>
      <w:r>
        <w:rPr>
          <w:lang w:val="ro-RO"/>
        </w:rPr>
        <w:t xml:space="preserve">gradului de </w:t>
      </w:r>
      <w:r w:rsidRPr="00C60C97">
        <w:rPr>
          <w:lang w:val="ro-RO"/>
        </w:rPr>
        <w:t>încas</w:t>
      </w:r>
      <w:r>
        <w:rPr>
          <w:lang w:val="ro-RO"/>
        </w:rPr>
        <w:t>are a</w:t>
      </w:r>
      <w:r w:rsidRPr="00C60C97">
        <w:rPr>
          <w:lang w:val="ro-RO"/>
        </w:rPr>
        <w:t xml:space="preserve"> amenzilor contravenţionale stă la baza strategiei de transport a Comisiei Europene, principiul fiind acela că gradul de încasare a amenzilor  rutiere este invers proporţional cu numărul accidentelor rutiere.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Pentru că parcul auto şi mobilitatea acestuia la nivelul statelor UE este într-o creştere rapidă care nu poate fi egalată de creşterea numărului de agenţi de poliţie, soluţia menţinerii unui </w:t>
      </w:r>
      <w:r w:rsidRPr="00C60C97">
        <w:rPr>
          <w:lang w:val="ro-RO"/>
        </w:rPr>
        <w:lastRenderedPageBreak/>
        <w:t>grad ridicat de siguranţă rutieră este reprezentată de dezvoltarea şi extinderea utilizării sistemelor automate de constatare a abaterilor. Pentru eficientizarea acţiunilor de supraveghere, este nevoie în primul rând de extinderea utilizării acestor sisteme, atât pe drumurile naţionale, cât şi pe celelalte drumuri publice.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Sistemele automate de constatare a abaterilor sunt importante şi din alte puncte de vedere. Acestea furnizează date care pot fi folosite şi</w:t>
      </w:r>
      <w:r>
        <w:rPr>
          <w:lang w:val="ro-RO"/>
        </w:rPr>
        <w:t xml:space="preserve"> </w:t>
      </w:r>
      <w:r w:rsidRPr="00C60C97">
        <w:rPr>
          <w:lang w:val="ro-RO"/>
        </w:rPr>
        <w:t>pentru verificarea legalităţii transporturilor în ceea ce prive</w:t>
      </w:r>
      <w:r w:rsidRPr="00C60C97">
        <w:rPr>
          <w:rFonts w:ascii="Tahoma" w:hAnsi="Tahoma" w:cs="Tahoma"/>
          <w:lang w:val="ro-RO"/>
        </w:rPr>
        <w:t>ș</w:t>
      </w:r>
      <w:r w:rsidRPr="00C60C97">
        <w:rPr>
          <w:lang w:val="ro-RO"/>
        </w:rPr>
        <w:t>te accesul la pia</w:t>
      </w:r>
      <w:r w:rsidRPr="00C60C97">
        <w:rPr>
          <w:rFonts w:ascii="Tahoma" w:hAnsi="Tahoma" w:cs="Tahoma"/>
          <w:lang w:val="ro-RO"/>
        </w:rPr>
        <w:t>ț</w:t>
      </w:r>
      <w:r w:rsidRPr="00C60C97">
        <w:rPr>
          <w:lang w:val="ro-RO"/>
        </w:rPr>
        <w:t>ă, greutatea, autorizarea de folosire a infrastructurii, plata rovinietei, legalitatea transportului de masă lemnoasă, sau aspecte legate de vehicul.</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Reglementările privind regimul juridic al contravenţiilor </w:t>
      </w:r>
      <w:r w:rsidRPr="00C60C97">
        <w:rPr>
          <w:vanish/>
          <w:lang w:val="ro-RO"/>
        </w:rPr>
        <w:t>&lt;LLNK 12001     21</w:t>
      </w:r>
      <w:r w:rsidRPr="00C60C97">
        <w:rPr>
          <w:lang w:val="ro-RO"/>
        </w:rPr>
        <w:t>prevăd că încasările din amenzi aplicate pentru contravenţiile la regimul circulaţiei pe drumurile publice se fac venit integral la bugetele administraţiilor publice locale. Din acest motiv, în România, sistemele automate de constatare a abaterilor nu au avut nici o perspectivă de dezvoltare, în contextul în care nu a existat o posibilitate de autofinanţare. De exemplu, Sistemul de Supraveghere Video a Traficului Rutier pe DN1 nu poate fi dezvoltat întrucât nu există legal posibilitatea finanţării acestuia din amenzi.</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Este deci necesară găsirea solu</w:t>
      </w:r>
      <w:r w:rsidRPr="00C60C97">
        <w:rPr>
          <w:rFonts w:ascii="Tahoma" w:hAnsi="Tahoma" w:cs="Tahoma"/>
          <w:lang w:val="ro-RO"/>
        </w:rPr>
        <w:t>ț</w:t>
      </w:r>
      <w:r w:rsidRPr="00C60C97">
        <w:rPr>
          <w:lang w:val="ro-RO"/>
        </w:rPr>
        <w:t>iilor de finan</w:t>
      </w:r>
      <w:r w:rsidRPr="00C60C97">
        <w:rPr>
          <w:rFonts w:ascii="Tahoma" w:hAnsi="Tahoma" w:cs="Tahoma"/>
          <w:lang w:val="ro-RO"/>
        </w:rPr>
        <w:t>ț</w:t>
      </w:r>
      <w:r w:rsidRPr="00C60C97">
        <w:rPr>
          <w:lang w:val="ro-RO"/>
        </w:rPr>
        <w:t>are pentru instalarea, interconectarea, întreţinerea şi operarea sistemelor de supraveghere video a traficului, precum şi pentru acoperirea costurilor de aplicare a sancţiunilor constatate cu ajutorul acestor sisteme de supraveghere video a traficului pe drumurile publice.</w:t>
      </w:r>
    </w:p>
    <w:p w:rsidR="00F1723B" w:rsidRPr="00C60C97" w:rsidRDefault="00F1723B" w:rsidP="005739B3">
      <w:pPr>
        <w:jc w:val="both"/>
        <w:rPr>
          <w:lang w:val="ro-RO"/>
        </w:rPr>
      </w:pPr>
    </w:p>
    <w:p w:rsidR="00F1723B" w:rsidRPr="00C60C97" w:rsidRDefault="00F1723B" w:rsidP="005739B3">
      <w:pPr>
        <w:jc w:val="both"/>
        <w:rPr>
          <w:b/>
          <w:bCs/>
          <w:lang w:val="ro-RO"/>
        </w:rPr>
      </w:pPr>
      <w:r w:rsidRPr="00C60C97">
        <w:rPr>
          <w:lang w:val="ro-RO"/>
        </w:rPr>
        <w:t xml:space="preserve">Este necesară de asemenea elaborarea unui plan naţional de management şi supraveghere video a întregii reţele de drumuri publice, plan care să fie în acord cu componenta de drumuri inteligente din prezenta strategie şi implicit cu elementele fundamentale ale Directivei europene referitoare la </w:t>
      </w:r>
      <w:r>
        <w:rPr>
          <w:lang w:val="ro-RO"/>
        </w:rPr>
        <w:t>STI</w:t>
      </w:r>
      <w:r w:rsidRPr="00C60C97">
        <w:rPr>
          <w:lang w:val="ro-RO"/>
        </w:rPr>
        <w:t>, plan care să cuprindă cel puţin:</w:t>
      </w:r>
    </w:p>
    <w:p w:rsidR="00F1723B" w:rsidRPr="00C60C97" w:rsidRDefault="00F1723B" w:rsidP="005739B3">
      <w:pPr>
        <w:jc w:val="both"/>
        <w:rPr>
          <w:lang w:val="ro-RO"/>
        </w:rPr>
      </w:pPr>
    </w:p>
    <w:p w:rsidR="00F1723B" w:rsidRPr="00C60C97" w:rsidRDefault="00F1723B" w:rsidP="00D74084">
      <w:pPr>
        <w:numPr>
          <w:ilvl w:val="0"/>
          <w:numId w:val="17"/>
        </w:numPr>
        <w:jc w:val="both"/>
        <w:outlineLvl w:val="0"/>
        <w:rPr>
          <w:lang w:val="ro-RO"/>
        </w:rPr>
      </w:pPr>
      <w:r w:rsidRPr="00C60C97">
        <w:rPr>
          <w:lang w:val="ro-RO"/>
        </w:rPr>
        <w:t>definirea unui necesar de sisteme de management şi sisteme automate de constatare a abaterilor cel pu</w:t>
      </w:r>
      <w:r w:rsidRPr="00C60C97">
        <w:rPr>
          <w:rFonts w:ascii="Tahoma" w:hAnsi="Tahoma" w:cs="Tahoma"/>
          <w:lang w:val="ro-RO"/>
        </w:rPr>
        <w:t>ț</w:t>
      </w:r>
      <w:r w:rsidRPr="00C60C97">
        <w:rPr>
          <w:lang w:val="ro-RO"/>
        </w:rPr>
        <w:t>in la nivelul reţelei de autostrăzi, drumuri na</w:t>
      </w:r>
      <w:r w:rsidRPr="00C60C97">
        <w:rPr>
          <w:rFonts w:ascii="Tahoma" w:hAnsi="Tahoma" w:cs="Tahoma"/>
          <w:lang w:val="ro-RO"/>
        </w:rPr>
        <w:t>ț</w:t>
      </w:r>
      <w:r w:rsidRPr="00C60C97">
        <w:rPr>
          <w:lang w:val="ro-RO"/>
        </w:rPr>
        <w:t xml:space="preserve">ionale </w:t>
      </w:r>
      <w:r w:rsidRPr="00C60C97">
        <w:rPr>
          <w:rFonts w:ascii="Tahoma" w:hAnsi="Tahoma" w:cs="Tahoma"/>
          <w:lang w:val="ro-RO"/>
        </w:rPr>
        <w:t>ș</w:t>
      </w:r>
      <w:r w:rsidRPr="00C60C97">
        <w:rPr>
          <w:lang w:val="ro-RO"/>
        </w:rPr>
        <w:t>i în zona punctelor negre;</w:t>
      </w:r>
    </w:p>
    <w:p w:rsidR="00F1723B" w:rsidRPr="00C60C97" w:rsidRDefault="00F1723B" w:rsidP="00D74084">
      <w:pPr>
        <w:numPr>
          <w:ilvl w:val="0"/>
          <w:numId w:val="17"/>
        </w:numPr>
        <w:jc w:val="both"/>
        <w:outlineLvl w:val="0"/>
        <w:rPr>
          <w:lang w:val="ro-RO"/>
        </w:rPr>
      </w:pPr>
      <w:r w:rsidRPr="00C60C97">
        <w:rPr>
          <w:lang w:val="ro-RO"/>
        </w:rPr>
        <w:t>definirea unor dispecerate zonale la care toate sistemele să fie conectate;</w:t>
      </w:r>
    </w:p>
    <w:p w:rsidR="00F1723B" w:rsidRPr="00C60C97" w:rsidRDefault="00F1723B" w:rsidP="00D74084">
      <w:pPr>
        <w:numPr>
          <w:ilvl w:val="0"/>
          <w:numId w:val="17"/>
        </w:numPr>
        <w:jc w:val="both"/>
        <w:outlineLvl w:val="0"/>
        <w:rPr>
          <w:lang w:val="ro-RO"/>
        </w:rPr>
      </w:pPr>
      <w:r w:rsidRPr="00C60C97">
        <w:rPr>
          <w:lang w:val="ro-RO"/>
        </w:rPr>
        <w:t>definirea unor proiecte standardizate de sisteme de management şi sisteme automate de constatare a abaterilor pentru diferite tipuri de drumuri /localităţi: urban mic, urban mare, drum judeţean, drum naţional, autostradă</w:t>
      </w:r>
      <w:r>
        <w:rPr>
          <w:lang w:val="ro-RO"/>
        </w:rPr>
        <w:t>.</w:t>
      </w:r>
      <w:r w:rsidRPr="00C60C97">
        <w:rPr>
          <w:lang w:val="ro-RO"/>
        </w:rPr>
        <w:t xml:space="preserve"> </w:t>
      </w:r>
    </w:p>
    <w:p w:rsidR="00F1723B" w:rsidRPr="00C60C97" w:rsidRDefault="00F1723B" w:rsidP="005739B3">
      <w:pPr>
        <w:ind w:left="360"/>
        <w:jc w:val="both"/>
        <w:rPr>
          <w:lang w:val="ro-RO"/>
        </w:rPr>
      </w:pPr>
    </w:p>
    <w:p w:rsidR="00F1723B" w:rsidRPr="00C60C97" w:rsidRDefault="00F1723B" w:rsidP="00D74084">
      <w:pPr>
        <w:pStyle w:val="Heading3"/>
      </w:pPr>
      <w:bookmarkStart w:id="521" w:name="_Toc446879073"/>
      <w:r w:rsidRPr="00C60C97">
        <w:t>Creşterea gradului de încasare a amenzilor contravenţionale şi scăderea costurilor administrative de procesare a contravenţiilor</w:t>
      </w:r>
      <w:bookmarkEnd w:id="521"/>
      <w:r w:rsidRPr="00C60C97">
        <w:t xml:space="preserve">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România, gradul de încasare a amenzilor la regimul circulaţiei este sub 40 %, în timp ce la nivelul statelor membre UE acesta este de peste 90%, în Olanda fiind chiar de 98%.</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Pentru îmbunătăţirea gradului de încasare a amenzilor contravenţionale pot fi avute în vedere:</w:t>
      </w:r>
    </w:p>
    <w:p w:rsidR="00F1723B" w:rsidRPr="00C60C97" w:rsidRDefault="00F1723B" w:rsidP="00636E78">
      <w:pPr>
        <w:numPr>
          <w:ilvl w:val="0"/>
          <w:numId w:val="18"/>
        </w:numPr>
        <w:jc w:val="both"/>
        <w:rPr>
          <w:lang w:val="ro-RO"/>
        </w:rPr>
      </w:pPr>
      <w:r w:rsidRPr="00C60C97">
        <w:rPr>
          <w:lang w:val="ro-RO"/>
        </w:rPr>
        <w:lastRenderedPageBreak/>
        <w:t>analiza posibilită</w:t>
      </w:r>
      <w:r w:rsidRPr="00C60C97">
        <w:rPr>
          <w:rFonts w:ascii="Tahoma" w:hAnsi="Tahoma" w:cs="Tahoma"/>
          <w:lang w:val="ro-RO"/>
        </w:rPr>
        <w:t>ț</w:t>
      </w:r>
      <w:r w:rsidRPr="00C60C97">
        <w:rPr>
          <w:lang w:val="ro-RO"/>
        </w:rPr>
        <w:t xml:space="preserve">ii introducerii </w:t>
      </w:r>
      <w:r w:rsidRPr="00153D7E">
        <w:rPr>
          <w:lang w:val="ro-RO"/>
        </w:rPr>
        <w:t>principiului „răspunderii obiective”, în cazul contraven</w:t>
      </w:r>
      <w:r w:rsidRPr="00153D7E">
        <w:rPr>
          <w:rFonts w:ascii="Tahoma" w:hAnsi="Tahoma" w:cs="Tahoma"/>
          <w:lang w:val="ro-RO"/>
        </w:rPr>
        <w:t>ț</w:t>
      </w:r>
      <w:r w:rsidRPr="00153D7E">
        <w:rPr>
          <w:lang w:val="ro-RO"/>
        </w:rPr>
        <w:t>iilor constatate prin sisteme automate. Pentru aceasta</w:t>
      </w:r>
      <w:r w:rsidRPr="00C60C97">
        <w:rPr>
          <w:lang w:val="ro-RO"/>
        </w:rPr>
        <w:t xml:space="preserve"> este necesară amendarea legisla</w:t>
      </w:r>
      <w:r w:rsidRPr="00C60C97">
        <w:rPr>
          <w:rFonts w:ascii="Tahoma" w:hAnsi="Tahoma" w:cs="Tahoma"/>
          <w:lang w:val="ro-RO"/>
        </w:rPr>
        <w:t>ț</w:t>
      </w:r>
      <w:r w:rsidRPr="00C60C97">
        <w:rPr>
          <w:lang w:val="ro-RO"/>
        </w:rPr>
        <w:t>iei privind regimul juridic al contraven</w:t>
      </w:r>
      <w:r w:rsidRPr="00C60C97">
        <w:rPr>
          <w:rFonts w:ascii="Tahoma" w:hAnsi="Tahoma" w:cs="Tahoma"/>
          <w:lang w:val="ro-RO"/>
        </w:rPr>
        <w:t>ț</w:t>
      </w:r>
      <w:r w:rsidRPr="00C60C97">
        <w:rPr>
          <w:lang w:val="ro-RO"/>
        </w:rPr>
        <w:t>iilor;</w:t>
      </w:r>
    </w:p>
    <w:p w:rsidR="00F1723B" w:rsidRPr="00C60C97" w:rsidRDefault="00F1723B" w:rsidP="00636E78">
      <w:pPr>
        <w:numPr>
          <w:ilvl w:val="0"/>
          <w:numId w:val="18"/>
        </w:numPr>
        <w:jc w:val="both"/>
        <w:rPr>
          <w:lang w:val="ro-RO"/>
        </w:rPr>
      </w:pPr>
      <w:r w:rsidRPr="00C60C97">
        <w:rPr>
          <w:lang w:val="ro-RO"/>
        </w:rPr>
        <w:t>îmbunătă</w:t>
      </w:r>
      <w:r w:rsidRPr="00C60C97">
        <w:rPr>
          <w:rFonts w:ascii="Tahoma" w:hAnsi="Tahoma" w:cs="Tahoma"/>
          <w:lang w:val="ro-RO"/>
        </w:rPr>
        <w:t>ț</w:t>
      </w:r>
      <w:r w:rsidRPr="00C60C97">
        <w:rPr>
          <w:lang w:val="ro-RO"/>
        </w:rPr>
        <w:t>irea serviciului public on-line ce va permite utilizatorilor plata amenzilor contravenţionale.</w:t>
      </w:r>
    </w:p>
    <w:p w:rsidR="00F1723B" w:rsidRPr="00C60C97" w:rsidRDefault="00F1723B" w:rsidP="005739B3">
      <w:pPr>
        <w:jc w:val="both"/>
        <w:rPr>
          <w:lang w:val="ro-RO"/>
        </w:rPr>
      </w:pPr>
    </w:p>
    <w:p w:rsidR="00F1723B" w:rsidRPr="00C60C97" w:rsidRDefault="00F1723B" w:rsidP="00D74084">
      <w:pPr>
        <w:pStyle w:val="Heading2"/>
      </w:pPr>
      <w:bookmarkStart w:id="522" w:name="_Toc446879074"/>
      <w:r w:rsidRPr="00C60C97">
        <w:t>Siguranţa Infrastructurii Rutiere</w:t>
      </w:r>
      <w:bookmarkEnd w:id="522"/>
    </w:p>
    <w:p w:rsidR="00F1723B" w:rsidRPr="00C60C97" w:rsidRDefault="00F1723B" w:rsidP="005739B3">
      <w:pPr>
        <w:jc w:val="both"/>
        <w:rPr>
          <w:b/>
          <w:bCs/>
          <w:sz w:val="28"/>
          <w:szCs w:val="28"/>
          <w:lang w:val="ro-RO"/>
        </w:rPr>
      </w:pPr>
    </w:p>
    <w:p w:rsidR="00F1723B" w:rsidRPr="00C60C97" w:rsidRDefault="00F1723B" w:rsidP="00D74084">
      <w:pPr>
        <w:pStyle w:val="Heading3"/>
      </w:pPr>
      <w:bookmarkStart w:id="523" w:name="_Toc446879075"/>
      <w:r w:rsidRPr="00C60C97">
        <w:rPr>
          <w:caps/>
        </w:rPr>
        <w:t>Î</w:t>
      </w:r>
      <w:r w:rsidRPr="00C60C97">
        <w:t>mbunătăţirea managementului siguranţei infrastructurii rutiere:</w:t>
      </w:r>
      <w:bookmarkEnd w:id="523"/>
    </w:p>
    <w:p w:rsidR="00F1723B" w:rsidRPr="00C60C97" w:rsidRDefault="00F1723B" w:rsidP="005739B3">
      <w:pPr>
        <w:tabs>
          <w:tab w:val="left" w:pos="852"/>
        </w:tabs>
        <w:jc w:val="both"/>
        <w:rPr>
          <w:lang w:val="ro-RO"/>
        </w:rPr>
      </w:pPr>
    </w:p>
    <w:p w:rsidR="00F1723B" w:rsidRPr="00C60C97" w:rsidRDefault="00F1723B" w:rsidP="00D74084">
      <w:pPr>
        <w:tabs>
          <w:tab w:val="left" w:pos="852"/>
        </w:tabs>
        <w:jc w:val="both"/>
        <w:outlineLvl w:val="0"/>
        <w:rPr>
          <w:b/>
          <w:bCs/>
          <w:lang w:val="ro-RO"/>
        </w:rPr>
      </w:pPr>
      <w:r w:rsidRPr="00C60C97">
        <w:rPr>
          <w:b/>
          <w:bCs/>
          <w:lang w:val="ro-RO"/>
        </w:rPr>
        <w:t>a. Îmbunătă</w:t>
      </w:r>
      <w:r w:rsidRPr="00C60C97">
        <w:rPr>
          <w:rFonts w:ascii="Tahoma" w:hAnsi="Tahoma" w:cs="Tahoma"/>
          <w:b/>
          <w:bCs/>
          <w:lang w:val="ro-RO"/>
        </w:rPr>
        <w:t>ț</w:t>
      </w:r>
      <w:r w:rsidRPr="00C60C97">
        <w:rPr>
          <w:b/>
          <w:bCs/>
          <w:lang w:val="ro-RO"/>
        </w:rPr>
        <w:t>irea modului de transpunere a Directivei 2008/96/CE privind managementul siguran</w:t>
      </w:r>
      <w:r w:rsidRPr="00C60C97">
        <w:rPr>
          <w:rFonts w:ascii="Tahoma" w:hAnsi="Tahoma" w:cs="Tahoma"/>
          <w:b/>
          <w:bCs/>
          <w:lang w:val="ro-RO"/>
        </w:rPr>
        <w:t>ț</w:t>
      </w:r>
      <w:r w:rsidRPr="00C60C97">
        <w:rPr>
          <w:b/>
          <w:bCs/>
          <w:lang w:val="ro-RO"/>
        </w:rPr>
        <w:t>ei infrastructurii rutiere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Legea nr. 265/2008 privind gestionarea siguran</w:t>
      </w:r>
      <w:r w:rsidRPr="00C60C97">
        <w:rPr>
          <w:rFonts w:ascii="Tahoma" w:hAnsi="Tahoma" w:cs="Tahoma"/>
          <w:lang w:val="ro-RO"/>
        </w:rPr>
        <w:t>ț</w:t>
      </w:r>
      <w:r w:rsidRPr="00C60C97">
        <w:rPr>
          <w:lang w:val="ro-RO"/>
        </w:rPr>
        <w:t>ei circula</w:t>
      </w:r>
      <w:r w:rsidRPr="00C60C97">
        <w:rPr>
          <w:rFonts w:ascii="Tahoma" w:hAnsi="Tahoma" w:cs="Tahoma"/>
          <w:lang w:val="ro-RO"/>
        </w:rPr>
        <w:t>ț</w:t>
      </w:r>
      <w:r w:rsidRPr="00C60C97">
        <w:rPr>
          <w:lang w:val="ro-RO"/>
        </w:rPr>
        <w:t>iei pe infrastructura rutieră, lege care transpune Directiva 2008/96/CE privind managementul siguran</w:t>
      </w:r>
      <w:r w:rsidRPr="00C60C97">
        <w:rPr>
          <w:rFonts w:ascii="Tahoma" w:hAnsi="Tahoma" w:cs="Tahoma"/>
          <w:lang w:val="ro-RO"/>
        </w:rPr>
        <w:t>ț</w:t>
      </w:r>
      <w:r w:rsidRPr="00C60C97">
        <w:rPr>
          <w:lang w:val="ro-RO"/>
        </w:rPr>
        <w:t>ei infrastructurii rutiere ar trebui revizuită pentru a răspunde următoarelor necesită</w:t>
      </w:r>
      <w:r w:rsidRPr="00C60C97">
        <w:rPr>
          <w:rFonts w:ascii="Tahoma" w:hAnsi="Tahoma" w:cs="Tahoma"/>
          <w:lang w:val="ro-RO"/>
        </w:rPr>
        <w:t>ț</w:t>
      </w:r>
      <w:r w:rsidRPr="00C60C97">
        <w:rPr>
          <w:lang w:val="ro-RO"/>
        </w:rPr>
        <w:t>i:</w:t>
      </w:r>
    </w:p>
    <w:p w:rsidR="00F1723B" w:rsidRPr="00C60C97" w:rsidRDefault="00F1723B" w:rsidP="005739B3">
      <w:pPr>
        <w:jc w:val="both"/>
        <w:rPr>
          <w:lang w:val="ro-RO"/>
        </w:rPr>
      </w:pPr>
      <w:r w:rsidRPr="00C60C97">
        <w:rPr>
          <w:lang w:val="ro-RO"/>
        </w:rPr>
        <w:t>› îmbunătă</w:t>
      </w:r>
      <w:r w:rsidRPr="00C60C97">
        <w:rPr>
          <w:rFonts w:ascii="Tahoma" w:hAnsi="Tahoma" w:cs="Tahoma"/>
          <w:lang w:val="ro-RO"/>
        </w:rPr>
        <w:t>ț</w:t>
      </w:r>
      <w:r w:rsidRPr="00C60C97">
        <w:rPr>
          <w:lang w:val="ro-RO"/>
        </w:rPr>
        <w:t xml:space="preserve">irea modului de organizare </w:t>
      </w:r>
      <w:r w:rsidRPr="00C60C97">
        <w:rPr>
          <w:rFonts w:ascii="Tahoma" w:hAnsi="Tahoma" w:cs="Tahoma"/>
          <w:lang w:val="ro-RO"/>
        </w:rPr>
        <w:t>ș</w:t>
      </w:r>
      <w:r w:rsidRPr="00C60C97">
        <w:rPr>
          <w:lang w:val="ro-RO"/>
        </w:rPr>
        <w:t>i func</w:t>
      </w:r>
      <w:r w:rsidRPr="00C60C97">
        <w:rPr>
          <w:rFonts w:ascii="Tahoma" w:hAnsi="Tahoma" w:cs="Tahoma"/>
          <w:lang w:val="ro-RO"/>
        </w:rPr>
        <w:t>ț</w:t>
      </w:r>
      <w:r w:rsidRPr="00C60C97">
        <w:rPr>
          <w:lang w:val="ro-RO"/>
        </w:rPr>
        <w:t>ionare a sistemului de management al siguran</w:t>
      </w:r>
      <w:r w:rsidRPr="00C60C97">
        <w:rPr>
          <w:rFonts w:ascii="Tahoma" w:hAnsi="Tahoma" w:cs="Tahoma"/>
          <w:lang w:val="ro-RO"/>
        </w:rPr>
        <w:t>ț</w:t>
      </w:r>
      <w:r w:rsidRPr="00C60C97">
        <w:rPr>
          <w:lang w:val="ro-RO"/>
        </w:rPr>
        <w:t>ei infrastructurii, etapele şi modul în care ar trebui să se desfă</w:t>
      </w:r>
      <w:r w:rsidRPr="00C60C97">
        <w:rPr>
          <w:rFonts w:ascii="Tahoma" w:hAnsi="Tahoma" w:cs="Tahoma"/>
          <w:lang w:val="ro-RO"/>
        </w:rPr>
        <w:t>ș</w:t>
      </w:r>
      <w:r w:rsidRPr="00C60C97">
        <w:rPr>
          <w:lang w:val="ro-RO"/>
        </w:rPr>
        <w:t>oare procesele reglementate, inclusiv modul în care să se asigure că auditurile de siguranţă rutieră sunt incluse în contractele de tipul proiectare şi execuţie,</w:t>
      </w:r>
    </w:p>
    <w:p w:rsidR="00F1723B" w:rsidRPr="00C60C97" w:rsidRDefault="00F1723B" w:rsidP="005739B3">
      <w:pPr>
        <w:jc w:val="both"/>
        <w:rPr>
          <w:lang w:val="ro-RO"/>
        </w:rPr>
      </w:pPr>
      <w:r w:rsidRPr="00C60C97">
        <w:rPr>
          <w:lang w:val="ro-RO"/>
        </w:rPr>
        <w:t xml:space="preserve">› modificarea legislaţiei astfel încât auditurile să nu fie necesare în toate etapele pentru toate tipurile de proiecte, spre exemplu proiectele mai puţin complicate </w:t>
      </w:r>
      <w:r w:rsidRPr="00C60C97">
        <w:rPr>
          <w:rFonts w:ascii="Tahoma" w:hAnsi="Tahoma" w:cs="Tahoma"/>
          <w:lang w:val="ro-RO"/>
        </w:rPr>
        <w:t>ș</w:t>
      </w:r>
      <w:r w:rsidRPr="00C60C97">
        <w:rPr>
          <w:lang w:val="ro-RO"/>
        </w:rPr>
        <w:t>i de mai mică anvergură să fie auditate doar la una sau două faze, în timp ce proiectele complexe să fie auditate în toate fazele de realizare. Trebuie acordată prioritate auditurilor în fazele de proiectare (studiu de fezabilitate şi proiect tehnic) deoarece modificările sunt mai dificil de executat în etapele ulterioare,</w:t>
      </w:r>
    </w:p>
    <w:p w:rsidR="00F1723B" w:rsidRPr="00C60C97" w:rsidRDefault="00F1723B" w:rsidP="005739B3">
      <w:pPr>
        <w:jc w:val="both"/>
        <w:rPr>
          <w:lang w:val="ro-RO"/>
        </w:rPr>
      </w:pPr>
      <w:r w:rsidRPr="00C60C97">
        <w:rPr>
          <w:lang w:val="ro-RO"/>
        </w:rPr>
        <w:t>› recomandările din rapoartele de audit de siguran</w:t>
      </w:r>
      <w:r w:rsidRPr="00C60C97">
        <w:rPr>
          <w:rFonts w:ascii="Tahoma" w:hAnsi="Tahoma" w:cs="Tahoma"/>
          <w:lang w:val="ro-RO"/>
        </w:rPr>
        <w:t>ț</w:t>
      </w:r>
      <w:r w:rsidRPr="00C60C97">
        <w:rPr>
          <w:lang w:val="ro-RO"/>
        </w:rPr>
        <w:t>ă rutieră nu ar trebui să aibă un caracter obligatoriu, conform bunelor practici europene, dar beneficiarul sau administratorul drumului, după caz, ar trebui să răspundă atunci când recomandările nu sunt respectate, prezentând inclusiv argumentele pentru nerespectare. Este important de subliniat că un argument care pretinde că proiectul urmăreşte standarde de drum nu este suficient - trebuie să fie argumente legate de siguranţă. Beneficiarul ar trebui să fie, de asemenea, în măsură să recomande alte modificări care ar putea reduce problema în cauză sau ar putea atenua consecinţele problemei,</w:t>
      </w:r>
    </w:p>
    <w:p w:rsidR="00F1723B" w:rsidRPr="00C60C97" w:rsidRDefault="00F1723B" w:rsidP="005739B3">
      <w:pPr>
        <w:jc w:val="both"/>
        <w:rPr>
          <w:lang w:val="ro-RO"/>
        </w:rPr>
      </w:pPr>
      <w:r w:rsidRPr="00C60C97">
        <w:rPr>
          <w:lang w:val="ro-RO"/>
        </w:rPr>
        <w:t>› costurile de audit ar trebui să fie mult mai mici decât sunt în prezent în România,</w:t>
      </w:r>
    </w:p>
    <w:p w:rsidR="00F1723B" w:rsidRPr="00C60C97" w:rsidRDefault="00F1723B" w:rsidP="005739B3">
      <w:pPr>
        <w:jc w:val="both"/>
        <w:rPr>
          <w:lang w:val="ro-RO"/>
        </w:rPr>
      </w:pPr>
      <w:r w:rsidRPr="00C60C97">
        <w:rPr>
          <w:lang w:val="ro-RO"/>
        </w:rPr>
        <w:t>› auditul de siguranţă rutieră ar trebui să fie finanţat direct de către beneficiar / administratorul drumului şi nu de către proiectant sau constructor,</w:t>
      </w:r>
    </w:p>
    <w:p w:rsidR="00F1723B" w:rsidRPr="00C60C97" w:rsidRDefault="00F1723B" w:rsidP="005739B3">
      <w:pPr>
        <w:jc w:val="both"/>
        <w:rPr>
          <w:lang w:val="ro-RO"/>
        </w:rPr>
      </w:pPr>
      <w:r w:rsidRPr="00C60C97">
        <w:rPr>
          <w:lang w:val="ro-RO"/>
        </w:rPr>
        <w:t>› modificarea legislaţiei astfel încât orice persoană juridică, indiferent de forma de organizare şi nu numai persoane fizice autorizate (PFA) să poată efectua audituri,</w:t>
      </w:r>
    </w:p>
    <w:p w:rsidR="00F1723B" w:rsidRPr="00C60C97" w:rsidRDefault="00F1723B" w:rsidP="005739B3">
      <w:pPr>
        <w:jc w:val="both"/>
        <w:rPr>
          <w:lang w:val="ro-RO"/>
        </w:rPr>
      </w:pPr>
      <w:r w:rsidRPr="00C60C97">
        <w:rPr>
          <w:lang w:val="ro-RO"/>
        </w:rPr>
        <w:t>› configuraţia instituţională ar trebui să fie revizuită, de exemplu cine trebuie să supervizeze instruirea şi certificarea auditorului de siguranţă rutieră, cine ar trebui să gestioneze lista auditorilor de siguranţă rutieră (cei instruiţi şi certificaţi), cine ar trebui să gestioneze bazele de date cu informaţii cheie privind auditurile din motive de monitorizare,</w:t>
      </w:r>
    </w:p>
    <w:p w:rsidR="00F1723B" w:rsidRPr="00C60C97" w:rsidRDefault="00F1723B" w:rsidP="005739B3">
      <w:pPr>
        <w:jc w:val="both"/>
        <w:rPr>
          <w:lang w:val="ro-RO"/>
        </w:rPr>
      </w:pPr>
      <w:r w:rsidRPr="00C60C97">
        <w:rPr>
          <w:lang w:val="ro-RO"/>
        </w:rPr>
        <w:t>› revizuirea reglementării inspecţiilor de siguranţă rutieră, inclusiv în ceea ce prive</w:t>
      </w:r>
      <w:r w:rsidRPr="00C60C97">
        <w:rPr>
          <w:rFonts w:ascii="Tahoma" w:hAnsi="Tahoma" w:cs="Tahoma"/>
          <w:lang w:val="ro-RO"/>
        </w:rPr>
        <w:t>ș</w:t>
      </w:r>
      <w:r w:rsidRPr="00C60C97">
        <w:rPr>
          <w:lang w:val="ro-RO"/>
        </w:rPr>
        <w:t>te frecvenţa inspecţiilor pe tipul de drum, selectarea drumurilor şi atribu</w:t>
      </w:r>
      <w:r w:rsidRPr="00C60C97">
        <w:rPr>
          <w:rFonts w:ascii="Tahoma" w:hAnsi="Tahoma" w:cs="Tahoma"/>
          <w:lang w:val="ro-RO"/>
        </w:rPr>
        <w:t>ț</w:t>
      </w:r>
      <w:r w:rsidRPr="00C60C97">
        <w:rPr>
          <w:lang w:val="ro-RO"/>
        </w:rPr>
        <w:t>iile celor implica</w:t>
      </w:r>
      <w:r w:rsidRPr="00C60C97">
        <w:rPr>
          <w:rFonts w:ascii="Tahoma" w:hAnsi="Tahoma" w:cs="Tahoma"/>
          <w:lang w:val="ro-RO"/>
        </w:rPr>
        <w:t>ț</w:t>
      </w:r>
      <w:r w:rsidRPr="00C60C97">
        <w:rPr>
          <w:lang w:val="ro-RO"/>
        </w:rPr>
        <w:t>i,</w:t>
      </w:r>
    </w:p>
    <w:p w:rsidR="00F1723B" w:rsidRPr="00C60C97" w:rsidRDefault="00F1723B" w:rsidP="005739B3">
      <w:pPr>
        <w:jc w:val="both"/>
        <w:rPr>
          <w:lang w:val="ro-RO"/>
        </w:rPr>
      </w:pPr>
      <w:r w:rsidRPr="00C60C97">
        <w:rPr>
          <w:lang w:val="ro-RO"/>
        </w:rPr>
        <w:t xml:space="preserve">› revizuirea entităţii care poate ordona şi face inspecţii, precum </w:t>
      </w:r>
      <w:r w:rsidRPr="00C60C97">
        <w:rPr>
          <w:rFonts w:ascii="Tahoma" w:hAnsi="Tahoma" w:cs="Tahoma"/>
          <w:lang w:val="ro-RO"/>
        </w:rPr>
        <w:t>ș</w:t>
      </w:r>
      <w:r w:rsidRPr="00C60C97">
        <w:rPr>
          <w:lang w:val="ro-RO"/>
        </w:rPr>
        <w:t>i a celor care execută propriu-zis activitatea de inspec</w:t>
      </w:r>
      <w:r w:rsidRPr="00C60C97">
        <w:rPr>
          <w:rFonts w:ascii="Tahoma" w:hAnsi="Tahoma" w:cs="Tahoma"/>
          <w:lang w:val="ro-RO"/>
        </w:rPr>
        <w:t>ț</w:t>
      </w:r>
      <w:r w:rsidRPr="00C60C97">
        <w:rPr>
          <w:lang w:val="ro-RO"/>
        </w:rPr>
        <w:t>ie,</w:t>
      </w:r>
    </w:p>
    <w:p w:rsidR="00F1723B" w:rsidRPr="00C60C97" w:rsidRDefault="00F1723B" w:rsidP="005739B3">
      <w:pPr>
        <w:jc w:val="both"/>
        <w:rPr>
          <w:lang w:val="ro-RO"/>
        </w:rPr>
      </w:pPr>
      <w:r w:rsidRPr="00C60C97">
        <w:rPr>
          <w:lang w:val="ro-RO"/>
        </w:rPr>
        <w:lastRenderedPageBreak/>
        <w:t>› evaluarea numărului de personal necesar pentru a face controale sistematice privind siguranţa rutieră. Numărul ar trebui să fie propor</w:t>
      </w:r>
      <w:r w:rsidRPr="00C60C97">
        <w:rPr>
          <w:rFonts w:ascii="Tahoma" w:hAnsi="Tahoma" w:cs="Tahoma"/>
          <w:lang w:val="ro-RO"/>
        </w:rPr>
        <w:t>ț</w:t>
      </w:r>
      <w:r w:rsidRPr="00C60C97">
        <w:rPr>
          <w:lang w:val="ro-RO"/>
        </w:rPr>
        <w:t>ional cu dimensiunea reţelei de drumuri şi frecvenţa impusă,</w:t>
      </w:r>
    </w:p>
    <w:p w:rsidR="00F1723B" w:rsidRPr="00C60C97" w:rsidRDefault="00F1723B" w:rsidP="005739B3">
      <w:pPr>
        <w:jc w:val="both"/>
        <w:rPr>
          <w:lang w:val="ro-RO"/>
        </w:rPr>
      </w:pPr>
      <w:r w:rsidRPr="00C60C97">
        <w:rPr>
          <w:lang w:val="ro-RO"/>
        </w:rPr>
        <w:t>› revizuirea procesului existent pentru evaluările de impact asupra siguranţei infrastructurii rutiere, în scopul îmbunătăţirii procesului de realizare a lor, inclusiv a modului în care să se asigure un timp suficient pentru acestea, în special în cazul contractelor de tip proiectare şi execuţie,</w:t>
      </w:r>
    </w:p>
    <w:p w:rsidR="00F1723B" w:rsidRPr="00C60C97" w:rsidRDefault="00F1723B" w:rsidP="005739B3">
      <w:pPr>
        <w:jc w:val="both"/>
        <w:rPr>
          <w:lang w:val="ro-RO"/>
        </w:rPr>
      </w:pPr>
      <w:r w:rsidRPr="00C60C97">
        <w:rPr>
          <w:lang w:val="ro-RO"/>
        </w:rPr>
        <w:t>› reevaluarea entită</w:t>
      </w:r>
      <w:r w:rsidRPr="00C60C97">
        <w:rPr>
          <w:rFonts w:ascii="Tahoma" w:hAnsi="Tahoma" w:cs="Tahoma"/>
          <w:lang w:val="ro-RO"/>
        </w:rPr>
        <w:t>ț</w:t>
      </w:r>
      <w:r w:rsidRPr="00C60C97">
        <w:rPr>
          <w:lang w:val="ro-RO"/>
        </w:rPr>
        <w:t xml:space="preserve">ii </w:t>
      </w:r>
      <w:r w:rsidRPr="00C60C97">
        <w:rPr>
          <w:rFonts w:ascii="Tahoma" w:hAnsi="Tahoma" w:cs="Tahoma"/>
          <w:lang w:val="ro-RO"/>
        </w:rPr>
        <w:t>ș</w:t>
      </w:r>
      <w:r w:rsidRPr="00C60C97">
        <w:rPr>
          <w:lang w:val="ro-RO"/>
        </w:rPr>
        <w:t xml:space="preserve">i a personalului care poate efectua evaluări de impact asupra siguranţei rutiere. </w:t>
      </w:r>
      <w:r>
        <w:rPr>
          <w:lang w:val="ro-RO"/>
        </w:rPr>
        <w:t>Abordarea în alte state membre ale UE arată că i</w:t>
      </w:r>
      <w:r w:rsidRPr="00C60C97">
        <w:rPr>
          <w:lang w:val="ro-RO"/>
        </w:rPr>
        <w:t>ndependenţa nu este necesară şi nu este nevoie de expertiza unui auditor de siguranţă rutieră, deoarece experţii de siguranţă rutieră pot efectua, de asemenea, această activitate.</w:t>
      </w:r>
    </w:p>
    <w:p w:rsidR="00F1723B" w:rsidRPr="00C60C97" w:rsidRDefault="00F1723B" w:rsidP="005739B3">
      <w:pPr>
        <w:jc w:val="both"/>
        <w:rPr>
          <w:lang w:val="ro-RO"/>
        </w:rPr>
      </w:pPr>
      <w:r w:rsidRPr="00C60C97">
        <w:rPr>
          <w:lang w:val="ro-RO"/>
        </w:rPr>
        <w:t>› ar trebui revizuite criteriile de calificare pentru auditorii de siguranţă rutieră, conform celor mai bune practici ale UE.</w:t>
      </w:r>
    </w:p>
    <w:p w:rsidR="00F1723B" w:rsidRPr="00C60C97" w:rsidRDefault="00F1723B" w:rsidP="005739B3">
      <w:pPr>
        <w:jc w:val="both"/>
        <w:rPr>
          <w:lang w:val="ro-RO"/>
        </w:rPr>
      </w:pPr>
    </w:p>
    <w:p w:rsidR="00F1723B" w:rsidRPr="00C60C97" w:rsidRDefault="00F1723B" w:rsidP="00D74084">
      <w:pPr>
        <w:tabs>
          <w:tab w:val="left" w:pos="852"/>
        </w:tabs>
        <w:jc w:val="both"/>
        <w:outlineLvl w:val="0"/>
        <w:rPr>
          <w:b/>
          <w:bCs/>
          <w:lang w:val="ro-RO"/>
        </w:rPr>
      </w:pPr>
      <w:r w:rsidRPr="00C60C97">
        <w:rPr>
          <w:b/>
          <w:bCs/>
          <w:lang w:val="ro-RO"/>
        </w:rPr>
        <w:t>b. Îmbunătă</w:t>
      </w:r>
      <w:r w:rsidRPr="00C60C97">
        <w:rPr>
          <w:rFonts w:ascii="Tahoma" w:hAnsi="Tahoma" w:cs="Tahoma"/>
          <w:b/>
          <w:bCs/>
          <w:lang w:val="ro-RO"/>
        </w:rPr>
        <w:t>ț</w:t>
      </w:r>
      <w:r w:rsidRPr="00C60C97">
        <w:rPr>
          <w:b/>
          <w:bCs/>
          <w:lang w:val="ro-RO"/>
        </w:rPr>
        <w:t xml:space="preserve">irea modului de tratare a punctelor negre, cu accent pe măsuri </w:t>
      </w:r>
      <w:r w:rsidRPr="00C60C97">
        <w:rPr>
          <w:rFonts w:ascii="Tahoma" w:hAnsi="Tahoma" w:cs="Tahoma"/>
          <w:b/>
          <w:bCs/>
          <w:lang w:val="ro-RO"/>
        </w:rPr>
        <w:t>ș</w:t>
      </w:r>
      <w:r w:rsidRPr="00C60C97">
        <w:rPr>
          <w:b/>
          <w:bCs/>
          <w:lang w:val="ro-RO"/>
        </w:rPr>
        <w:t>i rezultate</w:t>
      </w:r>
    </w:p>
    <w:p w:rsidR="00F1723B" w:rsidRPr="00C60C97" w:rsidRDefault="00F1723B" w:rsidP="005739B3">
      <w:pPr>
        <w:tabs>
          <w:tab w:val="left" w:pos="852"/>
        </w:tabs>
        <w:jc w:val="both"/>
        <w:rPr>
          <w:b/>
          <w:bCs/>
          <w:lang w:val="ro-RO"/>
        </w:rPr>
      </w:pPr>
    </w:p>
    <w:p w:rsidR="00F1723B" w:rsidRPr="00C60C97" w:rsidRDefault="00F1723B" w:rsidP="005739B3">
      <w:pPr>
        <w:tabs>
          <w:tab w:val="left" w:pos="709"/>
        </w:tabs>
        <w:jc w:val="both"/>
        <w:rPr>
          <w:lang w:val="ro-RO"/>
        </w:rPr>
      </w:pPr>
      <w:r w:rsidRPr="00C60C97">
        <w:rPr>
          <w:lang w:val="ro-RO"/>
        </w:rPr>
        <w:t>Sistemul existent de gestionare privind punctele negre ar trebui revizuit. Trebuie susţinut şi introdus un program pentru activităţi privind gestionarea punctele negre sistematice şi recurente pentru identificarea, analiza, identificarea măsurilor, stabilirea priorităţilor, îmbunătăţirea efectivă şi evaluare.</w:t>
      </w:r>
    </w:p>
    <w:p w:rsidR="00F1723B" w:rsidRPr="00C60C97" w:rsidRDefault="00F1723B" w:rsidP="005739B3">
      <w:pPr>
        <w:tabs>
          <w:tab w:val="left" w:pos="709"/>
        </w:tabs>
        <w:jc w:val="both"/>
        <w:rPr>
          <w:lang w:val="ro-RO"/>
        </w:rPr>
      </w:pPr>
    </w:p>
    <w:p w:rsidR="00F1723B" w:rsidRPr="00C60C97" w:rsidRDefault="00F1723B" w:rsidP="005739B3">
      <w:pPr>
        <w:tabs>
          <w:tab w:val="left" w:pos="709"/>
        </w:tabs>
        <w:jc w:val="both"/>
        <w:rPr>
          <w:lang w:val="ro-RO"/>
        </w:rPr>
      </w:pPr>
      <w:r w:rsidRPr="00C60C97">
        <w:rPr>
          <w:lang w:val="ro-RO"/>
        </w:rPr>
        <w:t>Punctele negre ar trebui identificate în fiecare an, pe toate drumurile, aşa cum face în prezent Poliţia Rutieră. Administratorii drumurilor ar trebui să primească date referitoare la punctele negre pentru drumurile aflate în administrarea lor şi ar trebui să fie obliga</w:t>
      </w:r>
      <w:r w:rsidRPr="00C60C97">
        <w:rPr>
          <w:rFonts w:ascii="Tahoma" w:hAnsi="Tahoma" w:cs="Tahoma"/>
          <w:lang w:val="ro-RO"/>
        </w:rPr>
        <w:t>ț</w:t>
      </w:r>
      <w:r w:rsidRPr="00C60C97">
        <w:rPr>
          <w:lang w:val="ro-RO"/>
        </w:rPr>
        <w:t>i să le supună analizei, împreună cu autorită</w:t>
      </w:r>
      <w:r w:rsidRPr="00C60C97">
        <w:rPr>
          <w:rFonts w:ascii="Tahoma" w:hAnsi="Tahoma" w:cs="Tahoma"/>
          <w:lang w:val="ro-RO"/>
        </w:rPr>
        <w:t>ț</w:t>
      </w:r>
      <w:r w:rsidRPr="00C60C97">
        <w:rPr>
          <w:lang w:val="ro-RO"/>
        </w:rPr>
        <w:t>ile abilitate.</w:t>
      </w:r>
    </w:p>
    <w:p w:rsidR="00F1723B" w:rsidRPr="00C60C97" w:rsidRDefault="00F1723B" w:rsidP="005739B3">
      <w:pPr>
        <w:tabs>
          <w:tab w:val="left" w:pos="709"/>
        </w:tabs>
        <w:jc w:val="both"/>
        <w:rPr>
          <w:lang w:val="ro-RO"/>
        </w:rPr>
      </w:pPr>
    </w:p>
    <w:p w:rsidR="00F1723B" w:rsidRPr="00C60C97" w:rsidRDefault="00F1723B" w:rsidP="005739B3">
      <w:pPr>
        <w:tabs>
          <w:tab w:val="left" w:pos="709"/>
        </w:tabs>
        <w:jc w:val="both"/>
        <w:rPr>
          <w:lang w:val="ro-RO"/>
        </w:rPr>
      </w:pPr>
      <w:r w:rsidRPr="00C60C97">
        <w:rPr>
          <w:lang w:val="ro-RO"/>
        </w:rPr>
        <w:t>Pe baza analizelor tuturor punctelor negre identificate, ar trebui identificate măsuri care ar putea rezolva problemele de siguranţă rutieră de ex. prin îmbunătăţiri fizice, nu numai indicatoare de avertizare amplasate în punctele negre. Indicatoarele de avertizare ar trebui amplasate în punctele negre doar ca o măsură temporară până la implementarea unei măsuri adecvate.</w:t>
      </w:r>
    </w:p>
    <w:p w:rsidR="00F1723B" w:rsidRPr="00C60C97" w:rsidRDefault="00F1723B" w:rsidP="005739B3">
      <w:pPr>
        <w:tabs>
          <w:tab w:val="left" w:pos="709"/>
        </w:tabs>
        <w:jc w:val="both"/>
        <w:rPr>
          <w:lang w:val="ro-RO"/>
        </w:rPr>
      </w:pPr>
    </w:p>
    <w:p w:rsidR="00F1723B" w:rsidRPr="00C60C97" w:rsidRDefault="00F1723B" w:rsidP="005739B3">
      <w:pPr>
        <w:tabs>
          <w:tab w:val="left" w:pos="709"/>
        </w:tabs>
        <w:jc w:val="both"/>
        <w:rPr>
          <w:lang w:val="ro-RO"/>
        </w:rPr>
      </w:pPr>
      <w:r w:rsidRPr="00C60C97">
        <w:rPr>
          <w:lang w:val="ro-RO"/>
        </w:rPr>
        <w:t xml:space="preserve">Eliminarea punctelor negre, conform recomandărilor din studiul pentru elaborarea Master Planului General de Transport al României - Raportul privind Master Planul pe termen scurt, mediu </w:t>
      </w:r>
      <w:r w:rsidRPr="00C60C97">
        <w:rPr>
          <w:rFonts w:ascii="Tahoma" w:hAnsi="Tahoma" w:cs="Tahoma"/>
          <w:lang w:val="ro-RO"/>
        </w:rPr>
        <w:t>ș</w:t>
      </w:r>
      <w:r w:rsidRPr="00C60C97">
        <w:rPr>
          <w:lang w:val="ro-RO"/>
        </w:rPr>
        <w:t>i lung, ar trebui să se facă având în vedere următoarele bune practici:</w:t>
      </w:r>
    </w:p>
    <w:p w:rsidR="00F1723B" w:rsidRPr="00C60C97" w:rsidRDefault="00F1723B" w:rsidP="005739B3">
      <w:pPr>
        <w:tabs>
          <w:tab w:val="num" w:pos="240"/>
          <w:tab w:val="left" w:pos="1080"/>
        </w:tabs>
        <w:jc w:val="both"/>
        <w:rPr>
          <w:b/>
          <w:bCs/>
          <w:lang w:val="ro-RO"/>
        </w:rPr>
      </w:pPr>
    </w:p>
    <w:p w:rsidR="00F1723B" w:rsidRPr="00C60C97" w:rsidRDefault="00F1723B" w:rsidP="005739B3">
      <w:pPr>
        <w:tabs>
          <w:tab w:val="num" w:pos="240"/>
          <w:tab w:val="left" w:pos="1080"/>
        </w:tabs>
        <w:ind w:left="240" w:hanging="240"/>
        <w:jc w:val="both"/>
        <w:rPr>
          <w:lang w:val="ro-RO"/>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7"/>
        <w:gridCol w:w="4378"/>
      </w:tblGrid>
      <w:tr w:rsidR="00F1723B" w:rsidRPr="00C60C97">
        <w:trPr>
          <w:trHeight w:val="103"/>
        </w:trPr>
        <w:tc>
          <w:tcPr>
            <w:tcW w:w="4377" w:type="dxa"/>
            <w:shd w:val="clear" w:color="auto" w:fill="BFBFBF"/>
          </w:tcPr>
          <w:p w:rsidR="00F1723B" w:rsidRPr="00C60C97" w:rsidRDefault="00F1723B" w:rsidP="005739B3">
            <w:pPr>
              <w:pStyle w:val="Default"/>
              <w:rPr>
                <w:rFonts w:ascii="Times New Roman" w:hAnsi="Times New Roman" w:cs="Times New Roman"/>
                <w:lang w:val="ro-RO"/>
              </w:rPr>
            </w:pPr>
            <w:r w:rsidRPr="00C60C97">
              <w:rPr>
                <w:rFonts w:ascii="Times New Roman" w:hAnsi="Times New Roman" w:cs="Times New Roman"/>
                <w:b/>
                <w:bCs/>
                <w:lang w:val="ro-RO"/>
              </w:rPr>
              <w:t>Tipul de interven</w:t>
            </w:r>
            <w:r w:rsidRPr="00C60C97">
              <w:rPr>
                <w:rFonts w:ascii="Tahoma" w:hAnsi="Tahoma" w:cs="Tahoma"/>
                <w:b/>
                <w:bCs/>
                <w:lang w:val="ro-RO"/>
              </w:rPr>
              <w:t>ț</w:t>
            </w:r>
            <w:r w:rsidRPr="00C60C97">
              <w:rPr>
                <w:rFonts w:ascii="Times New Roman" w:hAnsi="Times New Roman" w:cs="Times New Roman"/>
                <w:b/>
                <w:bCs/>
                <w:lang w:val="ro-RO"/>
              </w:rPr>
              <w:t xml:space="preserve">ie </w:t>
            </w:r>
          </w:p>
        </w:tc>
        <w:tc>
          <w:tcPr>
            <w:tcW w:w="4378" w:type="dxa"/>
            <w:shd w:val="clear" w:color="auto" w:fill="BFBFBF"/>
          </w:tcPr>
          <w:p w:rsidR="00F1723B" w:rsidRPr="00C60C97" w:rsidRDefault="00F1723B" w:rsidP="005739B3">
            <w:pPr>
              <w:pStyle w:val="Default"/>
              <w:rPr>
                <w:rFonts w:ascii="Times New Roman" w:hAnsi="Times New Roman" w:cs="Times New Roman"/>
                <w:lang w:val="ro-RO"/>
              </w:rPr>
            </w:pPr>
            <w:r w:rsidRPr="00C60C97">
              <w:rPr>
                <w:rFonts w:ascii="Times New Roman" w:hAnsi="Times New Roman" w:cs="Times New Roman"/>
                <w:b/>
                <w:bCs/>
                <w:lang w:val="ro-RO"/>
              </w:rPr>
              <w:t>Condi</w:t>
            </w:r>
            <w:r w:rsidRPr="00C60C97">
              <w:rPr>
                <w:rFonts w:ascii="Tahoma" w:hAnsi="Tahoma" w:cs="Tahoma"/>
                <w:b/>
                <w:bCs/>
                <w:lang w:val="ro-RO"/>
              </w:rPr>
              <w:t>ț</w:t>
            </w:r>
            <w:r w:rsidRPr="00C60C97">
              <w:rPr>
                <w:rFonts w:ascii="Times New Roman" w:hAnsi="Times New Roman" w:cs="Times New Roman"/>
                <w:b/>
                <w:bCs/>
                <w:lang w:val="ro-RO"/>
              </w:rPr>
              <w:t xml:space="preserve">ii de implementare </w:t>
            </w:r>
          </w:p>
        </w:tc>
      </w:tr>
      <w:tr w:rsidR="00F1723B" w:rsidRPr="00C60C97">
        <w:trPr>
          <w:trHeight w:val="230"/>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Măsuri de siguran</w:t>
            </w:r>
            <w:r w:rsidRPr="00C60C97">
              <w:rPr>
                <w:rFonts w:ascii="Tahoma" w:hAnsi="Tahoma" w:cs="Tahoma"/>
                <w:lang w:val="ro-RO"/>
              </w:rPr>
              <w:t>ț</w:t>
            </w:r>
            <w:r w:rsidRPr="00C60C97">
              <w:rPr>
                <w:rFonts w:ascii="Times New Roman" w:hAnsi="Times New Roman" w:cs="Times New Roman"/>
                <w:lang w:val="ro-RO"/>
              </w:rPr>
              <w:t xml:space="preserve">ă la intrarea în localitate (insule, marcaje orizontale </w:t>
            </w:r>
            <w:r w:rsidRPr="00C60C97">
              <w:rPr>
                <w:rFonts w:ascii="Tahoma" w:hAnsi="Tahoma" w:cs="Tahoma"/>
                <w:lang w:val="ro-RO"/>
              </w:rPr>
              <w:t>ș</w:t>
            </w:r>
            <w:r w:rsidRPr="00C60C97">
              <w:rPr>
                <w:rFonts w:ascii="Times New Roman" w:hAnsi="Times New Roman" w:cs="Times New Roman"/>
                <w:lang w:val="ro-RO"/>
              </w:rPr>
              <w:t xml:space="preserve">i verticale)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i rurale</w:t>
            </w:r>
          </w:p>
        </w:tc>
      </w:tr>
      <w:tr w:rsidR="00F1723B" w:rsidRPr="00C60C97">
        <w:trPr>
          <w:trHeight w:val="356"/>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Trecere de la 4 benzi de circula</w:t>
            </w:r>
            <w:r w:rsidRPr="00C60C97">
              <w:rPr>
                <w:rFonts w:ascii="Tahoma" w:hAnsi="Tahoma" w:cs="Tahoma"/>
                <w:lang w:val="ro-RO"/>
              </w:rPr>
              <w:t>ț</w:t>
            </w:r>
            <w:r w:rsidRPr="00C60C97">
              <w:rPr>
                <w:rFonts w:ascii="Times New Roman" w:hAnsi="Times New Roman" w:cs="Times New Roman"/>
                <w:lang w:val="ro-RO"/>
              </w:rPr>
              <w:t>ie la 2 la intrarea în localitate (insule/borduri ie</w:t>
            </w:r>
            <w:r w:rsidRPr="00C60C97">
              <w:rPr>
                <w:rFonts w:ascii="Tahoma" w:hAnsi="Tahoma" w:cs="Tahoma"/>
                <w:lang w:val="ro-RO"/>
              </w:rPr>
              <w:t>ș</w:t>
            </w:r>
            <w:r w:rsidRPr="00C60C97">
              <w:rPr>
                <w:rFonts w:ascii="Times New Roman" w:hAnsi="Times New Roman" w:cs="Times New Roman"/>
                <w:lang w:val="ro-RO"/>
              </w:rPr>
              <w:t xml:space="preserve">ite în relief/înalte </w:t>
            </w:r>
            <w:r w:rsidRPr="00C60C97">
              <w:rPr>
                <w:rFonts w:ascii="Tahoma" w:hAnsi="Tahoma" w:cs="Tahoma"/>
                <w:lang w:val="ro-RO"/>
              </w:rPr>
              <w:t>ș</w:t>
            </w:r>
            <w:r w:rsidRPr="00C60C97">
              <w:rPr>
                <w:rFonts w:ascii="Times New Roman" w:hAnsi="Times New Roman" w:cs="Times New Roman"/>
                <w:lang w:val="ro-RO"/>
              </w:rPr>
              <w:t xml:space="preserve">i marcaje)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i rurale</w:t>
            </w:r>
          </w:p>
        </w:tc>
      </w:tr>
      <w:tr w:rsidR="00F1723B" w:rsidRPr="00C60C97">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Benzi rezonatoare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i rurale</w:t>
            </w:r>
          </w:p>
        </w:tc>
      </w:tr>
      <w:tr w:rsidR="00F1723B" w:rsidRPr="00C60C97">
        <w:trPr>
          <w:trHeight w:val="230"/>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Benzi mediane continue cu borduri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Zonele urbane </w:t>
            </w:r>
            <w:r w:rsidRPr="00C60C97">
              <w:rPr>
                <w:rFonts w:ascii="Tahoma" w:hAnsi="Tahoma" w:cs="Tahoma"/>
                <w:lang w:val="ro-RO"/>
              </w:rPr>
              <w:t>ș</w:t>
            </w:r>
            <w:r w:rsidRPr="00C60C97">
              <w:rPr>
                <w:rFonts w:ascii="Times New Roman" w:hAnsi="Times New Roman" w:cs="Times New Roman"/>
                <w:lang w:val="ro-RO"/>
              </w:rPr>
              <w:t xml:space="preserve">i zonele rurale în care predomină accidentele cu impact frontal </w:t>
            </w:r>
          </w:p>
        </w:tc>
      </w:tr>
      <w:tr w:rsidR="00F1723B" w:rsidRPr="00C60C97">
        <w:trPr>
          <w:trHeight w:val="230"/>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Separatoare mediană din plastic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Zone în care nu sunt instalate nici parapete New Jersey nici benzi mediane cu borduri </w:t>
            </w:r>
          </w:p>
        </w:tc>
      </w:tr>
      <w:tr w:rsidR="00F1723B" w:rsidRPr="00F041CA">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lastRenderedPageBreak/>
              <w:t xml:space="preserve">Refugiu pentru pietoni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cu număr redus de accidente cu pietoni </w:t>
            </w:r>
          </w:p>
        </w:tc>
      </w:tr>
      <w:tr w:rsidR="00F1723B" w:rsidRPr="00F041CA">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Limitatoare de viteză din plastic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 xml:space="preserve">i rurale cu drumuri cu o singură bandă </w:t>
            </w:r>
          </w:p>
        </w:tc>
      </w:tr>
      <w:tr w:rsidR="00F1723B" w:rsidRPr="00F041CA">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Trotuare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În localită</w:t>
            </w:r>
            <w:r w:rsidRPr="00C60C97">
              <w:rPr>
                <w:rFonts w:ascii="Tahoma" w:hAnsi="Tahoma" w:cs="Tahoma"/>
                <w:lang w:val="ro-RO"/>
              </w:rPr>
              <w:t>ț</w:t>
            </w:r>
            <w:r w:rsidRPr="00C60C97">
              <w:rPr>
                <w:rFonts w:ascii="Times New Roman" w:hAnsi="Times New Roman" w:cs="Times New Roman"/>
                <w:lang w:val="ro-RO"/>
              </w:rPr>
              <w:t xml:space="preserve">ile rurale unde nu sunt instalate </w:t>
            </w:r>
          </w:p>
        </w:tc>
      </w:tr>
      <w:tr w:rsidR="00F1723B" w:rsidRPr="00C60C97">
        <w:trPr>
          <w:trHeight w:val="229"/>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Treceri de pietoni cu semnalizare controlată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În zonele cu număr mare de accidente pe drumuri cu o singură bandă în care sunt implica</w:t>
            </w:r>
            <w:r w:rsidRPr="00C60C97">
              <w:rPr>
                <w:rFonts w:ascii="Tahoma" w:hAnsi="Tahoma" w:cs="Tahoma"/>
                <w:lang w:val="ro-RO"/>
              </w:rPr>
              <w:t>ț</w:t>
            </w:r>
            <w:r w:rsidRPr="00C60C97">
              <w:rPr>
                <w:rFonts w:ascii="Times New Roman" w:hAnsi="Times New Roman" w:cs="Times New Roman"/>
                <w:lang w:val="ro-RO"/>
              </w:rPr>
              <w:t xml:space="preserve">i pietoni </w:t>
            </w:r>
          </w:p>
        </w:tc>
      </w:tr>
      <w:tr w:rsidR="00F1723B" w:rsidRPr="00F041CA">
        <w:trPr>
          <w:trHeight w:val="229"/>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Benzi dedicate pentru viraje la stânga (marcaje verticale + insule)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în care se înregistrează un număr mare de coliziuni laterale </w:t>
            </w:r>
          </w:p>
        </w:tc>
      </w:tr>
      <w:tr w:rsidR="00F1723B" w:rsidRPr="00C60C97">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Alveole pentru autobuz/ parcări locale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Localită</w:t>
            </w:r>
            <w:r w:rsidRPr="00C60C97">
              <w:rPr>
                <w:rFonts w:ascii="Tahoma" w:hAnsi="Tahoma" w:cs="Tahoma"/>
                <w:lang w:val="ro-RO"/>
              </w:rPr>
              <w:t>ț</w:t>
            </w:r>
            <w:r w:rsidRPr="00C60C97">
              <w:rPr>
                <w:rFonts w:ascii="Times New Roman" w:hAnsi="Times New Roman" w:cs="Times New Roman"/>
                <w:lang w:val="ro-RO"/>
              </w:rPr>
              <w:t>i rurale</w:t>
            </w:r>
          </w:p>
        </w:tc>
      </w:tr>
      <w:tr w:rsidR="00F1723B" w:rsidRPr="00F041CA">
        <w:trPr>
          <w:trHeight w:val="103"/>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Iluminat stradal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cu număr mare de accidente cu pietoni </w:t>
            </w:r>
          </w:p>
        </w:tc>
      </w:tr>
      <w:tr w:rsidR="00F1723B" w:rsidRPr="00F041CA">
        <w:trPr>
          <w:trHeight w:val="356"/>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Sisteme video de monitorizare a traficului (radare)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cu număr mare de accidente cauzate de viteze mari/ condus imprudent, </w:t>
            </w:r>
            <w:r w:rsidRPr="00C60C97">
              <w:rPr>
                <w:rFonts w:ascii="Tahoma" w:hAnsi="Tahoma" w:cs="Tahoma"/>
                <w:lang w:val="ro-RO"/>
              </w:rPr>
              <w:t>ș</w:t>
            </w:r>
            <w:r w:rsidRPr="00C60C97">
              <w:rPr>
                <w:rFonts w:ascii="Times New Roman" w:hAnsi="Times New Roman" w:cs="Times New Roman"/>
                <w:lang w:val="ro-RO"/>
              </w:rPr>
              <w:t>i/sau coliziuni fa</w:t>
            </w:r>
            <w:r w:rsidRPr="00C60C97">
              <w:rPr>
                <w:rFonts w:ascii="Tahoma" w:hAnsi="Tahoma" w:cs="Tahoma"/>
                <w:lang w:val="ro-RO"/>
              </w:rPr>
              <w:t>ț</w:t>
            </w:r>
            <w:r w:rsidRPr="00C60C97">
              <w:rPr>
                <w:rFonts w:ascii="Times New Roman" w:hAnsi="Times New Roman" w:cs="Times New Roman"/>
                <w:lang w:val="ro-RO"/>
              </w:rPr>
              <w:t xml:space="preserve">ă-spate </w:t>
            </w:r>
          </w:p>
        </w:tc>
      </w:tr>
      <w:tr w:rsidR="00F1723B" w:rsidRPr="00C60C97">
        <w:trPr>
          <w:trHeight w:val="229"/>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Parapete New Jersey pe căi de rulare interurbane alăturate cu 2 benzi pe sens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rurale în care drumul are patru benzi </w:t>
            </w:r>
          </w:p>
        </w:tc>
      </w:tr>
      <w:tr w:rsidR="00F1723B" w:rsidRPr="00F041CA">
        <w:trPr>
          <w:trHeight w:val="355"/>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Pasarele/ pasaje subterane pietonale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în cu un număr mare de accidente cu pietoni, iar drumul are 4 benzi sau are separatoare de sensuri </w:t>
            </w:r>
          </w:p>
        </w:tc>
      </w:tr>
      <w:tr w:rsidR="00F1723B" w:rsidRPr="00F041CA">
        <w:trPr>
          <w:trHeight w:val="229"/>
        </w:trPr>
        <w:tc>
          <w:tcPr>
            <w:tcW w:w="4377"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Parapete de siguran</w:t>
            </w:r>
            <w:r w:rsidRPr="00C60C97">
              <w:rPr>
                <w:rFonts w:ascii="Tahoma" w:hAnsi="Tahoma" w:cs="Tahoma"/>
                <w:lang w:val="ro-RO"/>
              </w:rPr>
              <w:t>ț</w:t>
            </w:r>
            <w:r w:rsidRPr="00C60C97">
              <w:rPr>
                <w:rFonts w:ascii="Times New Roman" w:hAnsi="Times New Roman" w:cs="Times New Roman"/>
                <w:lang w:val="ro-RO"/>
              </w:rPr>
              <w:t xml:space="preserve">ă (acostament) </w:t>
            </w:r>
          </w:p>
        </w:tc>
        <w:tc>
          <w:tcPr>
            <w:tcW w:w="4378" w:type="dxa"/>
          </w:tcPr>
          <w:p w:rsidR="00F1723B" w:rsidRPr="00C60C97" w:rsidRDefault="00F1723B" w:rsidP="005739B3">
            <w:pPr>
              <w:pStyle w:val="Default"/>
              <w:jc w:val="both"/>
              <w:rPr>
                <w:rFonts w:ascii="Times New Roman" w:hAnsi="Times New Roman" w:cs="Times New Roman"/>
                <w:lang w:val="ro-RO"/>
              </w:rPr>
            </w:pPr>
            <w:r w:rsidRPr="00C60C97">
              <w:rPr>
                <w:rFonts w:ascii="Times New Roman" w:hAnsi="Times New Roman" w:cs="Times New Roman"/>
                <w:lang w:val="ro-RO"/>
              </w:rPr>
              <w:t xml:space="preserve">În zonele în care se înregistrează un număr mare de accidente cu vehicule care părăsesc carosabilul </w:t>
            </w:r>
          </w:p>
        </w:tc>
      </w:tr>
    </w:tbl>
    <w:p w:rsidR="00F1723B" w:rsidRPr="00C60C97" w:rsidRDefault="00F1723B" w:rsidP="005739B3">
      <w:pPr>
        <w:tabs>
          <w:tab w:val="num" w:pos="240"/>
          <w:tab w:val="left" w:pos="1080"/>
        </w:tabs>
        <w:ind w:left="240" w:hanging="240"/>
        <w:jc w:val="both"/>
        <w:rPr>
          <w:i/>
          <w:iCs/>
          <w:lang w:val="ro-RO"/>
        </w:rPr>
      </w:pPr>
      <w:r w:rsidRPr="00C60C97">
        <w:rPr>
          <w:i/>
          <w:iCs/>
          <w:lang w:val="ro-RO"/>
        </w:rPr>
        <w:t>Sursa: Analiză AECOM</w:t>
      </w:r>
    </w:p>
    <w:p w:rsidR="00F1723B" w:rsidRPr="00C60C97" w:rsidRDefault="00F1723B" w:rsidP="005739B3">
      <w:pPr>
        <w:tabs>
          <w:tab w:val="left" w:pos="1080"/>
        </w:tabs>
        <w:jc w:val="both"/>
        <w:rPr>
          <w:b/>
          <w:bCs/>
          <w:lang w:val="ro-RO"/>
        </w:rPr>
      </w:pPr>
    </w:p>
    <w:p w:rsidR="00F1723B" w:rsidRPr="00C60C97" w:rsidRDefault="00F1723B" w:rsidP="005739B3">
      <w:pPr>
        <w:tabs>
          <w:tab w:val="left" w:pos="1080"/>
        </w:tabs>
        <w:jc w:val="both"/>
        <w:rPr>
          <w:lang w:val="ro-RO"/>
        </w:rPr>
      </w:pPr>
      <w:r w:rsidRPr="00C60C97">
        <w:rPr>
          <w:lang w:val="ro-RO"/>
        </w:rPr>
        <w:t>Efectul potenţial al fiecărei măsuri ar trebui evaluat şi împreună cu costurile sociale calculate şi costul măsurării, raportul costuri-beneficii ar trebui calculat. Punctele negre pot fi prioritizate în funcţie de raportul cost-beneficiu şi un număr de puncte negre clasificate cu cel mai bun raport cost beneficiu ar trebui să fie selectate pentru îmbunătăţire.</w:t>
      </w:r>
    </w:p>
    <w:p w:rsidR="00F1723B" w:rsidRPr="00C60C97"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 xml:space="preserve">Numărul selectat depinde de bugetul disponibil pentru fiecare administrator de infrastructură rutieră. Autorităţile </w:t>
      </w:r>
      <w:r w:rsidRPr="000755C8">
        <w:rPr>
          <w:lang w:val="ro-RO"/>
        </w:rPr>
        <w:t>cu atri</w:t>
      </w:r>
      <w:r>
        <w:rPr>
          <w:lang w:val="ro-RO"/>
        </w:rPr>
        <w:t>bu</w:t>
      </w:r>
      <w:r>
        <w:rPr>
          <w:rFonts w:ascii="Tahoma" w:hAnsi="Tahoma" w:cs="Tahoma"/>
          <w:lang w:val="ro-RO"/>
        </w:rPr>
        <w:t>ț</w:t>
      </w:r>
      <w:r>
        <w:rPr>
          <w:lang w:val="ro-RO"/>
        </w:rPr>
        <w:t>ii în infrastructura rutieră</w:t>
      </w:r>
      <w:r w:rsidRPr="000755C8">
        <w:rPr>
          <w:lang w:val="ro-RO"/>
        </w:rPr>
        <w:t xml:space="preserve"> </w:t>
      </w:r>
      <w:r w:rsidRPr="00C60C97">
        <w:rPr>
          <w:lang w:val="ro-RO"/>
        </w:rPr>
        <w:t>ar trebui să facă modificări la locaţiile punctelor negre într-un interval de timp rezonabil de la identificarea problemei, de ex. între unu şi doi ani.</w:t>
      </w:r>
    </w:p>
    <w:p w:rsidR="00F1723B" w:rsidRPr="00C60C97"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Monitorizarea gestionării punctelor negre trebuie să aibă loc în fiecare an, pentru o mai bună înţelegere a efectelor diferitelor tipuri de îmbunătăţiri.</w:t>
      </w:r>
    </w:p>
    <w:p w:rsidR="00F1723B" w:rsidRPr="00C60C97" w:rsidRDefault="00F1723B" w:rsidP="005739B3">
      <w:pPr>
        <w:tabs>
          <w:tab w:val="left" w:pos="1080"/>
        </w:tabs>
        <w:jc w:val="both"/>
        <w:rPr>
          <w:b/>
          <w:bCs/>
          <w:lang w:val="ro-RO"/>
        </w:rPr>
      </w:pPr>
    </w:p>
    <w:p w:rsidR="00F1723B" w:rsidRPr="00C60C97" w:rsidRDefault="00F1723B" w:rsidP="00D74084">
      <w:pPr>
        <w:tabs>
          <w:tab w:val="left" w:pos="852"/>
        </w:tabs>
        <w:jc w:val="both"/>
        <w:outlineLvl w:val="0"/>
        <w:rPr>
          <w:b/>
          <w:bCs/>
          <w:lang w:val="ro-RO"/>
        </w:rPr>
      </w:pPr>
      <w:r w:rsidRPr="00C60C97">
        <w:rPr>
          <w:b/>
          <w:bCs/>
          <w:lang w:val="ro-RO"/>
        </w:rPr>
        <w:t>c</w:t>
      </w:r>
      <w:r w:rsidRPr="00C60C97">
        <w:rPr>
          <w:lang w:val="ro-RO"/>
        </w:rPr>
        <w:t xml:space="preserve">. </w:t>
      </w:r>
      <w:r w:rsidRPr="00C60C97">
        <w:rPr>
          <w:b/>
          <w:bCs/>
          <w:lang w:val="ro-RO"/>
        </w:rPr>
        <w:t>Îmbunătă</w:t>
      </w:r>
      <w:r w:rsidRPr="00C60C97">
        <w:rPr>
          <w:rFonts w:ascii="Tahoma" w:hAnsi="Tahoma" w:cs="Tahoma"/>
          <w:b/>
          <w:bCs/>
          <w:lang w:val="ro-RO"/>
        </w:rPr>
        <w:t>ț</w:t>
      </w:r>
      <w:r w:rsidRPr="00C60C97">
        <w:rPr>
          <w:b/>
          <w:bCs/>
          <w:lang w:val="ro-RO"/>
        </w:rPr>
        <w:t>irea standardelor de construc</w:t>
      </w:r>
      <w:r w:rsidRPr="00C60C97">
        <w:rPr>
          <w:rFonts w:ascii="Tahoma" w:hAnsi="Tahoma" w:cs="Tahoma"/>
          <w:b/>
          <w:bCs/>
          <w:lang w:val="ro-RO"/>
        </w:rPr>
        <w:t>ț</w:t>
      </w:r>
      <w:r w:rsidRPr="00C60C97">
        <w:rPr>
          <w:b/>
          <w:bCs/>
          <w:lang w:val="ro-RO"/>
        </w:rPr>
        <w:t>ie a drumurilor, cu accent pe cre</w:t>
      </w:r>
      <w:r w:rsidRPr="00C60C97">
        <w:rPr>
          <w:rFonts w:ascii="Tahoma" w:hAnsi="Tahoma" w:cs="Tahoma"/>
          <w:b/>
          <w:bCs/>
          <w:lang w:val="ro-RO"/>
        </w:rPr>
        <w:t>ș</w:t>
      </w:r>
      <w:r w:rsidRPr="00C60C97">
        <w:rPr>
          <w:b/>
          <w:bCs/>
          <w:lang w:val="ro-RO"/>
        </w:rPr>
        <w:t>terea siguran</w:t>
      </w:r>
      <w:r w:rsidRPr="00C60C97">
        <w:rPr>
          <w:rFonts w:ascii="Tahoma" w:hAnsi="Tahoma" w:cs="Tahoma"/>
          <w:b/>
          <w:bCs/>
          <w:lang w:val="ro-RO"/>
        </w:rPr>
        <w:t>ț</w:t>
      </w:r>
      <w:r w:rsidRPr="00C60C97">
        <w:rPr>
          <w:b/>
          <w:bCs/>
          <w:lang w:val="ro-RO"/>
        </w:rPr>
        <w:t xml:space="preserve">ei rutiere </w:t>
      </w:r>
      <w:r w:rsidRPr="00C60C97">
        <w:rPr>
          <w:rFonts w:ascii="Tahoma" w:hAnsi="Tahoma" w:cs="Tahoma"/>
          <w:b/>
          <w:bCs/>
          <w:lang w:val="ro-RO"/>
        </w:rPr>
        <w:t>ș</w:t>
      </w:r>
      <w:r w:rsidRPr="00C60C97">
        <w:rPr>
          <w:b/>
          <w:bCs/>
          <w:lang w:val="ro-RO"/>
        </w:rPr>
        <w:t xml:space="preserve">i a prevenirii efectelor erorilor umane </w:t>
      </w:r>
      <w:r w:rsidRPr="00C60C97">
        <w:rPr>
          <w:rFonts w:ascii="Tahoma" w:hAnsi="Tahoma" w:cs="Tahoma"/>
          <w:b/>
          <w:bCs/>
          <w:lang w:val="ro-RO"/>
        </w:rPr>
        <w:t>ș</w:t>
      </w:r>
      <w:r w:rsidRPr="00C60C97">
        <w:rPr>
          <w:b/>
          <w:bCs/>
          <w:lang w:val="ro-RO"/>
        </w:rPr>
        <w:t>i elaborarea unui manual de siguran</w:t>
      </w:r>
      <w:r w:rsidRPr="00C60C97">
        <w:rPr>
          <w:rFonts w:ascii="Tahoma" w:hAnsi="Tahoma" w:cs="Tahoma"/>
          <w:b/>
          <w:bCs/>
          <w:lang w:val="ro-RO"/>
        </w:rPr>
        <w:t>ț</w:t>
      </w:r>
      <w:r w:rsidRPr="00C60C97">
        <w:rPr>
          <w:b/>
          <w:bCs/>
          <w:lang w:val="ro-RO"/>
        </w:rPr>
        <w:t xml:space="preserve">ă rutieră cu cele mai bune practici legate de proiectare </w:t>
      </w:r>
      <w:r w:rsidRPr="00C60C97">
        <w:rPr>
          <w:rFonts w:ascii="Tahoma" w:hAnsi="Tahoma" w:cs="Tahoma"/>
          <w:b/>
          <w:bCs/>
          <w:lang w:val="ro-RO"/>
        </w:rPr>
        <w:t>ș</w:t>
      </w:r>
      <w:r w:rsidRPr="00C60C97">
        <w:rPr>
          <w:b/>
          <w:bCs/>
          <w:lang w:val="ro-RO"/>
        </w:rPr>
        <w:t>i construc</w:t>
      </w:r>
      <w:r w:rsidRPr="00C60C97">
        <w:rPr>
          <w:rFonts w:ascii="Tahoma" w:hAnsi="Tahoma" w:cs="Tahoma"/>
          <w:b/>
          <w:bCs/>
          <w:lang w:val="ro-RO"/>
        </w:rPr>
        <w:t>ț</w:t>
      </w:r>
      <w:r w:rsidRPr="00C60C97">
        <w:rPr>
          <w:b/>
          <w:bCs/>
          <w:lang w:val="ro-RO"/>
        </w:rPr>
        <w:t xml:space="preserve">ie a drumurilor </w:t>
      </w:r>
      <w:r w:rsidRPr="00C60C97">
        <w:rPr>
          <w:rFonts w:ascii="Tahoma" w:hAnsi="Tahoma" w:cs="Tahoma"/>
          <w:b/>
          <w:bCs/>
          <w:lang w:val="ro-RO"/>
        </w:rPr>
        <w:t>ș</w:t>
      </w:r>
      <w:r w:rsidRPr="00C60C97">
        <w:rPr>
          <w:b/>
          <w:bCs/>
          <w:lang w:val="ro-RO"/>
        </w:rPr>
        <w:t>i de amenajare a zonelor adiacente drumului</w:t>
      </w:r>
    </w:p>
    <w:p w:rsidR="00F1723B" w:rsidRPr="00C60C97" w:rsidRDefault="00F1723B" w:rsidP="005739B3">
      <w:pPr>
        <w:tabs>
          <w:tab w:val="left" w:pos="852"/>
        </w:tabs>
        <w:jc w:val="both"/>
        <w:rPr>
          <w:b/>
          <w:bCs/>
          <w:lang w:val="ro-RO"/>
        </w:rPr>
      </w:pPr>
    </w:p>
    <w:p w:rsidR="00F1723B" w:rsidRPr="00C60C97" w:rsidRDefault="00F1723B" w:rsidP="005739B3">
      <w:pPr>
        <w:autoSpaceDE w:val="0"/>
        <w:autoSpaceDN w:val="0"/>
        <w:adjustRightInd w:val="0"/>
        <w:jc w:val="both"/>
        <w:rPr>
          <w:lang w:val="ro-RO"/>
        </w:rPr>
      </w:pPr>
      <w:r w:rsidRPr="00C60C97">
        <w:rPr>
          <w:lang w:val="ro-RO"/>
        </w:rPr>
        <w:t xml:space="preserve">Managementul siguranţei rutiere este nou în România şi ar constitui un avantaj elaborarea unui manual pentru a ajuta autorităţile </w:t>
      </w:r>
      <w:r>
        <w:rPr>
          <w:lang w:val="ro-RO"/>
        </w:rPr>
        <w:t>cu atribu</w:t>
      </w:r>
      <w:r>
        <w:rPr>
          <w:rFonts w:ascii="Tahoma" w:hAnsi="Tahoma" w:cs="Tahoma"/>
          <w:lang w:val="ro-RO"/>
        </w:rPr>
        <w:t>ț</w:t>
      </w:r>
      <w:r>
        <w:rPr>
          <w:lang w:val="ro-RO"/>
        </w:rPr>
        <w:t>ii în domeniul infrastructurii rutiere</w:t>
      </w:r>
      <w:r w:rsidRPr="00C60C97">
        <w:rPr>
          <w:lang w:val="ro-RO"/>
        </w:rPr>
        <w:t xml:space="preserve">. Acest manual ar trebui să cuprindă cele mai bune practici din România şi din alte state membre ale UE. Acesta ar trebui să ofere o sursă de inspiraţie pentru o proiectare în </w:t>
      </w:r>
      <w:r w:rsidRPr="00C60C97">
        <w:rPr>
          <w:lang w:val="ro-RO"/>
        </w:rPr>
        <w:lastRenderedPageBreak/>
        <w:t>condiţii de siguranţă, inclusiv elementele cărora trebuie să li se acorde atenţie pe şi de-a lungul drumurilor din localităţile liniare şi în zonele construite.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Standardele de construc</w:t>
      </w:r>
      <w:r w:rsidRPr="00C60C97">
        <w:rPr>
          <w:rFonts w:ascii="Tahoma" w:hAnsi="Tahoma" w:cs="Tahoma"/>
          <w:lang w:val="ro-RO"/>
        </w:rPr>
        <w:t>ț</w:t>
      </w:r>
      <w:r w:rsidRPr="00C60C97">
        <w:rPr>
          <w:lang w:val="ro-RO"/>
        </w:rPr>
        <w:t>ie a drumurilor existente aplicabile ar trebui revizuite pentru a identifica dacă există elemente de siguranţă rutieră care au nevoie de actualizare. Cel mai vechi şi mai relevant pentru siguranţa rutieră ar trebui actualizat cu accent pe cele mai noi</w:t>
      </w:r>
    </w:p>
    <w:p w:rsidR="00F1723B" w:rsidRPr="00C60C97" w:rsidRDefault="00F1723B" w:rsidP="005739B3">
      <w:pPr>
        <w:tabs>
          <w:tab w:val="left" w:pos="1080"/>
        </w:tabs>
        <w:jc w:val="both"/>
        <w:rPr>
          <w:lang w:val="ro-RO"/>
        </w:rPr>
      </w:pPr>
      <w:r w:rsidRPr="00C60C97">
        <w:rPr>
          <w:lang w:val="ro-RO"/>
        </w:rPr>
        <w:t>cunoştinţe de siguranţă rutieră.</w:t>
      </w:r>
    </w:p>
    <w:p w:rsidR="00F1723B" w:rsidRPr="00C60C97" w:rsidRDefault="00F1723B" w:rsidP="005739B3">
      <w:pPr>
        <w:tabs>
          <w:tab w:val="left" w:pos="1080"/>
        </w:tabs>
        <w:jc w:val="both"/>
        <w:rPr>
          <w:lang w:val="ro-RO"/>
        </w:rPr>
      </w:pPr>
    </w:p>
    <w:p w:rsidR="00F1723B" w:rsidRPr="00C60C97" w:rsidRDefault="00F1723B" w:rsidP="00D74084">
      <w:pPr>
        <w:pStyle w:val="Heading3"/>
      </w:pPr>
      <w:bookmarkStart w:id="524" w:name="_Toc446879076"/>
      <w:r w:rsidRPr="00C60C97">
        <w:t xml:space="preserve">Crearea unei infrastructuri rutiere sigure </w:t>
      </w:r>
      <w:r w:rsidRPr="00C60C97">
        <w:rPr>
          <w:rFonts w:ascii="Tahoma" w:hAnsi="Tahoma" w:cs="Tahoma"/>
        </w:rPr>
        <w:t>ș</w:t>
      </w:r>
      <w:r w:rsidRPr="00C60C97">
        <w:t>i introducerea utilizării pe scară largă a sistemelor de transport inteligente – STI</w:t>
      </w:r>
      <w:bookmarkEnd w:id="524"/>
    </w:p>
    <w:p w:rsidR="00F1723B" w:rsidRPr="00C60C97" w:rsidRDefault="00F1723B" w:rsidP="005739B3">
      <w:pPr>
        <w:jc w:val="both"/>
        <w:rPr>
          <w:b/>
          <w:bCs/>
          <w:sz w:val="28"/>
          <w:szCs w:val="28"/>
          <w:lang w:val="ro-RO"/>
        </w:rPr>
      </w:pPr>
    </w:p>
    <w:p w:rsidR="00F1723B" w:rsidRPr="00C60C97" w:rsidRDefault="00F1723B" w:rsidP="005739B3">
      <w:pPr>
        <w:jc w:val="both"/>
        <w:rPr>
          <w:lang w:val="ro-RO"/>
        </w:rPr>
      </w:pPr>
      <w:r w:rsidRPr="00C60C97">
        <w:rPr>
          <w:lang w:val="ro-RO"/>
        </w:rPr>
        <w:t>Crearea unei infrastructuri rutiere sigure este  una din condiţiile fundamentale ale siguranţei rutiere. În recomandările Comisiei Globale pentru Siguranţă Rutieră</w:t>
      </w:r>
      <w:r w:rsidRPr="00C60C97">
        <w:rPr>
          <w:rStyle w:val="FootnoteReference"/>
          <w:lang w:val="ro-RO"/>
        </w:rPr>
        <w:footnoteReference w:id="27"/>
      </w:r>
      <w:r w:rsidRPr="00C60C97">
        <w:rPr>
          <w:lang w:val="ro-RO"/>
        </w:rPr>
        <w:t xml:space="preserve"> cu privire la Rezoluţia Adunării Generale a Naţiunilor Unite care proclamă „Decada de Acţiune pentru Siguranţă Rutieră 2011 – 2020”</w:t>
      </w:r>
      <w:r w:rsidRPr="00C60C97">
        <w:rPr>
          <w:rStyle w:val="FootnoteReference"/>
          <w:lang w:val="ro-RO"/>
        </w:rPr>
        <w:footnoteReference w:id="28"/>
      </w:r>
      <w:r w:rsidRPr="00C60C97">
        <w:rPr>
          <w:lang w:val="ro-RO"/>
        </w:rPr>
        <w:t xml:space="preserve"> este menţionat ca principiu pentru statele în curs de dezvoltare, ca 10% din valoarea tuturor proiectelor de infrastructură rutieră să fie dedicate siguranţei rutiere, fiind demonstrat faptul că investiţiile în siguranţa infrastructurii aduc rezultate rapide în reducerea numărului şi gravităţii accidentelor rutiere.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România se manifestă nevoia asigurării fondurilor pentru întreţinerea, repararea, modernizarea şi construcţia unei infrastructuri sigure la nivel naţional dar şi identificarea de noi surse financiare, care să asigure componenta locală a costurilor pentru realizarea obiectivelor enunţate.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De asemenea, creşterea gradului de siguranţă rutieră a reţelei de drumuri naţionale se realizează şi prin introducerea obligativităţii gestionării siguranţei infrastructurii rutiere prin evaluarea de impact, a inspecţiilor şi a auditului de siguranţă rutieră la construcţia de drumuri noi şi reabilitarea /modernizarea drumurilor existente, prin aplicarea prevederilor Legii nr. 265/2008 privind gestionarea siguranţei circulaţiei pe infrastructura rutieră, cu modificările şi completările ulterioare, care transpune Directiva 2008/96/CE a Parlamentului European şi a Consiliului privind managementul siguranţei infrastructurii rutiere.</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Consiliul Uniunii Europene, în Concluziile sale cu privire la obiectivele prevăzute de Comisia Europeană în domeniul siguranţei rutiere pentru perioada 2011-2020,  subliniază faptul că, în pofida evoluţiilor generale pozitive, în ceea ce priveşte reducerea numărului de victime pe drumuri, anumite categorii de participanţi la trafic, de tipul bicicliştilor şi al pietonilor, tinerilor, persoanelor vârstnice, persoanelor cu handicap şi motocicliştilor, rămân extrem de vulnerabile şi consideră ca fiind necesară elaborarea unei strategii pentru sporirea siguranţei acestor participanţi la trafic prin încurajarea realizării unor infrastructuri adecvate şi că, în special din perspectiva celor mai recente statistici existente, este necesară elaborarea unei strategii pentru sporirea siguranţei motocicliştilor, fapt ce ar trebui să fie considerat o urgenţă.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 xml:space="preserve">Priorităţile referitoare la infrastructura rutieră sunt: </w:t>
      </w:r>
    </w:p>
    <w:p w:rsidR="00F1723B" w:rsidRPr="00C60C97" w:rsidRDefault="00F1723B" w:rsidP="00636E78">
      <w:pPr>
        <w:numPr>
          <w:ilvl w:val="0"/>
          <w:numId w:val="19"/>
        </w:numPr>
        <w:jc w:val="both"/>
        <w:rPr>
          <w:lang w:val="ro-RO"/>
        </w:rPr>
      </w:pPr>
      <w:r w:rsidRPr="00C60C97">
        <w:rPr>
          <w:lang w:val="ro-RO"/>
        </w:rPr>
        <w:lastRenderedPageBreak/>
        <w:t>reîncadrarea drumurilor în concordanţă cu funcţiunea îndeplinită: tranzit, local şi de acces şi modificarea în consecinţă a standardelor, normelor tehnice şi a bunelor practici de construcţie a drumurilor şi organizare a traficului;</w:t>
      </w:r>
    </w:p>
    <w:p w:rsidR="00F1723B" w:rsidRPr="00C60C97" w:rsidRDefault="00F1723B" w:rsidP="00636E78">
      <w:pPr>
        <w:numPr>
          <w:ilvl w:val="0"/>
          <w:numId w:val="19"/>
        </w:numPr>
        <w:jc w:val="both"/>
        <w:rPr>
          <w:lang w:val="ro-RO"/>
        </w:rPr>
      </w:pPr>
      <w:r w:rsidRPr="00C60C97">
        <w:rPr>
          <w:lang w:val="ro-RO"/>
        </w:rPr>
        <w:t>intensificarea inspecţiilor de siguranţă periodice ale reţelei de drumuri;</w:t>
      </w:r>
    </w:p>
    <w:p w:rsidR="00F1723B" w:rsidRPr="00C60C97" w:rsidRDefault="00F1723B" w:rsidP="00636E78">
      <w:pPr>
        <w:numPr>
          <w:ilvl w:val="0"/>
          <w:numId w:val="19"/>
        </w:numPr>
        <w:jc w:val="both"/>
        <w:rPr>
          <w:lang w:val="ro-RO"/>
        </w:rPr>
      </w:pPr>
      <w:r w:rsidRPr="00C60C97">
        <w:rPr>
          <w:lang w:val="ro-RO"/>
        </w:rPr>
        <w:t>punerea în aplicare a procedurilor referitoare la evaluarea de impact şi la operaţiunile de audit în domeniul siguranţei rutiere;</w:t>
      </w:r>
    </w:p>
    <w:p w:rsidR="00F1723B" w:rsidRPr="00C60C97" w:rsidRDefault="00F1723B" w:rsidP="00636E78">
      <w:pPr>
        <w:numPr>
          <w:ilvl w:val="0"/>
          <w:numId w:val="19"/>
        </w:numPr>
        <w:jc w:val="both"/>
        <w:rPr>
          <w:lang w:val="ro-RO"/>
        </w:rPr>
      </w:pPr>
      <w:r w:rsidRPr="00C60C97">
        <w:rPr>
          <w:lang w:val="ro-RO"/>
        </w:rPr>
        <w:t>identificarea şi clasificarea tronsoanelor cu o concentrare mare de accidente;</w:t>
      </w:r>
    </w:p>
    <w:p w:rsidR="00F1723B" w:rsidRPr="00C60C97" w:rsidRDefault="00F1723B" w:rsidP="00636E78">
      <w:pPr>
        <w:numPr>
          <w:ilvl w:val="0"/>
          <w:numId w:val="19"/>
        </w:numPr>
        <w:jc w:val="both"/>
        <w:rPr>
          <w:lang w:val="ro-RO"/>
        </w:rPr>
      </w:pPr>
      <w:r w:rsidRPr="00C60C97">
        <w:rPr>
          <w:lang w:val="ro-RO"/>
        </w:rPr>
        <w:t xml:space="preserve">intensificarea construcţiei de autostrăzi, precum </w:t>
      </w:r>
      <w:r w:rsidRPr="00C60C97">
        <w:rPr>
          <w:rFonts w:ascii="Tahoma" w:hAnsi="Tahoma" w:cs="Tahoma"/>
          <w:lang w:val="ro-RO"/>
        </w:rPr>
        <w:t>ș</w:t>
      </w:r>
      <w:r w:rsidRPr="00C60C97">
        <w:rPr>
          <w:lang w:val="ro-RO"/>
        </w:rPr>
        <w:t>i de drumuri expres, inclusiv finalizarea centurii cu profil de autostradă a Capitalei, unul din beneficii, din punct de vedere al siguranţei rutiere, fiind atragerea traficului de tranzit;</w:t>
      </w:r>
    </w:p>
    <w:p w:rsidR="00F1723B" w:rsidRPr="00C60C97" w:rsidRDefault="00F1723B" w:rsidP="00636E78">
      <w:pPr>
        <w:numPr>
          <w:ilvl w:val="0"/>
          <w:numId w:val="19"/>
        </w:numPr>
        <w:jc w:val="both"/>
        <w:rPr>
          <w:lang w:val="ro-RO"/>
        </w:rPr>
      </w:pPr>
      <w:r w:rsidRPr="00C60C97">
        <w:rPr>
          <w:lang w:val="ro-RO"/>
        </w:rPr>
        <w:t>creşterea siguranţei rutiere în localităţile liniare de-a lungul drumurilor europene şi naţionale prin implementarea unor masuri specifice, cum ar fi amenajarea de trotuare, instalarea de separatoare de sens (parape</w:t>
      </w:r>
      <w:r w:rsidRPr="00C60C97">
        <w:rPr>
          <w:rFonts w:ascii="Tahoma" w:hAnsi="Tahoma" w:cs="Tahoma"/>
          <w:lang w:val="ro-RO"/>
        </w:rPr>
        <w:t>ț</w:t>
      </w:r>
      <w:r w:rsidRPr="00C60C97">
        <w:rPr>
          <w:lang w:val="ro-RO"/>
        </w:rPr>
        <w:t>i New Jersey), înlocuirea trecerilor pentru pietoni la nivel cu drumul cu treceri pentru pietoni denivelate sau cu treceri pentru pietoni cu zonă de a</w:t>
      </w:r>
      <w:r w:rsidRPr="00C60C97">
        <w:rPr>
          <w:rFonts w:ascii="Tahoma" w:hAnsi="Tahoma" w:cs="Tahoma"/>
          <w:lang w:val="ro-RO"/>
        </w:rPr>
        <w:t>ș</w:t>
      </w:r>
      <w:r w:rsidRPr="00C60C97">
        <w:rPr>
          <w:lang w:val="ro-RO"/>
        </w:rPr>
        <w:t xml:space="preserve">teptare (refugiu) la axul drumului; </w:t>
      </w:r>
    </w:p>
    <w:p w:rsidR="00F1723B" w:rsidRPr="00C60C97" w:rsidRDefault="00F1723B" w:rsidP="00636E78">
      <w:pPr>
        <w:numPr>
          <w:ilvl w:val="0"/>
          <w:numId w:val="19"/>
        </w:numPr>
        <w:jc w:val="both"/>
        <w:rPr>
          <w:lang w:val="ro-RO"/>
        </w:rPr>
      </w:pPr>
      <w:r w:rsidRPr="00C60C97">
        <w:rPr>
          <w:lang w:val="ro-RO"/>
        </w:rPr>
        <w:t xml:space="preserve">continuarea reabilitării drumurilor, îmbunătăţirea semnalizării orizontale şi verticale; </w:t>
      </w:r>
    </w:p>
    <w:p w:rsidR="00F1723B" w:rsidRPr="00C60C97" w:rsidRDefault="00F1723B" w:rsidP="00636E78">
      <w:pPr>
        <w:numPr>
          <w:ilvl w:val="0"/>
          <w:numId w:val="19"/>
        </w:numPr>
        <w:jc w:val="both"/>
        <w:rPr>
          <w:lang w:val="ro-RO"/>
        </w:rPr>
      </w:pPr>
      <w:r w:rsidRPr="00C60C97">
        <w:rPr>
          <w:lang w:val="ro-RO"/>
        </w:rPr>
        <w:t xml:space="preserve">descurajarea furtului elementelor de semnalizare rutieră prin introducerea de elemente construite cu noile tehnologii din materiale nerevalorificabile; </w:t>
      </w:r>
    </w:p>
    <w:p w:rsidR="00F1723B" w:rsidRPr="00C60C97" w:rsidRDefault="00F1723B" w:rsidP="00636E78">
      <w:pPr>
        <w:numPr>
          <w:ilvl w:val="0"/>
          <w:numId w:val="19"/>
        </w:numPr>
        <w:jc w:val="both"/>
        <w:rPr>
          <w:lang w:val="ro-RO"/>
        </w:rPr>
      </w:pPr>
      <w:r w:rsidRPr="00C60C97">
        <w:rPr>
          <w:lang w:val="ro-RO"/>
        </w:rPr>
        <w:t>introducerea de noi elemente de siguranţă;</w:t>
      </w:r>
    </w:p>
    <w:p w:rsidR="00F1723B" w:rsidRPr="00C60C97" w:rsidRDefault="00F1723B" w:rsidP="00636E78">
      <w:pPr>
        <w:numPr>
          <w:ilvl w:val="0"/>
          <w:numId w:val="19"/>
        </w:numPr>
        <w:jc w:val="both"/>
        <w:rPr>
          <w:lang w:val="ro-RO"/>
        </w:rPr>
      </w:pPr>
      <w:r w:rsidRPr="00C60C97">
        <w:rPr>
          <w:lang w:val="ro-RO"/>
        </w:rPr>
        <w:t xml:space="preserve">trasformarea trecerilor la nivel cu calea ferată în pasaje denivelate, prin modernizarea infrastructurii existente </w:t>
      </w:r>
      <w:r w:rsidRPr="00C60C97">
        <w:rPr>
          <w:rFonts w:ascii="Tahoma" w:hAnsi="Tahoma" w:cs="Tahoma"/>
          <w:lang w:val="ro-RO"/>
        </w:rPr>
        <w:t>ș</w:t>
      </w:r>
      <w:r w:rsidRPr="00C60C97">
        <w:rPr>
          <w:lang w:val="ro-RO"/>
        </w:rPr>
        <w:t>i în cadrul proiectelor noi de drum,</w:t>
      </w:r>
    </w:p>
    <w:p w:rsidR="00F1723B" w:rsidRPr="00C60C97" w:rsidRDefault="00F1723B" w:rsidP="00636E78">
      <w:pPr>
        <w:numPr>
          <w:ilvl w:val="0"/>
          <w:numId w:val="19"/>
        </w:numPr>
        <w:jc w:val="both"/>
        <w:rPr>
          <w:lang w:val="ro-RO"/>
        </w:rPr>
      </w:pPr>
      <w:r w:rsidRPr="00C60C97">
        <w:rPr>
          <w:lang w:val="ro-RO"/>
        </w:rPr>
        <w:t>reabilitarea traseelor din localităţile liniare;</w:t>
      </w:r>
    </w:p>
    <w:p w:rsidR="00F1723B" w:rsidRPr="00C60C97" w:rsidRDefault="00F1723B" w:rsidP="00636E78">
      <w:pPr>
        <w:numPr>
          <w:ilvl w:val="0"/>
          <w:numId w:val="19"/>
        </w:numPr>
        <w:jc w:val="both"/>
        <w:rPr>
          <w:lang w:val="ro-RO"/>
        </w:rPr>
      </w:pPr>
      <w:r w:rsidRPr="00C60C97">
        <w:rPr>
          <w:lang w:val="ro-RO"/>
        </w:rPr>
        <w:t>realizarea parcărilor în conformitate cu normele europene pentru efectuarea controalelor şi pentru respectarea timpilor de odihnă în cazul transporturilor rutiere comerciale;</w:t>
      </w:r>
    </w:p>
    <w:p w:rsidR="00F1723B" w:rsidRPr="00C60C97" w:rsidRDefault="00F1723B" w:rsidP="00636E78">
      <w:pPr>
        <w:numPr>
          <w:ilvl w:val="0"/>
          <w:numId w:val="19"/>
        </w:numPr>
        <w:jc w:val="both"/>
        <w:rPr>
          <w:lang w:val="ro-RO"/>
        </w:rPr>
      </w:pPr>
      <w:r w:rsidRPr="00C60C97">
        <w:rPr>
          <w:lang w:val="ro-RO"/>
        </w:rPr>
        <w:t>separarea traficului lent de cel de tranzit prin construirea de drumuri dedicate vehiculelor lente, cum ar fi: utilaj agricol, căruţe, biciclete; în cazul bicicletelor, în afara traficului local, poate fi avut în vedere traficul turistic – cicloturismul - în anumite sectoare pilot, în condiţiile în care există, actualmente, la nivelul Uniunii Europene, reţele internaţionale de cicloturism care leagă marile oraşe prin intermediul „drumurilor verzi”</w:t>
      </w:r>
      <w:r w:rsidRPr="00C60C97">
        <w:rPr>
          <w:rStyle w:val="FootnoteReference"/>
          <w:lang w:val="ro-RO"/>
        </w:rPr>
        <w:footnoteReference w:id="29"/>
      </w:r>
      <w:r w:rsidRPr="00C60C97">
        <w:rPr>
          <w:lang w:val="ro-RO"/>
        </w:rPr>
        <w:t xml:space="preserve"> dedicate exclusiv bicicletelor. De asemenea se va avea în vedere dezvoltarea cu prioritate a tuturor tipurilor de drumuri verzi, inclusiv a celor care nu se intersectează cu căile principale de transport rutier;</w:t>
      </w:r>
    </w:p>
    <w:p w:rsidR="00F1723B" w:rsidRPr="00C60C97" w:rsidRDefault="00F1723B" w:rsidP="00636E78">
      <w:pPr>
        <w:numPr>
          <w:ilvl w:val="0"/>
          <w:numId w:val="19"/>
        </w:numPr>
        <w:jc w:val="both"/>
        <w:rPr>
          <w:lang w:val="ro-RO"/>
        </w:rPr>
      </w:pPr>
      <w:r w:rsidRPr="00C60C97">
        <w:rPr>
          <w:lang w:val="ro-RO"/>
        </w:rPr>
        <w:t>iluminarea drumului public pe timp de noapte, în special în intersec</w:t>
      </w:r>
      <w:r w:rsidRPr="00C60C97">
        <w:rPr>
          <w:rFonts w:ascii="Tahoma" w:hAnsi="Tahoma" w:cs="Tahoma"/>
          <w:lang w:val="ro-RO"/>
        </w:rPr>
        <w:t>ț</w:t>
      </w:r>
      <w:r w:rsidRPr="00C60C97">
        <w:rPr>
          <w:lang w:val="ro-RO"/>
        </w:rPr>
        <w:t xml:space="preserve">ii </w:t>
      </w:r>
      <w:r w:rsidRPr="00C60C97">
        <w:rPr>
          <w:rFonts w:ascii="Tahoma" w:hAnsi="Tahoma" w:cs="Tahoma"/>
          <w:lang w:val="ro-RO"/>
        </w:rPr>
        <w:t>ș</w:t>
      </w:r>
      <w:r w:rsidRPr="00C60C97">
        <w:rPr>
          <w:lang w:val="ro-RO"/>
        </w:rPr>
        <w:t xml:space="preserve">i în zonele cu activitate pietonală, precum </w:t>
      </w:r>
      <w:r w:rsidRPr="00C60C97">
        <w:rPr>
          <w:rFonts w:ascii="Tahoma" w:hAnsi="Tahoma" w:cs="Tahoma"/>
          <w:lang w:val="ro-RO"/>
        </w:rPr>
        <w:t>ș</w:t>
      </w:r>
      <w:r w:rsidRPr="00C60C97">
        <w:rPr>
          <w:lang w:val="ro-RO"/>
        </w:rPr>
        <w:t>i a trecerilor pentru pietoni astfel încât pietonul să fie vizibil cu suficient timp înaintede a se angaja în traversare;</w:t>
      </w:r>
    </w:p>
    <w:p w:rsidR="00F1723B" w:rsidRPr="00C60C97" w:rsidRDefault="00F1723B" w:rsidP="00636E78">
      <w:pPr>
        <w:numPr>
          <w:ilvl w:val="0"/>
          <w:numId w:val="19"/>
        </w:numPr>
        <w:jc w:val="both"/>
        <w:rPr>
          <w:lang w:val="ro-RO"/>
        </w:rPr>
      </w:pPr>
      <w:r w:rsidRPr="00C60C97">
        <w:rPr>
          <w:lang w:val="ro-RO"/>
        </w:rPr>
        <w:t>introducerea de prevederi legale privitoare la proiectarea infrastructurii de transport rutier, astfel încât să se asigure adaptarea la fenomenele meteorologice extreme;</w:t>
      </w:r>
    </w:p>
    <w:p w:rsidR="00F1723B" w:rsidRPr="00C60C97" w:rsidRDefault="00F1723B" w:rsidP="00636E78">
      <w:pPr>
        <w:numPr>
          <w:ilvl w:val="0"/>
          <w:numId w:val="19"/>
        </w:numPr>
        <w:jc w:val="both"/>
        <w:rPr>
          <w:lang w:val="ro-RO"/>
        </w:rPr>
      </w:pPr>
      <w:r w:rsidRPr="00C60C97">
        <w:rPr>
          <w:lang w:val="ro-RO"/>
        </w:rPr>
        <w:t xml:space="preserve">eliminarea potenţialelor pericole de pe marginea suprafeţei carosabile, cum ar fi elemente cu rigiditate ridicată, periculoase la impact, precum </w:t>
      </w:r>
      <w:r w:rsidRPr="00C60C97">
        <w:rPr>
          <w:rFonts w:ascii="Tahoma" w:hAnsi="Tahoma" w:cs="Tahoma"/>
          <w:lang w:val="ro-RO"/>
        </w:rPr>
        <w:t>ș</w:t>
      </w:r>
      <w:r w:rsidRPr="00C60C97">
        <w:rPr>
          <w:lang w:val="ro-RO"/>
        </w:rPr>
        <w:t>i a rigolelor adânci;</w:t>
      </w:r>
    </w:p>
    <w:p w:rsidR="00F1723B" w:rsidRPr="00C60C97" w:rsidRDefault="00F1723B" w:rsidP="00636E78">
      <w:pPr>
        <w:numPr>
          <w:ilvl w:val="0"/>
          <w:numId w:val="19"/>
        </w:numPr>
        <w:jc w:val="both"/>
        <w:rPr>
          <w:lang w:val="ro-RO"/>
        </w:rPr>
      </w:pPr>
      <w:r w:rsidRPr="00C60C97">
        <w:rPr>
          <w:lang w:val="ro-RO"/>
        </w:rPr>
        <w:lastRenderedPageBreak/>
        <w:t xml:space="preserve">marcarea corespunzătoare a sectoarelor de drum, mai ales ale celor de autostradă, pentru orientarea conducătorilor auto în vederea adoptării </w:t>
      </w:r>
      <w:r w:rsidRPr="00C60C97">
        <w:rPr>
          <w:rFonts w:ascii="Tahoma" w:hAnsi="Tahoma" w:cs="Tahoma"/>
          <w:lang w:val="ro-RO"/>
        </w:rPr>
        <w:t>ș</w:t>
      </w:r>
      <w:r w:rsidRPr="00C60C97">
        <w:rPr>
          <w:lang w:val="ro-RO"/>
        </w:rPr>
        <w:t>i men</w:t>
      </w:r>
      <w:r w:rsidRPr="00C60C97">
        <w:rPr>
          <w:rFonts w:ascii="Tahoma" w:hAnsi="Tahoma" w:cs="Tahoma"/>
          <w:lang w:val="ro-RO"/>
        </w:rPr>
        <w:t>ț</w:t>
      </w:r>
      <w:r w:rsidRPr="00C60C97">
        <w:rPr>
          <w:lang w:val="ro-RO"/>
        </w:rPr>
        <w:t>inerii unei distan</w:t>
      </w:r>
      <w:r w:rsidRPr="00C60C97">
        <w:rPr>
          <w:rFonts w:ascii="Tahoma" w:hAnsi="Tahoma" w:cs="Tahoma"/>
          <w:lang w:val="ro-RO"/>
        </w:rPr>
        <w:t>ț</w:t>
      </w:r>
      <w:r w:rsidRPr="00C60C97">
        <w:rPr>
          <w:lang w:val="ro-RO"/>
        </w:rPr>
        <w:t>e minime de siguran</w:t>
      </w:r>
      <w:r w:rsidRPr="00C60C97">
        <w:rPr>
          <w:rFonts w:ascii="Tahoma" w:hAnsi="Tahoma" w:cs="Tahoma"/>
          <w:lang w:val="ro-RO"/>
        </w:rPr>
        <w:t>ț</w:t>
      </w:r>
      <w:r w:rsidRPr="00C60C97">
        <w:rPr>
          <w:lang w:val="ro-RO"/>
        </w:rPr>
        <w:t>ă fa</w:t>
      </w:r>
      <w:r w:rsidRPr="00C60C97">
        <w:rPr>
          <w:rFonts w:ascii="Tahoma" w:hAnsi="Tahoma" w:cs="Tahoma"/>
          <w:lang w:val="ro-RO"/>
        </w:rPr>
        <w:t>ț</w:t>
      </w:r>
      <w:r w:rsidRPr="00C60C97">
        <w:rPr>
          <w:lang w:val="ro-RO"/>
        </w:rPr>
        <w:t>ă de vehiculul din fa</w:t>
      </w:r>
      <w:r w:rsidRPr="00C60C97">
        <w:rPr>
          <w:rFonts w:ascii="Tahoma" w:hAnsi="Tahoma" w:cs="Tahoma"/>
          <w:lang w:val="ro-RO"/>
        </w:rPr>
        <w:t>ț</w:t>
      </w:r>
      <w:r w:rsidRPr="00C60C97">
        <w:rPr>
          <w:lang w:val="ro-RO"/>
        </w:rPr>
        <w:t>ă;</w:t>
      </w:r>
    </w:p>
    <w:p w:rsidR="00F1723B" w:rsidRPr="00C60C97" w:rsidRDefault="00F1723B" w:rsidP="00636E78">
      <w:pPr>
        <w:numPr>
          <w:ilvl w:val="0"/>
          <w:numId w:val="19"/>
        </w:numPr>
        <w:tabs>
          <w:tab w:val="left" w:pos="709"/>
        </w:tabs>
        <w:jc w:val="both"/>
        <w:rPr>
          <w:lang w:val="ro-RO"/>
        </w:rPr>
      </w:pPr>
      <w:r w:rsidRPr="00C60C97">
        <w:rPr>
          <w:lang w:val="ro-RO"/>
        </w:rPr>
        <w:t>creşterea capacităţii de eliberare a suprafeţei carosabile în urma evenimentelor rutiere;</w:t>
      </w:r>
    </w:p>
    <w:p w:rsidR="00F1723B" w:rsidRPr="00C60C97" w:rsidRDefault="00F1723B" w:rsidP="00636E78">
      <w:pPr>
        <w:numPr>
          <w:ilvl w:val="0"/>
          <w:numId w:val="19"/>
        </w:numPr>
        <w:tabs>
          <w:tab w:val="left" w:pos="709"/>
        </w:tabs>
        <w:jc w:val="both"/>
        <w:rPr>
          <w:lang w:val="ro-RO"/>
        </w:rPr>
      </w:pPr>
      <w:r w:rsidRPr="00C60C97">
        <w:rPr>
          <w:lang w:val="ro-RO"/>
        </w:rPr>
        <w:t>extinderea introducerii sectoarelor de drum de 2+1 benzi de circulaţie, una din benzi fiind bandă pendulantă cu separator de sens;</w:t>
      </w:r>
    </w:p>
    <w:p w:rsidR="00F1723B" w:rsidRPr="00C60C97" w:rsidRDefault="00F1723B" w:rsidP="00636E78">
      <w:pPr>
        <w:numPr>
          <w:ilvl w:val="0"/>
          <w:numId w:val="19"/>
        </w:numPr>
        <w:tabs>
          <w:tab w:val="left" w:pos="709"/>
        </w:tabs>
        <w:jc w:val="both"/>
        <w:rPr>
          <w:lang w:val="ro-RO"/>
        </w:rPr>
      </w:pPr>
      <w:r w:rsidRPr="00C60C97">
        <w:rPr>
          <w:lang w:val="ro-RO"/>
        </w:rPr>
        <w:t>creşterea siguran</w:t>
      </w:r>
      <w:r w:rsidRPr="00C60C97">
        <w:rPr>
          <w:rFonts w:ascii="Tahoma" w:hAnsi="Tahoma" w:cs="Tahoma"/>
          <w:lang w:val="ro-RO"/>
        </w:rPr>
        <w:t>ț</w:t>
      </w:r>
      <w:r w:rsidRPr="00C60C97">
        <w:rPr>
          <w:lang w:val="ro-RO"/>
        </w:rPr>
        <w:t>ei rutiere a re</w:t>
      </w:r>
      <w:r w:rsidRPr="00C60C97">
        <w:rPr>
          <w:rFonts w:ascii="Tahoma" w:hAnsi="Tahoma" w:cs="Tahoma"/>
          <w:lang w:val="ro-RO"/>
        </w:rPr>
        <w:t>ț</w:t>
      </w:r>
      <w:r w:rsidRPr="00C60C97">
        <w:rPr>
          <w:lang w:val="ro-RO"/>
        </w:rPr>
        <w:t xml:space="preserve">elei de drumuri prin noi abordări de organizare </w:t>
      </w:r>
      <w:r w:rsidRPr="00C60C97">
        <w:rPr>
          <w:rFonts w:ascii="Tahoma" w:hAnsi="Tahoma" w:cs="Tahoma"/>
          <w:lang w:val="ro-RO"/>
        </w:rPr>
        <w:t>ș</w:t>
      </w:r>
      <w:r w:rsidRPr="00C60C97">
        <w:rPr>
          <w:lang w:val="ro-RO"/>
        </w:rPr>
        <w:t>i amenjare a spaţiilor urbane destinate circulaţiei (benzi dedicate, separarea tipurilor de circulaţie - pe verticală sau orizontală, signalistic, mobilarea spaţiilor publice, etc).</w:t>
      </w:r>
    </w:p>
    <w:p w:rsidR="00F1723B" w:rsidRPr="00C60C97" w:rsidRDefault="00F1723B" w:rsidP="00636E78">
      <w:pPr>
        <w:numPr>
          <w:ilvl w:val="0"/>
          <w:numId w:val="19"/>
        </w:numPr>
        <w:tabs>
          <w:tab w:val="left" w:pos="709"/>
        </w:tabs>
        <w:jc w:val="both"/>
        <w:rPr>
          <w:lang w:val="ro-RO"/>
        </w:rPr>
      </w:pPr>
      <w:r w:rsidRPr="00C60C97">
        <w:rPr>
          <w:lang w:val="ro-RO"/>
        </w:rPr>
        <w:t>elaborarea standardelor privind construc</w:t>
      </w:r>
      <w:r w:rsidRPr="00C60C97">
        <w:rPr>
          <w:rFonts w:ascii="Tahoma" w:hAnsi="Tahoma" w:cs="Tahoma"/>
          <w:lang w:val="ro-RO"/>
        </w:rPr>
        <w:t>ț</w:t>
      </w:r>
      <w:r w:rsidRPr="00C60C97">
        <w:rPr>
          <w:lang w:val="ro-RO"/>
        </w:rPr>
        <w:t>ia pistelor pentru biciclete.</w:t>
      </w:r>
    </w:p>
    <w:p w:rsidR="00F1723B" w:rsidRPr="00C60C97" w:rsidRDefault="00F1723B" w:rsidP="005739B3">
      <w:pPr>
        <w:tabs>
          <w:tab w:val="left" w:pos="709"/>
        </w:tabs>
        <w:jc w:val="both"/>
        <w:rPr>
          <w:lang w:val="ro-RO"/>
        </w:rPr>
      </w:pPr>
    </w:p>
    <w:p w:rsidR="00F1723B" w:rsidRPr="00C60C97" w:rsidRDefault="00F1723B" w:rsidP="005739B3">
      <w:pPr>
        <w:tabs>
          <w:tab w:val="left" w:pos="1080"/>
        </w:tabs>
        <w:jc w:val="both"/>
        <w:rPr>
          <w:lang w:val="ro-RO"/>
        </w:rPr>
      </w:pPr>
      <w:r w:rsidRPr="00C60C97">
        <w:rPr>
          <w:lang w:val="ro-RO"/>
        </w:rPr>
        <w:t xml:space="preserve">Consiliul Uniunii Europene, în Concluziile sale privind siguranţa rutieră, subliniază faptul că dezvoltarea în continuare a </w:t>
      </w:r>
      <w:r>
        <w:rPr>
          <w:lang w:val="ro-RO"/>
        </w:rPr>
        <w:t>STI</w:t>
      </w:r>
      <w:r w:rsidRPr="00C60C97">
        <w:rPr>
          <w:lang w:val="ro-RO"/>
        </w:rPr>
        <w:t xml:space="preserve"> va contribui în mod semnificativ nu doar la instituirea unui sistem de transport durabil şi eficient pe termen lung, ci şi la siguranţa rutieră şi salută Planul de acţiuni STI propus de Comisia Europeană precum şi elaborarea de către aceasta a Directivei 2010/40/UE a Parlamentului European şi a Consiliului din 7 iulie 2010 privind cadrul pentru implementarea </w:t>
      </w:r>
      <w:r>
        <w:rPr>
          <w:lang w:val="ro-RO"/>
        </w:rPr>
        <w:t>STI</w:t>
      </w:r>
      <w:r w:rsidRPr="00C60C97">
        <w:rPr>
          <w:lang w:val="ro-RO"/>
        </w:rPr>
        <w:t xml:space="preserve"> în domeniul transportului rutier şi pentru interfeţele cu alte moduri de transport, şi încurajează statele membre să acorde un înalt grad de prioritate implementării STI. </w:t>
      </w:r>
    </w:p>
    <w:p w:rsidR="00F1723B" w:rsidRPr="00C60C97" w:rsidRDefault="00F1723B" w:rsidP="005739B3">
      <w:pPr>
        <w:tabs>
          <w:tab w:val="left" w:pos="1080"/>
        </w:tabs>
        <w:jc w:val="both"/>
        <w:rPr>
          <w:lang w:val="ro-RO"/>
        </w:rPr>
      </w:pPr>
    </w:p>
    <w:p w:rsidR="00F1723B" w:rsidRDefault="00F1723B" w:rsidP="003D3B8A">
      <w:pPr>
        <w:tabs>
          <w:tab w:val="left" w:pos="1080"/>
        </w:tabs>
        <w:jc w:val="both"/>
        <w:rPr>
          <w:lang w:val="ro-RO"/>
        </w:rPr>
      </w:pPr>
      <w:r>
        <w:rPr>
          <w:lang w:val="ro-RO"/>
        </w:rPr>
        <w:t>De-a lungul timpului s-a</w:t>
      </w:r>
      <w:r w:rsidRPr="003D3B8A">
        <w:rPr>
          <w:lang w:val="ro-RO"/>
        </w:rPr>
        <w:t xml:space="preserve"> eviden</w:t>
      </w:r>
      <w:r w:rsidRPr="003D3B8A">
        <w:rPr>
          <w:rFonts w:ascii="Tahoma" w:hAnsi="Tahoma" w:cs="Tahoma"/>
          <w:lang w:val="ro-RO"/>
        </w:rPr>
        <w:t>ț</w:t>
      </w:r>
      <w:r w:rsidRPr="003D3B8A">
        <w:rPr>
          <w:lang w:val="ro-RO"/>
        </w:rPr>
        <w:t>iat nevoia de a</w:t>
      </w:r>
      <w:r>
        <w:rPr>
          <w:lang w:val="ro-RO"/>
        </w:rPr>
        <w:t xml:space="preserve"> se</w:t>
      </w:r>
      <w:r w:rsidRPr="003D3B8A">
        <w:rPr>
          <w:lang w:val="ro-RO"/>
        </w:rPr>
        <w:t xml:space="preserve"> asigura condi</w:t>
      </w:r>
      <w:r w:rsidRPr="003D3B8A">
        <w:rPr>
          <w:rFonts w:ascii="Tahoma" w:hAnsi="Tahoma" w:cs="Tahoma"/>
          <w:lang w:val="ro-RO"/>
        </w:rPr>
        <w:t>ț</w:t>
      </w:r>
      <w:r w:rsidRPr="003D3B8A">
        <w:rPr>
          <w:lang w:val="ro-RO"/>
        </w:rPr>
        <w:t>iile necesare dezvoltării unor re</w:t>
      </w:r>
      <w:r w:rsidRPr="003D3B8A">
        <w:rPr>
          <w:rFonts w:ascii="Tahoma" w:hAnsi="Tahoma" w:cs="Tahoma"/>
          <w:lang w:val="ro-RO"/>
        </w:rPr>
        <w:t>ț</w:t>
      </w:r>
      <w:r w:rsidRPr="003D3B8A">
        <w:rPr>
          <w:lang w:val="ro-RO"/>
        </w:rPr>
        <w:t>ele de comunica</w:t>
      </w:r>
      <w:r w:rsidRPr="003D3B8A">
        <w:rPr>
          <w:rFonts w:ascii="Tahoma" w:hAnsi="Tahoma" w:cs="Tahoma"/>
          <w:lang w:val="ro-RO"/>
        </w:rPr>
        <w:t>ț</w:t>
      </w:r>
      <w:r w:rsidRPr="003D3B8A">
        <w:rPr>
          <w:lang w:val="ro-RO"/>
        </w:rPr>
        <w:t xml:space="preserve">ii electronice în bandă largă (broadband), care să asigure suportul pentru implementarea tuturor sistemelor de avertizare prin panouri cu mesaj variabil, colectarea </w:t>
      </w:r>
      <w:r w:rsidRPr="003D3B8A">
        <w:rPr>
          <w:rFonts w:ascii="Tahoma" w:hAnsi="Tahoma" w:cs="Tahoma"/>
          <w:lang w:val="ro-RO"/>
        </w:rPr>
        <w:t>ș</w:t>
      </w:r>
      <w:r w:rsidRPr="003D3B8A">
        <w:rPr>
          <w:lang w:val="ro-RO"/>
        </w:rPr>
        <w:t>i/sau furnizarea datelor de-a lungul re</w:t>
      </w:r>
      <w:r w:rsidRPr="003D3B8A">
        <w:rPr>
          <w:rFonts w:ascii="Tahoma" w:hAnsi="Tahoma" w:cs="Tahoma"/>
          <w:lang w:val="ro-RO"/>
        </w:rPr>
        <w:t>ț</w:t>
      </w:r>
      <w:r w:rsidRPr="003D3B8A">
        <w:rPr>
          <w:lang w:val="ro-RO"/>
        </w:rPr>
        <w:t xml:space="preserve">elelor </w:t>
      </w:r>
      <w:r w:rsidRPr="003D3B8A">
        <w:rPr>
          <w:rFonts w:ascii="Tahoma" w:hAnsi="Tahoma" w:cs="Tahoma"/>
          <w:lang w:val="ro-RO"/>
        </w:rPr>
        <w:t>ș</w:t>
      </w:r>
      <w:r w:rsidRPr="003D3B8A">
        <w:rPr>
          <w:lang w:val="ro-RO"/>
        </w:rPr>
        <w:t>i infrastructurilor de transport, func</w:t>
      </w:r>
      <w:r w:rsidRPr="003D3B8A">
        <w:rPr>
          <w:rFonts w:ascii="Tahoma" w:hAnsi="Tahoma" w:cs="Tahoma"/>
          <w:lang w:val="ro-RO"/>
        </w:rPr>
        <w:t>ț</w:t>
      </w:r>
      <w:r w:rsidRPr="003D3B8A">
        <w:rPr>
          <w:lang w:val="ro-RO"/>
        </w:rPr>
        <w:t xml:space="preserve">ionarea sistemelor de transport inteligent, precum </w:t>
      </w:r>
      <w:r w:rsidRPr="003D3B8A">
        <w:rPr>
          <w:rFonts w:ascii="Tahoma" w:hAnsi="Tahoma" w:cs="Tahoma"/>
          <w:lang w:val="ro-RO"/>
        </w:rPr>
        <w:t>ș</w:t>
      </w:r>
      <w:r w:rsidRPr="003D3B8A">
        <w:rPr>
          <w:lang w:val="ro-RO"/>
        </w:rPr>
        <w:t>i schimbul de date între entită</w:t>
      </w:r>
      <w:r w:rsidRPr="003D3B8A">
        <w:rPr>
          <w:rFonts w:ascii="Tahoma" w:hAnsi="Tahoma" w:cs="Tahoma"/>
          <w:lang w:val="ro-RO"/>
        </w:rPr>
        <w:t>ț</w:t>
      </w:r>
      <w:r w:rsidRPr="003D3B8A">
        <w:rPr>
          <w:lang w:val="ro-RO"/>
        </w:rPr>
        <w:t xml:space="preserve">ile implicate în gestionarea </w:t>
      </w:r>
      <w:r w:rsidRPr="003D3B8A">
        <w:rPr>
          <w:rFonts w:ascii="Tahoma" w:hAnsi="Tahoma" w:cs="Tahoma"/>
          <w:lang w:val="ro-RO"/>
        </w:rPr>
        <w:t>ș</w:t>
      </w:r>
      <w:r w:rsidRPr="003D3B8A">
        <w:rPr>
          <w:lang w:val="ro-RO"/>
        </w:rPr>
        <w:t>i managementul traficului.</w:t>
      </w:r>
      <w:r>
        <w:rPr>
          <w:lang w:val="ro-RO"/>
        </w:rPr>
        <w:t xml:space="preserve">  </w:t>
      </w:r>
      <w:r w:rsidRPr="003D3B8A">
        <w:rPr>
          <w:lang w:val="ro-RO"/>
        </w:rPr>
        <w:t>De asemenea, au fost eviden</w:t>
      </w:r>
      <w:r w:rsidRPr="003D3B8A">
        <w:rPr>
          <w:rFonts w:ascii="Tahoma" w:hAnsi="Tahoma" w:cs="Tahoma"/>
          <w:lang w:val="ro-RO"/>
        </w:rPr>
        <w:t>ț</w:t>
      </w:r>
      <w:r w:rsidRPr="003D3B8A">
        <w:rPr>
          <w:lang w:val="ro-RO"/>
        </w:rPr>
        <w:t>iate o serie de inconveniente, care în momentul de fa</w:t>
      </w:r>
      <w:r w:rsidRPr="003D3B8A">
        <w:rPr>
          <w:rFonts w:ascii="Tahoma" w:hAnsi="Tahoma" w:cs="Tahoma"/>
          <w:lang w:val="ro-RO"/>
        </w:rPr>
        <w:t>ț</w:t>
      </w:r>
      <w:r w:rsidRPr="003D3B8A">
        <w:rPr>
          <w:lang w:val="ro-RO"/>
        </w:rPr>
        <w:t>ă nu permit realizarea infrastructurii broadband, cum ar fi aspectele de ordin tehnic, prin lipsa unei zone de protec</w:t>
      </w:r>
      <w:r w:rsidRPr="003D3B8A">
        <w:rPr>
          <w:rFonts w:ascii="Tahoma" w:hAnsi="Tahoma" w:cs="Tahoma"/>
          <w:lang w:val="ro-RO"/>
        </w:rPr>
        <w:t>ț</w:t>
      </w:r>
      <w:r w:rsidRPr="003D3B8A">
        <w:rPr>
          <w:lang w:val="ro-RO"/>
        </w:rPr>
        <w:t>ie, fiind utilizabilă doar zona de siguran</w:t>
      </w:r>
      <w:r w:rsidRPr="003D3B8A">
        <w:rPr>
          <w:rFonts w:ascii="Tahoma" w:hAnsi="Tahoma" w:cs="Tahoma"/>
          <w:lang w:val="ro-RO"/>
        </w:rPr>
        <w:t>ț</w:t>
      </w:r>
      <w:r w:rsidRPr="003D3B8A">
        <w:rPr>
          <w:lang w:val="ro-RO"/>
        </w:rPr>
        <w:t>ă, aspectele de ordin financiar, cum ar fi valorile ridicate ale taxelor de utilizare a zonei de siguran</w:t>
      </w:r>
      <w:r w:rsidRPr="003D3B8A">
        <w:rPr>
          <w:rFonts w:ascii="Tahoma" w:hAnsi="Tahoma" w:cs="Tahoma"/>
          <w:lang w:val="ro-RO"/>
        </w:rPr>
        <w:t>ț</w:t>
      </w:r>
      <w:r w:rsidRPr="003D3B8A">
        <w:rPr>
          <w:lang w:val="ro-RO"/>
        </w:rPr>
        <w:t xml:space="preserve">ă a drumurilor </w:t>
      </w:r>
      <w:r w:rsidRPr="003D3B8A">
        <w:rPr>
          <w:rFonts w:ascii="Tahoma" w:hAnsi="Tahoma" w:cs="Tahoma"/>
          <w:lang w:val="ro-RO"/>
        </w:rPr>
        <w:t>ș</w:t>
      </w:r>
      <w:r w:rsidRPr="003D3B8A">
        <w:rPr>
          <w:lang w:val="ro-RO"/>
        </w:rPr>
        <w:t>i cele de ordin juridic, care din lipsa cadastrării drumurilor, nu permit încheierea contractelor pentru dreptul de folosin</w:t>
      </w:r>
      <w:r w:rsidRPr="003D3B8A">
        <w:rPr>
          <w:rFonts w:ascii="Tahoma" w:hAnsi="Tahoma" w:cs="Tahoma"/>
          <w:lang w:val="ro-RO"/>
        </w:rPr>
        <w:t>ț</w:t>
      </w:r>
      <w:r w:rsidRPr="003D3B8A">
        <w:rPr>
          <w:lang w:val="ro-RO"/>
        </w:rPr>
        <w:t>ă în formă autentică, a</w:t>
      </w:r>
      <w:r w:rsidRPr="003D3B8A">
        <w:rPr>
          <w:rFonts w:ascii="Tahoma" w:hAnsi="Tahoma" w:cs="Tahoma"/>
          <w:lang w:val="ro-RO"/>
        </w:rPr>
        <w:t>ș</w:t>
      </w:r>
      <w:r w:rsidRPr="003D3B8A">
        <w:rPr>
          <w:lang w:val="ro-RO"/>
        </w:rPr>
        <w:t xml:space="preserve">a cum prevede </w:t>
      </w:r>
      <w:r>
        <w:rPr>
          <w:lang w:val="ro-RO"/>
        </w:rPr>
        <w:t>L</w:t>
      </w:r>
      <w:r w:rsidRPr="003D3B8A">
        <w:rPr>
          <w:lang w:val="ro-RO"/>
        </w:rPr>
        <w:t>egea 154/2012</w:t>
      </w:r>
      <w:r>
        <w:rPr>
          <w:lang w:val="ro-RO"/>
        </w:rPr>
        <w:t xml:space="preserve"> </w:t>
      </w:r>
      <w:r w:rsidRPr="003D3B8A">
        <w:rPr>
          <w:lang w:val="ro-RO"/>
        </w:rPr>
        <w:t>privind regimul infrastructurii reţelelor de comunicaţii electronice.</w:t>
      </w:r>
    </w:p>
    <w:p w:rsidR="00F1723B"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Analizând situaţia existentă în România dar şi în perspectiva implementării deciziilor europene, este necesar ca Consiliul de coordonare pentru STI, înfiin</w:t>
      </w:r>
      <w:r w:rsidRPr="00C60C97">
        <w:rPr>
          <w:rFonts w:ascii="Tahoma" w:hAnsi="Tahoma" w:cs="Tahoma"/>
          <w:lang w:val="ro-RO"/>
        </w:rPr>
        <w:t>ț</w:t>
      </w:r>
      <w:r w:rsidRPr="00C60C97">
        <w:rPr>
          <w:lang w:val="ro-RO"/>
        </w:rPr>
        <w:t>at prin Ordonan</w:t>
      </w:r>
      <w:r w:rsidRPr="00C60C97">
        <w:rPr>
          <w:rFonts w:ascii="Tahoma" w:hAnsi="Tahoma" w:cs="Tahoma"/>
          <w:lang w:val="ro-RO"/>
        </w:rPr>
        <w:t>ț</w:t>
      </w:r>
      <w:r w:rsidRPr="00C60C97">
        <w:rPr>
          <w:lang w:val="ro-RO"/>
        </w:rPr>
        <w:t xml:space="preserve">a Guvernului nr. 7/2012 privind implementarea </w:t>
      </w:r>
      <w:r>
        <w:rPr>
          <w:lang w:val="ro-RO"/>
        </w:rPr>
        <w:t>STI</w:t>
      </w:r>
      <w:r w:rsidRPr="00C60C97">
        <w:rPr>
          <w:lang w:val="ro-RO"/>
        </w:rPr>
        <w:t xml:space="preserve"> în domeniul transportului rutier şi pentru realizarea interfeţelor cu alte moduri de transport, aprobată prin Legea nr. 221/2012</w:t>
      </w:r>
      <w:r>
        <w:rPr>
          <w:lang w:val="ro-RO"/>
        </w:rPr>
        <w:t>,</w:t>
      </w:r>
      <w:r w:rsidRPr="00C60C97">
        <w:rPr>
          <w:lang w:val="ro-RO"/>
        </w:rPr>
        <w:t xml:space="preserve"> să elabor</w:t>
      </w:r>
      <w:r>
        <w:rPr>
          <w:lang w:val="ro-RO"/>
        </w:rPr>
        <w:t>eze</w:t>
      </w:r>
      <w:r w:rsidRPr="00C60C97">
        <w:rPr>
          <w:lang w:val="ro-RO"/>
        </w:rPr>
        <w:t xml:space="preserve"> un plan naţional de acţiuni STI </w:t>
      </w:r>
      <w:r>
        <w:rPr>
          <w:lang w:val="ro-RO"/>
        </w:rPr>
        <w:t>care</w:t>
      </w:r>
      <w:r w:rsidRPr="00C60C97">
        <w:rPr>
          <w:lang w:val="ro-RO"/>
        </w:rPr>
        <w:t xml:space="preserve"> va contribui conform atribuţiilor la elaborarea de către autoritatea publică centrală pentru transport, în baza HG nr. 835/2011, a raportului centralizat privind activităţile şi proiectele naţionale cu privire la domeniile prioritare prevăzute la art. 2 din Directiva 2010/40/UE, denumită în continuare Directiva STI şi a căror sferă de aplicare este menţionată în anexa I la Directiva STI.</w:t>
      </w:r>
    </w:p>
    <w:p w:rsidR="00F1723B" w:rsidRPr="00C60C97"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lastRenderedPageBreak/>
        <w:t xml:space="preserve">Planul naţional de acţiuni STI va fi elaborat în conformitate cu domeniile prioritare precizate de Directiva 2010/40/UE </w:t>
      </w:r>
      <w:r w:rsidRPr="00C60C97">
        <w:rPr>
          <w:rFonts w:ascii="Tahoma" w:hAnsi="Tahoma" w:cs="Tahoma"/>
          <w:lang w:val="ro-RO"/>
        </w:rPr>
        <w:t>ș</w:t>
      </w:r>
      <w:r w:rsidRPr="00C60C97">
        <w:rPr>
          <w:lang w:val="ro-RO"/>
        </w:rPr>
        <w:t>i de OG nr. 7/2012, aprobată prin Legea nr. 221/2012, respectiv:</w:t>
      </w:r>
    </w:p>
    <w:p w:rsidR="00F1723B" w:rsidRPr="00C60C97" w:rsidRDefault="00F1723B" w:rsidP="005739B3">
      <w:pPr>
        <w:tabs>
          <w:tab w:val="left" w:pos="1080"/>
        </w:tabs>
        <w:jc w:val="both"/>
        <w:rPr>
          <w:lang w:val="ro-RO"/>
        </w:rPr>
      </w:pPr>
      <w:r w:rsidRPr="00C60C97">
        <w:rPr>
          <w:lang w:val="ro-RO"/>
        </w:rPr>
        <w:t>I.</w:t>
      </w:r>
      <w:r w:rsidRPr="00C60C97">
        <w:rPr>
          <w:lang w:val="ro-RO"/>
        </w:rPr>
        <w:tab/>
        <w:t xml:space="preserve">Domeniul prioritar I: Utilizarea optimă a datelor rutiere, din trafic şi de călătorie; </w:t>
      </w:r>
    </w:p>
    <w:p w:rsidR="00F1723B" w:rsidRPr="00C60C97" w:rsidRDefault="00F1723B" w:rsidP="005739B3">
      <w:pPr>
        <w:tabs>
          <w:tab w:val="left" w:pos="1080"/>
        </w:tabs>
        <w:jc w:val="both"/>
        <w:rPr>
          <w:lang w:val="ro-RO"/>
        </w:rPr>
      </w:pPr>
      <w:r w:rsidRPr="00C60C97">
        <w:rPr>
          <w:lang w:val="ro-RO"/>
        </w:rPr>
        <w:t>II.</w:t>
      </w:r>
      <w:r w:rsidRPr="00C60C97">
        <w:rPr>
          <w:lang w:val="ro-RO"/>
        </w:rPr>
        <w:tab/>
        <w:t xml:space="preserve">Domeniul prioritar II: Continuitatea serviciilor STI de management al traficului şi al mărfurilor; </w:t>
      </w:r>
    </w:p>
    <w:p w:rsidR="00F1723B" w:rsidRPr="00C60C97" w:rsidRDefault="00F1723B" w:rsidP="005739B3">
      <w:pPr>
        <w:tabs>
          <w:tab w:val="left" w:pos="1080"/>
        </w:tabs>
        <w:jc w:val="both"/>
        <w:rPr>
          <w:lang w:val="ro-RO"/>
        </w:rPr>
      </w:pPr>
      <w:r w:rsidRPr="00C60C97">
        <w:rPr>
          <w:lang w:val="ro-RO"/>
        </w:rPr>
        <w:t>III.</w:t>
      </w:r>
      <w:r w:rsidRPr="00C60C97">
        <w:rPr>
          <w:lang w:val="ro-RO"/>
        </w:rPr>
        <w:tab/>
        <w:t xml:space="preserve">Domeniul prioritar III: Aplicaţiile STI pentru siguranţa şi securitatea rutieră; </w:t>
      </w:r>
    </w:p>
    <w:p w:rsidR="00F1723B" w:rsidRPr="00C60C97" w:rsidRDefault="00F1723B" w:rsidP="005739B3">
      <w:pPr>
        <w:tabs>
          <w:tab w:val="left" w:pos="1080"/>
        </w:tabs>
        <w:jc w:val="both"/>
        <w:rPr>
          <w:lang w:val="ro-RO"/>
        </w:rPr>
      </w:pPr>
      <w:r w:rsidRPr="00C60C97">
        <w:rPr>
          <w:lang w:val="ro-RO"/>
        </w:rPr>
        <w:t>IV.</w:t>
      </w:r>
      <w:r w:rsidRPr="00C60C97">
        <w:rPr>
          <w:lang w:val="ro-RO"/>
        </w:rPr>
        <w:tab/>
        <w:t>Domeniul prioritar IV: Asigurarea legăturii vehiculului cu infrastructura de transport.</w:t>
      </w:r>
    </w:p>
    <w:p w:rsidR="00F1723B" w:rsidRPr="00C60C97" w:rsidRDefault="00F1723B" w:rsidP="005739B3">
      <w:pPr>
        <w:tabs>
          <w:tab w:val="left" w:pos="1080"/>
        </w:tabs>
        <w:jc w:val="both"/>
        <w:rPr>
          <w:lang w:val="ro-RO"/>
        </w:rPr>
      </w:pPr>
    </w:p>
    <w:p w:rsidR="00F1723B" w:rsidRPr="00C60C97" w:rsidRDefault="00F1723B" w:rsidP="005739B3">
      <w:pPr>
        <w:tabs>
          <w:tab w:val="left" w:pos="1080"/>
        </w:tabs>
        <w:jc w:val="both"/>
        <w:rPr>
          <w:lang w:val="ro-RO"/>
        </w:rPr>
      </w:pPr>
      <w:r w:rsidRPr="00C60C97">
        <w:rPr>
          <w:lang w:val="ro-RO"/>
        </w:rPr>
        <w:t>Un capitol separat îl constituie măsurile care fac parte din categoria STI, capitol în care Consiliul de coordonare pentru STI, denumit în continuare CC STI, structură fără personalitate juridică, organizat în cadrul autorită</w:t>
      </w:r>
      <w:r w:rsidRPr="00C60C97">
        <w:rPr>
          <w:rFonts w:ascii="Tahoma" w:hAnsi="Tahoma" w:cs="Tahoma"/>
          <w:lang w:val="ro-RO"/>
        </w:rPr>
        <w:t>ț</w:t>
      </w:r>
      <w:r w:rsidRPr="00C60C97">
        <w:rPr>
          <w:lang w:val="ro-RO"/>
        </w:rPr>
        <w:t>ii publice centrale pentru transport va avea un rol important pentru:</w:t>
      </w:r>
    </w:p>
    <w:p w:rsidR="00F1723B" w:rsidRPr="00BF10B5" w:rsidRDefault="00F1723B" w:rsidP="00636E78">
      <w:pPr>
        <w:numPr>
          <w:ilvl w:val="0"/>
          <w:numId w:val="20"/>
        </w:numPr>
        <w:tabs>
          <w:tab w:val="clear" w:pos="1800"/>
          <w:tab w:val="left" w:pos="240"/>
          <w:tab w:val="num" w:pos="851"/>
        </w:tabs>
        <w:ind w:left="851" w:hanging="284"/>
        <w:jc w:val="both"/>
        <w:rPr>
          <w:lang w:val="ro-RO"/>
        </w:rPr>
      </w:pPr>
      <w:r>
        <w:rPr>
          <w:lang w:val="ro-RO"/>
        </w:rPr>
        <w:t xml:space="preserve">stabilirea măsurilor necesare </w:t>
      </w:r>
      <w:r w:rsidRPr="00EB7F64">
        <w:rPr>
          <w:lang w:val="ro-RO"/>
        </w:rPr>
        <w:t>implementării, dezvoltării</w:t>
      </w:r>
      <w:r>
        <w:rPr>
          <w:lang w:val="ro-RO"/>
        </w:rPr>
        <w:t>, între</w:t>
      </w:r>
      <w:r>
        <w:rPr>
          <w:rFonts w:ascii="Tahoma" w:hAnsi="Tahoma" w:cs="Tahoma"/>
          <w:lang w:val="ro-RO"/>
        </w:rPr>
        <w:t>ț</w:t>
      </w:r>
      <w:r>
        <w:rPr>
          <w:lang w:val="ro-RO"/>
        </w:rPr>
        <w:t>inerii</w:t>
      </w:r>
      <w:r w:rsidRPr="00EB7F64">
        <w:rPr>
          <w:lang w:val="ro-RO"/>
        </w:rPr>
        <w:t xml:space="preserve"> </w:t>
      </w:r>
      <w:r w:rsidRPr="00EB7F64">
        <w:rPr>
          <w:rFonts w:ascii="Tahoma" w:hAnsi="Tahoma" w:cs="Tahoma"/>
          <w:lang w:val="ro-RO"/>
        </w:rPr>
        <w:t>ș</w:t>
      </w:r>
      <w:r w:rsidRPr="00EB7F64">
        <w:rPr>
          <w:lang w:val="ro-RO"/>
        </w:rPr>
        <w:t>i modernizării infrastructurilor broadband</w:t>
      </w:r>
      <w:r>
        <w:rPr>
          <w:lang w:val="ro-RO"/>
        </w:rPr>
        <w:t xml:space="preserve"> în zona drumurilor, mai ales în zona drumurilor de interes na</w:t>
      </w:r>
      <w:r>
        <w:rPr>
          <w:rFonts w:ascii="Tahoma" w:hAnsi="Tahoma" w:cs="Tahoma"/>
          <w:lang w:val="ro-RO"/>
        </w:rPr>
        <w:t>ț</w:t>
      </w:r>
      <w:r>
        <w:rPr>
          <w:lang w:val="ro-RO"/>
        </w:rPr>
        <w:t xml:space="preserve">ional, care să cuprindă </w:t>
      </w:r>
      <w:r w:rsidRPr="00EB7F64">
        <w:rPr>
          <w:lang w:val="ro-RO"/>
        </w:rPr>
        <w:t>reglementări cu privire la taxa</w:t>
      </w:r>
      <w:r>
        <w:rPr>
          <w:lang w:val="ro-RO"/>
        </w:rPr>
        <w:t>rea</w:t>
      </w:r>
      <w:r w:rsidRPr="00EB7F64">
        <w:rPr>
          <w:lang w:val="ro-RO"/>
        </w:rPr>
        <w:t xml:space="preserve"> utiliz</w:t>
      </w:r>
      <w:r>
        <w:rPr>
          <w:lang w:val="ro-RO"/>
        </w:rPr>
        <w:t>ării</w:t>
      </w:r>
      <w:r w:rsidRPr="00EB7F64">
        <w:rPr>
          <w:lang w:val="ro-RO"/>
        </w:rPr>
        <w:t xml:space="preserve"> zonei de siguran</w:t>
      </w:r>
      <w:r w:rsidRPr="00EB7F64">
        <w:rPr>
          <w:rFonts w:ascii="Tahoma" w:hAnsi="Tahoma" w:cs="Tahoma"/>
          <w:lang w:val="ro-RO"/>
        </w:rPr>
        <w:t>ț</w:t>
      </w:r>
      <w:r w:rsidRPr="00EB7F64">
        <w:rPr>
          <w:lang w:val="ro-RO"/>
        </w:rPr>
        <w:t xml:space="preserve">ă </w:t>
      </w:r>
      <w:r w:rsidRPr="00EB7F64">
        <w:rPr>
          <w:rFonts w:ascii="Tahoma" w:hAnsi="Tahoma" w:cs="Tahoma"/>
          <w:lang w:val="ro-RO"/>
        </w:rPr>
        <w:t>ș</w:t>
      </w:r>
      <w:r w:rsidRPr="00EB7F64">
        <w:rPr>
          <w:lang w:val="ro-RO"/>
        </w:rPr>
        <w:t>i de protec</w:t>
      </w:r>
      <w:r w:rsidRPr="00EB7F64">
        <w:rPr>
          <w:rFonts w:ascii="Tahoma" w:hAnsi="Tahoma" w:cs="Tahoma"/>
          <w:lang w:val="ro-RO"/>
        </w:rPr>
        <w:t>ț</w:t>
      </w:r>
      <w:r w:rsidRPr="00EB7F64">
        <w:rPr>
          <w:lang w:val="ro-RO"/>
        </w:rPr>
        <w:t xml:space="preserve">ie a drumurilor </w:t>
      </w:r>
      <w:r w:rsidRPr="00EB7F64">
        <w:rPr>
          <w:rFonts w:ascii="Tahoma" w:hAnsi="Tahoma" w:cs="Tahoma"/>
          <w:lang w:val="ro-RO"/>
        </w:rPr>
        <w:t>ș</w:t>
      </w:r>
      <w:r w:rsidRPr="00EB7F64">
        <w:rPr>
          <w:lang w:val="ro-RO"/>
        </w:rPr>
        <w:t>i autostrăzilor, prin diminuarea acestora cel pu</w:t>
      </w:r>
      <w:r w:rsidRPr="00EB7F64">
        <w:rPr>
          <w:rFonts w:ascii="Tahoma" w:hAnsi="Tahoma" w:cs="Tahoma"/>
          <w:lang w:val="ro-RO"/>
        </w:rPr>
        <w:t>ț</w:t>
      </w:r>
      <w:r w:rsidRPr="00EB7F64">
        <w:rPr>
          <w:lang w:val="ro-RO"/>
        </w:rPr>
        <w:t xml:space="preserve">in la nivelul celor practicate în </w:t>
      </w:r>
      <w:r w:rsidRPr="00EB7F64">
        <w:rPr>
          <w:rFonts w:ascii="Tahoma" w:hAnsi="Tahoma" w:cs="Tahoma"/>
          <w:lang w:val="ro-RO"/>
        </w:rPr>
        <w:t>ț</w:t>
      </w:r>
      <w:r w:rsidRPr="00EB7F64">
        <w:rPr>
          <w:lang w:val="ro-RO"/>
        </w:rPr>
        <w:t>ări UE, reglementări constructive aplicabile în faza de proiect tehnic de construc</w:t>
      </w:r>
      <w:r w:rsidRPr="00EB7F64">
        <w:rPr>
          <w:rFonts w:ascii="Tahoma" w:hAnsi="Tahoma" w:cs="Tahoma"/>
          <w:lang w:val="ro-RO"/>
        </w:rPr>
        <w:t>ț</w:t>
      </w:r>
      <w:r w:rsidRPr="00EB7F64">
        <w:rPr>
          <w:lang w:val="ro-RO"/>
        </w:rPr>
        <w:t>ie sau reabilitare, reglementări privind autorizarea lucrărilor specifice realizării infrastructurilor broadband în zonele asociate re</w:t>
      </w:r>
      <w:r w:rsidRPr="00EB7F64">
        <w:rPr>
          <w:rFonts w:ascii="Tahoma" w:hAnsi="Tahoma" w:cs="Tahoma"/>
          <w:lang w:val="ro-RO"/>
        </w:rPr>
        <w:t>ț</w:t>
      </w:r>
      <w:r w:rsidRPr="00EB7F64">
        <w:rPr>
          <w:lang w:val="ro-RO"/>
        </w:rPr>
        <w:t>elelor de transport (rutier</w:t>
      </w:r>
      <w:r>
        <w:rPr>
          <w:lang w:val="ro-RO"/>
        </w:rPr>
        <w:t xml:space="preserve"> </w:t>
      </w:r>
      <w:r w:rsidRPr="00EB7F64">
        <w:rPr>
          <w:lang w:val="ro-RO"/>
        </w:rPr>
        <w:t xml:space="preserve">/feroviar) </w:t>
      </w:r>
      <w:r w:rsidRPr="00EB7F64">
        <w:rPr>
          <w:rFonts w:ascii="Tahoma" w:hAnsi="Tahoma" w:cs="Tahoma"/>
          <w:lang w:val="ro-RO"/>
        </w:rPr>
        <w:t>ș</w:t>
      </w:r>
      <w:r w:rsidRPr="00EB7F64">
        <w:rPr>
          <w:lang w:val="ro-RO"/>
        </w:rPr>
        <w:t>i reglementări juridice specifice, în vederea clarificării regimului dreptului de folosin</w:t>
      </w:r>
      <w:r w:rsidRPr="00EB7F64">
        <w:rPr>
          <w:rFonts w:ascii="Tahoma" w:hAnsi="Tahoma" w:cs="Tahoma"/>
          <w:lang w:val="ro-RO"/>
        </w:rPr>
        <w:t>ț</w:t>
      </w:r>
      <w:r w:rsidRPr="00EB7F64">
        <w:rPr>
          <w:lang w:val="ro-RO"/>
        </w:rPr>
        <w:t>ă în lipsa planurilor cadastrale</w:t>
      </w:r>
      <w:r>
        <w:rPr>
          <w:lang w:val="ro-RO"/>
        </w:rPr>
        <w:t>;</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crearea şi operaţionalizarea Centrului Naţional de Informare Rutieră la nivelul autorită</w:t>
      </w:r>
      <w:r w:rsidRPr="00C60C97">
        <w:rPr>
          <w:rFonts w:ascii="Tahoma" w:hAnsi="Tahoma" w:cs="Tahoma"/>
          <w:lang w:val="ro-RO"/>
        </w:rPr>
        <w:t>ț</w:t>
      </w:r>
      <w:r w:rsidRPr="00C60C97">
        <w:rPr>
          <w:lang w:val="ro-RO"/>
        </w:rPr>
        <w:t xml:space="preserve">ii publice centrale care coordonează activitatea CNADNR, centru care va gestiona informaţiile necesare privind managementul traficului rutier la nivelul reţelei de drumuri naţionale, pentru informarea operativă a utilizatorilor de infrastructură rutieră; </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 xml:space="preserve">transmiterea informaţiilor referitoare la traficul rutier pe autostrăzi şi drumuri naţionale, prin voce, în direct, în cadrul programelor radio, pe canalele de date de radiodifuziune; </w:t>
      </w:r>
    </w:p>
    <w:p w:rsidR="00F1723B" w:rsidRPr="00BF10B5" w:rsidRDefault="00F1723B" w:rsidP="00BF10B5">
      <w:pPr>
        <w:numPr>
          <w:ilvl w:val="0"/>
          <w:numId w:val="20"/>
        </w:numPr>
        <w:tabs>
          <w:tab w:val="clear" w:pos="1800"/>
          <w:tab w:val="left" w:pos="240"/>
          <w:tab w:val="num" w:pos="851"/>
        </w:tabs>
        <w:ind w:left="851" w:hanging="284"/>
        <w:jc w:val="both"/>
        <w:rPr>
          <w:lang w:val="ro-RO"/>
        </w:rPr>
      </w:pPr>
      <w:r w:rsidRPr="00C60C97">
        <w:rPr>
          <w:lang w:val="ro-RO"/>
        </w:rPr>
        <w:t>crearea şi operaţionalizarea dispeceratelor pentru autostrăzi şi drumuri europene şi naţionale, în vederea asigurării integrate a managementului traficului de către administratorul drumului şi a supravegherii video a trafi</w:t>
      </w:r>
      <w:r>
        <w:rPr>
          <w:lang w:val="ro-RO"/>
        </w:rPr>
        <w:t>cului de către Poli</w:t>
      </w:r>
      <w:r>
        <w:rPr>
          <w:rFonts w:ascii="Tahoma" w:hAnsi="Tahoma" w:cs="Tahoma"/>
          <w:lang w:val="ro-RO"/>
        </w:rPr>
        <w:t>ț</w:t>
      </w:r>
      <w:r>
        <w:rPr>
          <w:lang w:val="ro-RO"/>
        </w:rPr>
        <w:t>ia Rutieră</w:t>
      </w:r>
      <w:r w:rsidRPr="00BF10B5">
        <w:rPr>
          <w:lang w:val="ro-RO"/>
        </w:rPr>
        <w:t>;</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crearea de proiecte pilot urmate de crearea unei strategii la nivel naţional de amplasare a antenelor GSM / cablurilor de fibră optică în zona de siguranţă a drumurilor astfel încât să se asigure o acoperire de 100% a teritoriului naţional cu semnal GSM. La ora actuală, anumite porţiuni extinse din zonele puţin populate, de exemplu centrul şi nordul ţării - zone estimate la aproape 20% din teritoriul naţional – nu au semnal GSM şi nu sunt conectate la nici o reţea de comunicaţii, ceea ce face imposibilă contactarea SNUAU, în caz de accident rutier sau de alte urgenţe, de către locuitorii sau vizitatorii aflaţi pe teritoriul României în zonele respective;</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implementarea sistemelor de cântărire în mers pe infrastructura rutieră;</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 xml:space="preserve">implementarea la nivelul autostrăzilor a punctelor de acces telefonic prevăzute cu două căi de acces: către serviciile specializate de intervenţie prin numărul </w:t>
      </w:r>
      <w:r w:rsidRPr="00C60C97">
        <w:rPr>
          <w:lang w:val="ro-RO"/>
        </w:rPr>
        <w:lastRenderedPageBreak/>
        <w:t>unic de apel de urgenţă 112 şi către dispeceratele autostrăzilor pentru informări non-urgente: depanare, tractare, pericole;</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implementarea sistemelor de supraveghere a traficului, utilizate de către Poli</w:t>
      </w:r>
      <w:r w:rsidRPr="00C60C97">
        <w:rPr>
          <w:rFonts w:ascii="Tahoma" w:hAnsi="Tahoma" w:cs="Tahoma"/>
          <w:lang w:val="ro-RO"/>
        </w:rPr>
        <w:t>ț</w:t>
      </w:r>
      <w:r w:rsidRPr="00C60C97">
        <w:rPr>
          <w:lang w:val="ro-RO"/>
        </w:rPr>
        <w:t>ia Rutieră şi asigurarea funcţionalităţilor acestor sisteme pentru a permite folosirea lor de către administratorul drumurilor naţionale în scopul managementului traficului rutier;</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 xml:space="preserve">implementarea sistemelor de semnalizare </w:t>
      </w:r>
      <w:r w:rsidRPr="00C60C97">
        <w:rPr>
          <w:rFonts w:ascii="Tahoma" w:hAnsi="Tahoma" w:cs="Tahoma"/>
          <w:lang w:val="ro-RO"/>
        </w:rPr>
        <w:t>ș</w:t>
      </w:r>
      <w:r w:rsidRPr="00C60C97">
        <w:rPr>
          <w:lang w:val="ro-RO"/>
        </w:rPr>
        <w:t>i avertizare rutieră prin panouri cu mesaje variabile;</w:t>
      </w:r>
    </w:p>
    <w:p w:rsidR="00F1723B" w:rsidRPr="00C60C97" w:rsidRDefault="00F1723B" w:rsidP="00636E78">
      <w:pPr>
        <w:numPr>
          <w:ilvl w:val="0"/>
          <w:numId w:val="20"/>
        </w:numPr>
        <w:tabs>
          <w:tab w:val="clear" w:pos="1800"/>
          <w:tab w:val="left" w:pos="240"/>
          <w:tab w:val="num" w:pos="851"/>
        </w:tabs>
        <w:ind w:left="851" w:hanging="284"/>
        <w:jc w:val="both"/>
        <w:rPr>
          <w:lang w:val="ro-RO"/>
        </w:rPr>
      </w:pPr>
      <w:r w:rsidRPr="00C60C97">
        <w:rPr>
          <w:lang w:val="ro-RO"/>
        </w:rPr>
        <w:t>implementarea măsurilor de dotare cu echipamente pentru managementul traficului.</w:t>
      </w:r>
    </w:p>
    <w:p w:rsidR="00F1723B" w:rsidRDefault="00F1723B" w:rsidP="005739B3">
      <w:pPr>
        <w:pStyle w:val="ListNumber3"/>
        <w:spacing w:line="240" w:lineRule="auto"/>
        <w:ind w:left="0" w:firstLine="0"/>
        <w:rPr>
          <w:b/>
          <w:bCs/>
        </w:rPr>
      </w:pPr>
    </w:p>
    <w:p w:rsidR="00F1723B" w:rsidRPr="00EB7F64" w:rsidRDefault="00F1723B" w:rsidP="00EB7F64">
      <w:pPr>
        <w:tabs>
          <w:tab w:val="left" w:pos="1080"/>
        </w:tabs>
        <w:jc w:val="both"/>
        <w:rPr>
          <w:lang w:val="ro-RO"/>
        </w:rPr>
      </w:pPr>
      <w:r>
        <w:rPr>
          <w:lang w:val="ro-RO"/>
        </w:rPr>
        <w:t xml:space="preserve">De asemenea </w:t>
      </w:r>
      <w:r w:rsidRPr="00EB7F64">
        <w:rPr>
          <w:lang w:val="ro-RO"/>
        </w:rPr>
        <w:t>M</w:t>
      </w:r>
      <w:r>
        <w:rPr>
          <w:lang w:val="ro-RO"/>
        </w:rPr>
        <w:t xml:space="preserve">inisterul </w:t>
      </w:r>
      <w:r w:rsidRPr="00EB7F64">
        <w:rPr>
          <w:lang w:val="ro-RO"/>
        </w:rPr>
        <w:t>C</w:t>
      </w:r>
      <w:r>
        <w:rPr>
          <w:lang w:val="ro-RO"/>
        </w:rPr>
        <w:t>omunica</w:t>
      </w:r>
      <w:r>
        <w:rPr>
          <w:rFonts w:ascii="Tahoma" w:hAnsi="Tahoma" w:cs="Tahoma"/>
          <w:lang w:val="ro-RO"/>
        </w:rPr>
        <w:t>ț</w:t>
      </w:r>
      <w:r>
        <w:rPr>
          <w:lang w:val="ro-RO"/>
        </w:rPr>
        <w:t xml:space="preserve">iilor </w:t>
      </w:r>
      <w:r>
        <w:rPr>
          <w:rFonts w:ascii="Tahoma" w:hAnsi="Tahoma" w:cs="Tahoma"/>
          <w:lang w:val="ro-RO"/>
        </w:rPr>
        <w:t>ș</w:t>
      </w:r>
      <w:r>
        <w:rPr>
          <w:lang w:val="ro-RO"/>
        </w:rPr>
        <w:t xml:space="preserve">i pentru </w:t>
      </w:r>
      <w:r w:rsidRPr="00EB7F64">
        <w:rPr>
          <w:lang w:val="ro-RO"/>
        </w:rPr>
        <w:t>S</w:t>
      </w:r>
      <w:r>
        <w:rPr>
          <w:lang w:val="ro-RO"/>
        </w:rPr>
        <w:t xml:space="preserve">ocietatea </w:t>
      </w:r>
      <w:r w:rsidRPr="00EB7F64">
        <w:rPr>
          <w:lang w:val="ro-RO"/>
        </w:rPr>
        <w:t>I</w:t>
      </w:r>
      <w:r>
        <w:rPr>
          <w:lang w:val="ro-RO"/>
        </w:rPr>
        <w:t>nforma</w:t>
      </w:r>
      <w:r>
        <w:rPr>
          <w:rFonts w:ascii="Tahoma" w:hAnsi="Tahoma" w:cs="Tahoma"/>
          <w:lang w:val="ro-RO"/>
        </w:rPr>
        <w:t>ț</w:t>
      </w:r>
      <w:r>
        <w:rPr>
          <w:lang w:val="ro-RO"/>
        </w:rPr>
        <w:t>ională</w:t>
      </w:r>
      <w:r w:rsidRPr="00EB7F64">
        <w:rPr>
          <w:lang w:val="ro-RO"/>
        </w:rPr>
        <w:t xml:space="preserve"> va asigura rolul coordonator în rela</w:t>
      </w:r>
      <w:r w:rsidRPr="00EB7F64">
        <w:rPr>
          <w:rFonts w:ascii="Tahoma" w:hAnsi="Tahoma" w:cs="Tahoma"/>
          <w:lang w:val="ro-RO"/>
        </w:rPr>
        <w:t>ț</w:t>
      </w:r>
      <w:r w:rsidRPr="00EB7F64">
        <w:rPr>
          <w:lang w:val="ro-RO"/>
        </w:rPr>
        <w:t>ia cu operatorii, asocia</w:t>
      </w:r>
      <w:r w:rsidRPr="00EB7F64">
        <w:rPr>
          <w:rFonts w:ascii="Tahoma" w:hAnsi="Tahoma" w:cs="Tahoma"/>
          <w:lang w:val="ro-RO"/>
        </w:rPr>
        <w:t>ț</w:t>
      </w:r>
      <w:r w:rsidRPr="00EB7F64">
        <w:rPr>
          <w:lang w:val="ro-RO"/>
        </w:rPr>
        <w:t xml:space="preserve">iile de profil, </w:t>
      </w:r>
      <w:r w:rsidRPr="00A749E3">
        <w:rPr>
          <w:lang w:val="ro-RO"/>
        </w:rPr>
        <w:t>Autoritatea Naţională pentru Administrare şi Reglementare în Comunicaţii</w:t>
      </w:r>
      <w:r w:rsidRPr="00EB7F64">
        <w:rPr>
          <w:lang w:val="ro-RO"/>
        </w:rPr>
        <w:t>, M</w:t>
      </w:r>
      <w:r>
        <w:rPr>
          <w:lang w:val="ro-RO"/>
        </w:rPr>
        <w:t xml:space="preserve">inisterul </w:t>
      </w:r>
      <w:r w:rsidRPr="00EB7F64">
        <w:rPr>
          <w:lang w:val="ro-RO"/>
        </w:rPr>
        <w:t>D</w:t>
      </w:r>
      <w:r>
        <w:rPr>
          <w:lang w:val="ro-RO"/>
        </w:rPr>
        <w:t xml:space="preserve">ezvoltării </w:t>
      </w:r>
      <w:r w:rsidRPr="00EB7F64">
        <w:rPr>
          <w:lang w:val="ro-RO"/>
        </w:rPr>
        <w:t>R</w:t>
      </w:r>
      <w:r>
        <w:rPr>
          <w:lang w:val="ro-RO"/>
        </w:rPr>
        <w:t xml:space="preserve">egionale </w:t>
      </w:r>
      <w:r>
        <w:rPr>
          <w:rFonts w:ascii="Tahoma" w:hAnsi="Tahoma" w:cs="Tahoma"/>
          <w:lang w:val="ro-RO"/>
        </w:rPr>
        <w:t>ș</w:t>
      </w:r>
      <w:r>
        <w:rPr>
          <w:lang w:val="ro-RO"/>
        </w:rPr>
        <w:t xml:space="preserve">i </w:t>
      </w:r>
      <w:r w:rsidRPr="00EB7F64">
        <w:rPr>
          <w:lang w:val="ro-RO"/>
        </w:rPr>
        <w:t>A</w:t>
      </w:r>
      <w:r>
        <w:rPr>
          <w:lang w:val="ro-RO"/>
        </w:rPr>
        <w:t>dministra</w:t>
      </w:r>
      <w:r>
        <w:rPr>
          <w:rFonts w:ascii="Tahoma" w:hAnsi="Tahoma" w:cs="Tahoma"/>
          <w:lang w:val="ro-RO"/>
        </w:rPr>
        <w:t>ț</w:t>
      </w:r>
      <w:r>
        <w:rPr>
          <w:lang w:val="ro-RO"/>
        </w:rPr>
        <w:t xml:space="preserve">iei </w:t>
      </w:r>
      <w:r w:rsidRPr="00EB7F64">
        <w:rPr>
          <w:lang w:val="ro-RO"/>
        </w:rPr>
        <w:t>P</w:t>
      </w:r>
      <w:r>
        <w:rPr>
          <w:lang w:val="ro-RO"/>
        </w:rPr>
        <w:t>ublice</w:t>
      </w:r>
      <w:r w:rsidRPr="00EB7F64">
        <w:rPr>
          <w:lang w:val="ro-RO"/>
        </w:rPr>
        <w:t xml:space="preserve"> </w:t>
      </w:r>
      <w:r w:rsidRPr="00EB7F64">
        <w:rPr>
          <w:rFonts w:ascii="Tahoma" w:hAnsi="Tahoma" w:cs="Tahoma"/>
          <w:lang w:val="ro-RO"/>
        </w:rPr>
        <w:t>ș</w:t>
      </w:r>
      <w:r w:rsidRPr="00EB7F64">
        <w:rPr>
          <w:lang w:val="ro-RO"/>
        </w:rPr>
        <w:t>i Consiliul Concuren</w:t>
      </w:r>
      <w:r w:rsidRPr="00EB7F64">
        <w:rPr>
          <w:rFonts w:ascii="Tahoma" w:hAnsi="Tahoma" w:cs="Tahoma"/>
          <w:lang w:val="ro-RO"/>
        </w:rPr>
        <w:t>ț</w:t>
      </w:r>
      <w:r w:rsidRPr="00EB7F64">
        <w:rPr>
          <w:lang w:val="ro-RO"/>
        </w:rPr>
        <w:t>ei, iar pe baza consultărilor publice, împreună cu M</w:t>
      </w:r>
      <w:r>
        <w:rPr>
          <w:lang w:val="ro-RO"/>
        </w:rPr>
        <w:t xml:space="preserve">inisterul </w:t>
      </w:r>
      <w:r w:rsidRPr="00EB7F64">
        <w:rPr>
          <w:lang w:val="ro-RO"/>
        </w:rPr>
        <w:t>T</w:t>
      </w:r>
      <w:r>
        <w:rPr>
          <w:lang w:val="ro-RO"/>
        </w:rPr>
        <w:t>ransporturilor,</w:t>
      </w:r>
      <w:r w:rsidRPr="00EB7F64">
        <w:rPr>
          <w:lang w:val="ro-RO"/>
        </w:rPr>
        <w:t xml:space="preserve"> va ini</w:t>
      </w:r>
      <w:r w:rsidRPr="00EB7F64">
        <w:rPr>
          <w:rFonts w:ascii="Tahoma" w:hAnsi="Tahoma" w:cs="Tahoma"/>
          <w:lang w:val="ro-RO"/>
        </w:rPr>
        <w:t>ț</w:t>
      </w:r>
      <w:r w:rsidRPr="00EB7F64">
        <w:rPr>
          <w:lang w:val="ro-RO"/>
        </w:rPr>
        <w:t>ia un set concret de propuneri, care să conducă la reglementarea aspectele men</w:t>
      </w:r>
      <w:r w:rsidRPr="00EB7F64">
        <w:rPr>
          <w:rFonts w:ascii="Tahoma" w:hAnsi="Tahoma" w:cs="Tahoma"/>
          <w:lang w:val="ro-RO"/>
        </w:rPr>
        <w:t>ț</w:t>
      </w:r>
      <w:r w:rsidRPr="00EB7F64">
        <w:rPr>
          <w:lang w:val="ro-RO"/>
        </w:rPr>
        <w:t>ionate</w:t>
      </w:r>
      <w:r>
        <w:rPr>
          <w:lang w:val="ro-RO"/>
        </w:rPr>
        <w:t xml:space="preserve"> la lit. a) de mai sus</w:t>
      </w:r>
      <w:r w:rsidRPr="00EB7F64">
        <w:rPr>
          <w:lang w:val="ro-RO"/>
        </w:rPr>
        <w:t>.</w:t>
      </w:r>
    </w:p>
    <w:p w:rsidR="00F1723B" w:rsidRPr="00EB7F64" w:rsidRDefault="00F1723B" w:rsidP="005739B3">
      <w:pPr>
        <w:pStyle w:val="ListNumber3"/>
        <w:spacing w:line="240" w:lineRule="auto"/>
        <w:ind w:left="0" w:firstLine="0"/>
        <w:rPr>
          <w:b/>
          <w:bCs/>
        </w:rPr>
      </w:pPr>
    </w:p>
    <w:p w:rsidR="00F1723B" w:rsidRPr="00EB7F64" w:rsidRDefault="00F1723B" w:rsidP="005739B3">
      <w:pPr>
        <w:pStyle w:val="ListNumber3"/>
        <w:spacing w:line="240" w:lineRule="auto"/>
        <w:ind w:left="0" w:firstLine="0"/>
        <w:rPr>
          <w:b/>
          <w:bCs/>
        </w:rPr>
      </w:pPr>
    </w:p>
    <w:p w:rsidR="00F1723B" w:rsidRPr="00C60C97" w:rsidRDefault="00F1723B" w:rsidP="00D74084">
      <w:pPr>
        <w:pStyle w:val="Heading3"/>
      </w:pPr>
      <w:bookmarkStart w:id="525" w:name="_Toc446879077"/>
      <w:r w:rsidRPr="00C60C97">
        <w:t xml:space="preserve">Controlul îmbunătăţirii siguranţei drumurilor publice </w:t>
      </w:r>
      <w:r w:rsidRPr="00C60C97">
        <w:rPr>
          <w:rFonts w:ascii="Tahoma" w:hAnsi="Tahoma" w:cs="Tahoma"/>
        </w:rPr>
        <w:t>ș</w:t>
      </w:r>
      <w:r w:rsidRPr="00C60C97">
        <w:t>i sanc</w:t>
      </w:r>
      <w:r w:rsidRPr="00C60C97">
        <w:rPr>
          <w:rFonts w:ascii="Tahoma" w:hAnsi="Tahoma" w:cs="Tahoma"/>
        </w:rPr>
        <w:t>ț</w:t>
      </w:r>
      <w:r w:rsidRPr="00C60C97">
        <w:t>ionarea administratorilor/executan</w:t>
      </w:r>
      <w:r w:rsidRPr="00C60C97">
        <w:rPr>
          <w:rFonts w:ascii="Tahoma" w:hAnsi="Tahoma" w:cs="Tahoma"/>
        </w:rPr>
        <w:t>ț</w:t>
      </w:r>
      <w:r w:rsidRPr="00C60C97">
        <w:t>ilor de lucrări la drumuri pentru nerespectarea prevederilor legale</w:t>
      </w:r>
      <w:bookmarkEnd w:id="525"/>
    </w:p>
    <w:p w:rsidR="00F1723B" w:rsidRPr="00C60C97" w:rsidRDefault="00F1723B" w:rsidP="005739B3">
      <w:pPr>
        <w:pStyle w:val="ListNumber3"/>
        <w:tabs>
          <w:tab w:val="num" w:pos="405"/>
        </w:tabs>
        <w:spacing w:line="240" w:lineRule="auto"/>
        <w:ind w:left="0" w:firstLine="0"/>
        <w:rPr>
          <w:i/>
          <w:iCs/>
        </w:rPr>
      </w:pPr>
    </w:p>
    <w:p w:rsidR="00F1723B" w:rsidRPr="00C60C97" w:rsidRDefault="00F1723B" w:rsidP="005739B3">
      <w:pPr>
        <w:autoSpaceDE w:val="0"/>
        <w:autoSpaceDN w:val="0"/>
        <w:adjustRightInd w:val="0"/>
        <w:jc w:val="both"/>
        <w:rPr>
          <w:lang w:val="ro-RO"/>
        </w:rPr>
      </w:pPr>
      <w:r w:rsidRPr="00C60C97">
        <w:rPr>
          <w:lang w:val="ro-RO"/>
        </w:rPr>
        <w:t>Pentru prevenirea evenimentelor rutiere, autorită</w:t>
      </w:r>
      <w:r w:rsidRPr="00C60C97">
        <w:rPr>
          <w:rFonts w:ascii="Tahoma" w:hAnsi="Tahoma" w:cs="Tahoma"/>
          <w:lang w:val="ro-RO"/>
        </w:rPr>
        <w:t>ț</w:t>
      </w:r>
      <w:r w:rsidRPr="00C60C97">
        <w:rPr>
          <w:lang w:val="ro-RO"/>
        </w:rPr>
        <w:t xml:space="preserve">ile publice centrale pentru transport </w:t>
      </w:r>
      <w:r w:rsidRPr="00C60C97">
        <w:rPr>
          <w:rFonts w:ascii="Tahoma" w:hAnsi="Tahoma" w:cs="Tahoma"/>
          <w:lang w:val="ro-RO"/>
        </w:rPr>
        <w:t>ș</w:t>
      </w:r>
      <w:r w:rsidRPr="00C60C97">
        <w:rPr>
          <w:lang w:val="ro-RO"/>
        </w:rPr>
        <w:t xml:space="preserve">i pentru afaceri interne, prin structurile specializate, vor intensifica acţiunile de control şi vor aplica sancţiuni în cazul în care administratorul drumului public/al căii ferate, societăţile care execută lucrări în zona drumului public şi deţinătorii de obiective în zona drumului nu respectă prevederile legale în vigoare. </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Întreţinerea infrastructurii rutiere şi asigurarea condiţiilor de siguranţă a acesteia sunt absolut necesare pentru asigurarea unui trafic rutier sigur. În acest sens, trebuie intensificate inspecţiile de siguranţă asupra stării de viabilitate şi a semnalizării rutiere, conform prevederilor legale, pentru identificarea, remedierea şi, după caz, sancţionarea, nerespectării normelor în vigoare, avându-se în vedere în principal:</w:t>
      </w:r>
    </w:p>
    <w:p w:rsidR="00F1723B" w:rsidRPr="00C60C97" w:rsidRDefault="00F1723B" w:rsidP="00636E78">
      <w:pPr>
        <w:pStyle w:val="ListNumber3"/>
        <w:numPr>
          <w:ilvl w:val="0"/>
          <w:numId w:val="21"/>
        </w:numPr>
        <w:spacing w:line="240" w:lineRule="auto"/>
      </w:pPr>
      <w:r w:rsidRPr="00C60C97">
        <w:t>existenţa şi menţinerea, în conformitate cu standardele şi normele în vigoare, a marcajelor, indicatoarelor rutiere şi a amenajărilor de infrastructură rutieră, amplasate pe drumurile publice;</w:t>
      </w:r>
    </w:p>
    <w:p w:rsidR="00F1723B" w:rsidRPr="00C60C97" w:rsidRDefault="00F1723B" w:rsidP="00636E78">
      <w:pPr>
        <w:pStyle w:val="ListNumber3"/>
        <w:numPr>
          <w:ilvl w:val="0"/>
          <w:numId w:val="21"/>
        </w:numPr>
        <w:spacing w:line="240" w:lineRule="auto"/>
      </w:pPr>
      <w:r w:rsidRPr="00C60C97">
        <w:t>semnalizarea lucrărilor  precum şi a obstacolelor aflate pe suprafaţa carosabilă;</w:t>
      </w:r>
    </w:p>
    <w:p w:rsidR="00F1723B" w:rsidRPr="00C60C97" w:rsidRDefault="00F1723B" w:rsidP="00636E78">
      <w:pPr>
        <w:pStyle w:val="ListNumber3"/>
        <w:numPr>
          <w:ilvl w:val="0"/>
          <w:numId w:val="21"/>
        </w:numPr>
        <w:spacing w:line="240" w:lineRule="auto"/>
      </w:pPr>
      <w:r w:rsidRPr="00C60C97">
        <w:t>refacerea după intervenţie a suprafeţei carosabile în cazul lucrărilor la reţelele edilitare (apă, gaz, electricitate, etc.);</w:t>
      </w:r>
    </w:p>
    <w:p w:rsidR="00F1723B" w:rsidRPr="00C60C97" w:rsidRDefault="00F1723B" w:rsidP="00636E78">
      <w:pPr>
        <w:pStyle w:val="ListNumber3"/>
        <w:numPr>
          <w:ilvl w:val="0"/>
          <w:numId w:val="21"/>
        </w:numPr>
        <w:spacing w:line="240" w:lineRule="auto"/>
      </w:pPr>
      <w:r w:rsidRPr="00C60C97">
        <w:t>existenţa de construcţii, accese rutiere, panouri publicitare sau alte activităţi private în zona drumului public, neautorizate sau care nu respectă prevederile legale şi care afectează siguranţa rutieră.</w:t>
      </w:r>
    </w:p>
    <w:p w:rsidR="00F1723B" w:rsidRPr="00C60C97" w:rsidRDefault="00F1723B" w:rsidP="005739B3">
      <w:pPr>
        <w:pStyle w:val="ListNumber3"/>
        <w:spacing w:line="240" w:lineRule="auto"/>
        <w:ind w:left="0" w:firstLine="0"/>
        <w:rPr>
          <w:b/>
          <w:bCs/>
        </w:rPr>
      </w:pPr>
    </w:p>
    <w:p w:rsidR="00F1723B" w:rsidRPr="00C60C97" w:rsidRDefault="00F1723B" w:rsidP="00D74084">
      <w:pPr>
        <w:pStyle w:val="Heading3"/>
      </w:pPr>
      <w:bookmarkStart w:id="526" w:name="_Toc446879078"/>
      <w:r w:rsidRPr="00C60C97">
        <w:t>Realizarea de amenajari speciale destinate participantilor vulnerabili la trafic</w:t>
      </w:r>
      <w:bookmarkEnd w:id="526"/>
    </w:p>
    <w:p w:rsidR="00F1723B" w:rsidRPr="00C60C97" w:rsidRDefault="00F1723B" w:rsidP="005739B3">
      <w:pPr>
        <w:pStyle w:val="ListNumber3"/>
        <w:spacing w:line="240" w:lineRule="auto"/>
        <w:ind w:left="0" w:firstLine="0"/>
        <w:rPr>
          <w:b/>
          <w:bCs/>
        </w:rPr>
      </w:pPr>
    </w:p>
    <w:p w:rsidR="00F1723B" w:rsidRPr="00C60C97" w:rsidRDefault="00F1723B" w:rsidP="005739B3">
      <w:pPr>
        <w:pStyle w:val="ListNumber3"/>
        <w:spacing w:line="240" w:lineRule="auto"/>
        <w:ind w:left="0" w:firstLine="0"/>
      </w:pPr>
      <w:r w:rsidRPr="00C60C97">
        <w:t xml:space="preserve">Este necesară adoptarea unor măsuri de limitare a vulnerabilităţii persoanelor prin realizarea de amenajari speciale în zona drumurilor publice, separarea diferitelor tipuri de utilizatori prin benzi dedicate, separarea pe verticală a diferitelor tipuri de transport, etc.), </w:t>
      </w:r>
      <w:r w:rsidRPr="00C60C97">
        <w:lastRenderedPageBreak/>
        <w:t>definirea de zone cu interdicţie/conditionalitate de trafic (zone cu viteză redusă, zone exclusiv pietonale, etc) ca măsuri de limitare a conflictului dintre transportul motorizat şi transportul nemotorizat, măsuri ce participă deopotrivă la siguranţa rutieră dar şi la protejarea şi valorificarea patrimoniului construit.</w:t>
      </w:r>
    </w:p>
    <w:p w:rsidR="00F1723B" w:rsidRPr="00C60C97" w:rsidRDefault="00F1723B" w:rsidP="005739B3">
      <w:pPr>
        <w:pStyle w:val="ListNumber3"/>
        <w:spacing w:line="240" w:lineRule="auto"/>
        <w:ind w:left="0" w:firstLine="0"/>
      </w:pPr>
    </w:p>
    <w:p w:rsidR="00F1723B" w:rsidRPr="00C60C97" w:rsidRDefault="00F1723B" w:rsidP="005739B3">
      <w:pPr>
        <w:pStyle w:val="ListNumber3"/>
        <w:spacing w:line="240" w:lineRule="auto"/>
        <w:ind w:left="0" w:firstLine="0"/>
      </w:pPr>
      <w:r w:rsidRPr="00C60C97">
        <w:t xml:space="preserve">Este necesară de asemenea adoptarea </w:t>
      </w:r>
      <w:r w:rsidRPr="00C60C97">
        <w:rPr>
          <w:rFonts w:ascii="Tahoma" w:hAnsi="Tahoma" w:cs="Tahoma"/>
        </w:rPr>
        <w:t>ș</w:t>
      </w:r>
      <w:r w:rsidRPr="00C60C97">
        <w:t>i implementarea unor standarde cu privire la pistele pentru bicicli</w:t>
      </w:r>
      <w:r w:rsidRPr="00C60C97">
        <w:rPr>
          <w:rFonts w:ascii="Tahoma" w:hAnsi="Tahoma" w:cs="Tahoma"/>
        </w:rPr>
        <w:t>ș</w:t>
      </w:r>
      <w:r w:rsidRPr="00C60C97">
        <w:t>ti.</w:t>
      </w:r>
    </w:p>
    <w:p w:rsidR="00F1723B" w:rsidRPr="00C60C97" w:rsidRDefault="00F1723B" w:rsidP="005739B3">
      <w:pPr>
        <w:pStyle w:val="ListNumber3"/>
        <w:spacing w:line="240" w:lineRule="auto"/>
        <w:ind w:left="0" w:firstLine="0"/>
      </w:pPr>
    </w:p>
    <w:p w:rsidR="00F1723B" w:rsidRPr="00C60C97" w:rsidRDefault="00F1723B" w:rsidP="005739B3">
      <w:pPr>
        <w:jc w:val="both"/>
        <w:rPr>
          <w:lang w:val="ro-RO"/>
        </w:rPr>
      </w:pPr>
    </w:p>
    <w:p w:rsidR="00F1723B" w:rsidRPr="00C60C97" w:rsidRDefault="00F1723B" w:rsidP="00D74084">
      <w:pPr>
        <w:pStyle w:val="Heading2"/>
      </w:pPr>
      <w:bookmarkStart w:id="527" w:name="_Toc446879079"/>
      <w:r w:rsidRPr="00C60C97">
        <w:t>Transport şi Mobilitate</w:t>
      </w:r>
      <w:bookmarkEnd w:id="527"/>
    </w:p>
    <w:p w:rsidR="00F1723B" w:rsidRPr="00C60C97" w:rsidRDefault="00F1723B" w:rsidP="005739B3">
      <w:pPr>
        <w:jc w:val="both"/>
        <w:rPr>
          <w:lang w:val="ro-RO"/>
        </w:rPr>
      </w:pPr>
    </w:p>
    <w:p w:rsidR="00F1723B" w:rsidRPr="00C60C97" w:rsidRDefault="00F1723B" w:rsidP="00D74084">
      <w:pPr>
        <w:pStyle w:val="Heading3"/>
      </w:pPr>
      <w:bookmarkStart w:id="528" w:name="_Toc446879080"/>
      <w:r w:rsidRPr="00C60C97">
        <w:t>Creşterea siguranţei transportului rutier de marfă şi a transportului de persoane în curse regulate</w:t>
      </w:r>
      <w:bookmarkEnd w:id="528"/>
      <w:r w:rsidRPr="00C60C97">
        <w:t xml:space="preserve"> </w:t>
      </w:r>
    </w:p>
    <w:p w:rsidR="00F1723B" w:rsidRPr="00C60C97" w:rsidRDefault="00F1723B" w:rsidP="005739B3">
      <w:pPr>
        <w:jc w:val="both"/>
        <w:rPr>
          <w:i/>
          <w:iCs/>
          <w:lang w:val="ro-RO"/>
        </w:rPr>
      </w:pPr>
    </w:p>
    <w:p w:rsidR="00F1723B" w:rsidRPr="00C60C97" w:rsidRDefault="00F1723B" w:rsidP="005739B3">
      <w:pPr>
        <w:jc w:val="both"/>
        <w:rPr>
          <w:lang w:val="ro-RO"/>
        </w:rPr>
      </w:pPr>
      <w:r w:rsidRPr="00C60C97">
        <w:rPr>
          <w:lang w:val="ro-RO"/>
        </w:rPr>
        <w:t>Îmbunătăţirea permanentă a legislaţiei din domeniul transporturilor, îmbunătăţirea planificării şi modului de efectuare a activităţilor de control în domeniu, prin folosirea informaţiilor oferite de sistemele de supraveghere video a traficului, operate de autorită</w:t>
      </w:r>
      <w:r w:rsidRPr="00C60C97">
        <w:rPr>
          <w:rFonts w:ascii="Tahoma" w:hAnsi="Tahoma" w:cs="Tahoma"/>
          <w:lang w:val="ro-RO"/>
        </w:rPr>
        <w:t>ț</w:t>
      </w:r>
      <w:r w:rsidRPr="00C60C97">
        <w:rPr>
          <w:lang w:val="ro-RO"/>
        </w:rPr>
        <w:t xml:space="preserve">ile publice centrale pentru transport </w:t>
      </w:r>
      <w:r w:rsidRPr="00C60C97">
        <w:rPr>
          <w:rFonts w:ascii="Tahoma" w:hAnsi="Tahoma" w:cs="Tahoma"/>
          <w:lang w:val="ro-RO"/>
        </w:rPr>
        <w:t>ș</w:t>
      </w:r>
      <w:r w:rsidRPr="00C60C97">
        <w:rPr>
          <w:lang w:val="ro-RO"/>
        </w:rPr>
        <w:t>i pentru afaceri interne prin structurile specializate, la care să aibă acces institu</w:t>
      </w:r>
      <w:r w:rsidRPr="00C60C97">
        <w:rPr>
          <w:rFonts w:ascii="Tahoma" w:hAnsi="Tahoma" w:cs="Tahoma"/>
          <w:lang w:val="ro-RO"/>
        </w:rPr>
        <w:t>ț</w:t>
      </w:r>
      <w:r w:rsidRPr="00C60C97">
        <w:rPr>
          <w:lang w:val="ro-RO"/>
        </w:rPr>
        <w:t xml:space="preserve">iile </w:t>
      </w:r>
      <w:r w:rsidRPr="00C60C97">
        <w:rPr>
          <w:rFonts w:ascii="Tahoma" w:hAnsi="Tahoma" w:cs="Tahoma"/>
          <w:lang w:val="ro-RO"/>
        </w:rPr>
        <w:t>ș</w:t>
      </w:r>
      <w:r w:rsidRPr="00C60C97">
        <w:rPr>
          <w:lang w:val="ro-RO"/>
        </w:rPr>
        <w:t>i organismele cu atribu</w:t>
      </w:r>
      <w:r w:rsidRPr="00C60C97">
        <w:rPr>
          <w:rFonts w:ascii="Tahoma" w:hAnsi="Tahoma" w:cs="Tahoma"/>
          <w:lang w:val="ro-RO"/>
        </w:rPr>
        <w:t>ț</w:t>
      </w:r>
      <w:r w:rsidRPr="00C60C97">
        <w:rPr>
          <w:lang w:val="ro-RO"/>
        </w:rPr>
        <w:t>ii în domeniu.</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ceea ce priveşte transportul de marfă, pentru degrevarea şi sporirea siguranţei sistemului rutier, se vor promova transporturilor combinate, de tip RO-LA.</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urma numeroaselor accidente grave cu implicarea autobuzelor cu capacitatea mai mică de 22 de locuri, dotarea  acestora cu limitatoare de viteză şi instituirea obliga</w:t>
      </w:r>
      <w:r w:rsidRPr="00C60C97">
        <w:rPr>
          <w:rFonts w:ascii="Tahoma" w:hAnsi="Tahoma" w:cs="Tahoma"/>
          <w:lang w:val="ro-RO"/>
        </w:rPr>
        <w:t>ț</w:t>
      </w:r>
      <w:r w:rsidRPr="00C60C97">
        <w:rPr>
          <w:lang w:val="ro-RO"/>
        </w:rPr>
        <w:t>iei utilizării centurilor de siguranţă a fost introdusă cu titlu de obligativitate prin noua legislaţie a transporturilor rutiere. La transportul rutier de persoane prin servicii regulate în trafic interjudeţean se urmăreşte înlocuirea etapizată a vehiculelor de capacitate până în 22 de locuri, cu autobuze şi autocare, pentru sporirea siguranţei şi a confortului acestui tip de transport.</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t>În scopul diminuării pasării responsabilită</w:t>
      </w:r>
      <w:r w:rsidRPr="00C60C97">
        <w:rPr>
          <w:rFonts w:ascii="Tahoma" w:hAnsi="Tahoma" w:cs="Tahoma"/>
          <w:lang w:val="ro-RO"/>
        </w:rPr>
        <w:t>ț</w:t>
      </w:r>
      <w:r w:rsidRPr="00C60C97">
        <w:rPr>
          <w:lang w:val="ro-RO"/>
        </w:rPr>
        <w:t xml:space="preserve">ii între conducătorul auto </w:t>
      </w:r>
      <w:r w:rsidRPr="00C60C97">
        <w:rPr>
          <w:rFonts w:ascii="Tahoma" w:hAnsi="Tahoma" w:cs="Tahoma"/>
          <w:lang w:val="ro-RO"/>
        </w:rPr>
        <w:t>ș</w:t>
      </w:r>
      <w:r w:rsidRPr="00C60C97">
        <w:rPr>
          <w:lang w:val="ro-RO"/>
        </w:rPr>
        <w:t>i angajator cu privire la încălcarea reglementărilor privind circula</w:t>
      </w:r>
      <w:r w:rsidRPr="00C60C97">
        <w:rPr>
          <w:rFonts w:ascii="Tahoma" w:hAnsi="Tahoma" w:cs="Tahoma"/>
          <w:lang w:val="ro-RO"/>
        </w:rPr>
        <w:t>ț</w:t>
      </w:r>
      <w:r w:rsidRPr="00C60C97">
        <w:rPr>
          <w:lang w:val="ro-RO"/>
        </w:rPr>
        <w:t xml:space="preserve">ia pe drumurile publice </w:t>
      </w:r>
      <w:r w:rsidRPr="00C60C97">
        <w:rPr>
          <w:rFonts w:ascii="Tahoma" w:hAnsi="Tahoma" w:cs="Tahoma"/>
          <w:lang w:val="ro-RO"/>
        </w:rPr>
        <w:t>ș</w:t>
      </w:r>
      <w:r w:rsidRPr="00C60C97">
        <w:rPr>
          <w:lang w:val="ro-RO"/>
        </w:rPr>
        <w:t>i a reglementărilor privind desfă</w:t>
      </w:r>
      <w:r w:rsidRPr="00C60C97">
        <w:rPr>
          <w:rFonts w:ascii="Tahoma" w:hAnsi="Tahoma" w:cs="Tahoma"/>
          <w:lang w:val="ro-RO"/>
        </w:rPr>
        <w:t>ș</w:t>
      </w:r>
      <w:r w:rsidRPr="00C60C97">
        <w:rPr>
          <w:lang w:val="ro-RO"/>
        </w:rPr>
        <w:t>urarea opera</w:t>
      </w:r>
      <w:r w:rsidRPr="00C60C97">
        <w:rPr>
          <w:rFonts w:ascii="Tahoma" w:hAnsi="Tahoma" w:cs="Tahoma"/>
          <w:lang w:val="ro-RO"/>
        </w:rPr>
        <w:t>ț</w:t>
      </w:r>
      <w:r w:rsidRPr="00C60C97">
        <w:rPr>
          <w:lang w:val="ro-RO"/>
        </w:rPr>
        <w:t>iunilor de transport rutier, este necesară stabilirea prin lege a responsabilită</w:t>
      </w:r>
      <w:r w:rsidRPr="00C60C97">
        <w:rPr>
          <w:rFonts w:ascii="Tahoma" w:hAnsi="Tahoma" w:cs="Tahoma"/>
          <w:lang w:val="ro-RO"/>
        </w:rPr>
        <w:t>ț</w:t>
      </w:r>
      <w:r w:rsidRPr="00C60C97">
        <w:rPr>
          <w:lang w:val="ro-RO"/>
        </w:rPr>
        <w:t>ii comune pentru respectarea legisla</w:t>
      </w:r>
      <w:r w:rsidRPr="00C60C97">
        <w:rPr>
          <w:rFonts w:ascii="Tahoma" w:hAnsi="Tahoma" w:cs="Tahoma"/>
          <w:lang w:val="ro-RO"/>
        </w:rPr>
        <w:t>ț</w:t>
      </w:r>
      <w:r w:rsidRPr="00C60C97">
        <w:rPr>
          <w:lang w:val="ro-RO"/>
        </w:rPr>
        <w:t xml:space="preserve">iei aplicabile </w:t>
      </w:r>
      <w:r w:rsidRPr="00C60C97">
        <w:rPr>
          <w:rFonts w:ascii="Tahoma" w:hAnsi="Tahoma" w:cs="Tahoma"/>
          <w:lang w:val="ro-RO"/>
        </w:rPr>
        <w:t>ș</w:t>
      </w:r>
      <w:r w:rsidRPr="00C60C97">
        <w:rPr>
          <w:lang w:val="ro-RO"/>
        </w:rPr>
        <w:t>i a sanc</w:t>
      </w:r>
      <w:r w:rsidRPr="00C60C97">
        <w:rPr>
          <w:rFonts w:ascii="Tahoma" w:hAnsi="Tahoma" w:cs="Tahoma"/>
          <w:lang w:val="ro-RO"/>
        </w:rPr>
        <w:t>ț</w:t>
      </w:r>
      <w:r w:rsidRPr="00C60C97">
        <w:rPr>
          <w:lang w:val="ro-RO"/>
        </w:rPr>
        <w:t>ionării ambelor păr</w:t>
      </w:r>
      <w:r w:rsidRPr="00C60C97">
        <w:rPr>
          <w:rFonts w:ascii="Tahoma" w:hAnsi="Tahoma" w:cs="Tahoma"/>
          <w:lang w:val="ro-RO"/>
        </w:rPr>
        <w:t>ț</w:t>
      </w:r>
      <w:r w:rsidRPr="00C60C97">
        <w:rPr>
          <w:lang w:val="ro-RO"/>
        </w:rPr>
        <w:t>i pentru nerespectarea acesteia.</w:t>
      </w:r>
    </w:p>
    <w:p w:rsidR="00F1723B" w:rsidRPr="00C60C97" w:rsidRDefault="00F1723B" w:rsidP="005739B3">
      <w:pPr>
        <w:jc w:val="both"/>
        <w:rPr>
          <w:lang w:val="ro-RO"/>
        </w:rPr>
      </w:pPr>
    </w:p>
    <w:p w:rsidR="00F1723B" w:rsidRPr="00C60C97" w:rsidRDefault="00F1723B" w:rsidP="00D74084">
      <w:pPr>
        <w:pStyle w:val="Heading3"/>
      </w:pPr>
      <w:bookmarkStart w:id="529" w:name="_Toc446879081"/>
      <w:r w:rsidRPr="00C60C97">
        <w:t xml:space="preserve">Revizuirea reglementărilor de dezvoltare urbană </w:t>
      </w:r>
      <w:r w:rsidRPr="00C60C97">
        <w:rPr>
          <w:rFonts w:ascii="Tahoma" w:hAnsi="Tahoma" w:cs="Tahoma"/>
        </w:rPr>
        <w:t>ș</w:t>
      </w:r>
      <w:r w:rsidRPr="00C60C97">
        <w:t>i a normelor de construire în mediul urban de-a lungul drumurilor de tranzit - europene, naţionale, judeţene - şi limitarea dezvoltării liniare a localităţilor existente</w:t>
      </w:r>
      <w:bookmarkEnd w:id="529"/>
    </w:p>
    <w:p w:rsidR="00F1723B" w:rsidRPr="00C60C97" w:rsidRDefault="00F1723B" w:rsidP="005739B3">
      <w:pPr>
        <w:jc w:val="both"/>
        <w:rPr>
          <w:lang w:val="ro-RO"/>
        </w:rPr>
      </w:pPr>
    </w:p>
    <w:p w:rsidR="00F1723B" w:rsidRPr="00C60C97" w:rsidRDefault="00F1723B" w:rsidP="005739B3">
      <w:pPr>
        <w:tabs>
          <w:tab w:val="left" w:pos="0"/>
        </w:tabs>
        <w:jc w:val="both"/>
        <w:rPr>
          <w:lang w:val="ro-RO"/>
        </w:rPr>
      </w:pPr>
      <w:r w:rsidRPr="00C60C97">
        <w:rPr>
          <w:lang w:val="ro-RO"/>
        </w:rPr>
        <w:t>România este una dintre puţinele ţări europene cu o densitate extrem de mare a localităţilor liniare amplasate de-a lungul drumurilor naţionale. Una din soluţiile acestei probleme ar fi construcţia de autostrăzi sau de centuri ocolitoare care menţin traficul de tranzit în afara localităţilor, precum şi limitarea extinderii intravilanului localităţilor de-a lungul drumurilor existente, prin impunerea acestor restricţii în documentaţiile de urbanism.</w:t>
      </w:r>
    </w:p>
    <w:p w:rsidR="00F1723B" w:rsidRPr="00C60C97" w:rsidRDefault="00F1723B" w:rsidP="005739B3">
      <w:pPr>
        <w:jc w:val="both"/>
        <w:rPr>
          <w:lang w:val="ro-RO"/>
        </w:rPr>
      </w:pPr>
    </w:p>
    <w:p w:rsidR="00F1723B" w:rsidRPr="00C60C97" w:rsidRDefault="00F1723B" w:rsidP="005739B3">
      <w:pPr>
        <w:jc w:val="both"/>
        <w:rPr>
          <w:lang w:val="ro-RO"/>
        </w:rPr>
      </w:pPr>
      <w:r w:rsidRPr="00C60C97">
        <w:rPr>
          <w:lang w:val="ro-RO"/>
        </w:rPr>
        <w:lastRenderedPageBreak/>
        <w:t xml:space="preserve">Fără aceste măsuri şi în lipsa unei strategii de dezvoltare urbană, există riscul ca prin extinderea localităţilor liniare, o pondere şi mai mare din lungimea drumurilor naţionale să devină drumuri cu funcţie mixtă, de mobilitate, respectiv de accesibilitate locală, punând probleme de siguranţă rutieră din cauza conflictelor de trafic şi impunând o viteză medie redusă. Trebuie acordată atenţie evitării unor situaţii în care drumurile ocolitoare, de centură devin drumuri locale şi de acces prin dezvoltarea zonelor urbane adiacente. În acest sens, se impune restricţionarea construirii în zonele adiacente arterelor de tranzit şi ocolitoare. </w:t>
      </w:r>
    </w:p>
    <w:p w:rsidR="00F1723B" w:rsidRPr="00C60C97" w:rsidRDefault="00F1723B" w:rsidP="005739B3">
      <w:pPr>
        <w:tabs>
          <w:tab w:val="num" w:pos="0"/>
        </w:tabs>
        <w:jc w:val="both"/>
        <w:rPr>
          <w:b/>
          <w:bCs/>
          <w:lang w:val="ro-RO"/>
        </w:rPr>
      </w:pPr>
    </w:p>
    <w:p w:rsidR="00F1723B" w:rsidRPr="00C60C97" w:rsidRDefault="00F1723B" w:rsidP="00D74084">
      <w:pPr>
        <w:pStyle w:val="Heading2"/>
      </w:pPr>
      <w:bookmarkStart w:id="530" w:name="_Toc446879082"/>
      <w:r w:rsidRPr="00C60C97">
        <w:t>Siguranţa Vehiculelor</w:t>
      </w:r>
      <w:bookmarkEnd w:id="530"/>
    </w:p>
    <w:p w:rsidR="00F1723B" w:rsidRPr="00C60C97" w:rsidRDefault="00F1723B" w:rsidP="005739B3">
      <w:pPr>
        <w:jc w:val="both"/>
        <w:rPr>
          <w:b/>
          <w:bCs/>
          <w:sz w:val="28"/>
          <w:szCs w:val="28"/>
          <w:lang w:val="ro-RO"/>
        </w:rPr>
      </w:pPr>
    </w:p>
    <w:p w:rsidR="00F1723B" w:rsidRPr="00C60C97" w:rsidRDefault="00F1723B" w:rsidP="005739B3">
      <w:pPr>
        <w:jc w:val="both"/>
        <w:rPr>
          <w:lang w:val="ro-RO"/>
        </w:rPr>
      </w:pPr>
      <w:r w:rsidRPr="00C60C97">
        <w:rPr>
          <w:lang w:val="ro-RO"/>
        </w:rPr>
        <w:t xml:space="preserve">Consiliul Uniunii Europene recunoaşte progresele considerabile înregistrate în ceea ce priveşte siguranţa vehiculelor, în special cu privire la standardele tehnice referitoare la siguranţa activă şi pasivă a vehiculelor, dar subliniază, totuşi, faptul că siguranţa ar trebui, de asemenea, să fie menţinută pe durata întregului ciclu de viaţă al vehiculelor, printr-o consolidare a inspecţiilor tehnice auto şi a controalelor rutiere, precum şi printr-o îmbunătăţire a schimbului de date între statele membre cu privire la informaţiile referitoare la vehicule şi inspecţii.    </w:t>
      </w:r>
    </w:p>
    <w:p w:rsidR="00F1723B" w:rsidRPr="00C60C97" w:rsidRDefault="00F1723B" w:rsidP="005739B3">
      <w:pPr>
        <w:tabs>
          <w:tab w:val="right" w:pos="120"/>
        </w:tabs>
        <w:jc w:val="both"/>
        <w:rPr>
          <w:b/>
          <w:bCs/>
          <w:lang w:val="ro-RO"/>
        </w:rPr>
      </w:pPr>
    </w:p>
    <w:p w:rsidR="00F1723B" w:rsidRPr="00C60C97" w:rsidRDefault="00F1723B" w:rsidP="00D74084">
      <w:pPr>
        <w:pStyle w:val="Heading3"/>
      </w:pPr>
      <w:bookmarkStart w:id="531" w:name="_Toc446879083"/>
      <w:r w:rsidRPr="00C60C97">
        <w:t>Creşterea siguranţei rutiere prin îmbunătăţirea stării tehnice a parcului rutier</w:t>
      </w:r>
      <w:bookmarkEnd w:id="531"/>
    </w:p>
    <w:p w:rsidR="00F1723B" w:rsidRPr="00C60C97" w:rsidRDefault="00F1723B" w:rsidP="005739B3">
      <w:pPr>
        <w:tabs>
          <w:tab w:val="right" w:pos="120"/>
        </w:tabs>
        <w:jc w:val="both"/>
        <w:rPr>
          <w:lang w:val="ro-RO"/>
        </w:rPr>
      </w:pPr>
    </w:p>
    <w:p w:rsidR="00F1723B" w:rsidRPr="00C60C97" w:rsidRDefault="00F1723B" w:rsidP="005739B3">
      <w:pPr>
        <w:tabs>
          <w:tab w:val="right" w:pos="120"/>
        </w:tabs>
        <w:jc w:val="both"/>
        <w:rPr>
          <w:lang w:val="ro-RO"/>
        </w:rPr>
      </w:pPr>
      <w:r w:rsidRPr="00C60C97">
        <w:rPr>
          <w:lang w:val="ro-RO"/>
        </w:rPr>
        <w:t>Este necesară actualizarea legislaţiei referitoare la inspecţia tehnică periodică şi controlul tehnic în trafic al vehiculelor, conform legisla</w:t>
      </w:r>
      <w:r w:rsidRPr="00C60C97">
        <w:rPr>
          <w:rFonts w:ascii="Tahoma" w:hAnsi="Tahoma" w:cs="Tahoma"/>
          <w:lang w:val="ro-RO"/>
        </w:rPr>
        <w:t>ț</w:t>
      </w:r>
      <w:r w:rsidRPr="00C60C97">
        <w:rPr>
          <w:lang w:val="ro-RO"/>
        </w:rPr>
        <w:t>iei europene privind inspec</w:t>
      </w:r>
      <w:r w:rsidRPr="00C60C97">
        <w:rPr>
          <w:rFonts w:ascii="Tahoma" w:hAnsi="Tahoma" w:cs="Tahoma"/>
          <w:lang w:val="ro-RO"/>
        </w:rPr>
        <w:t>ț</w:t>
      </w:r>
      <w:r w:rsidRPr="00C60C97">
        <w:rPr>
          <w:lang w:val="ro-RO"/>
        </w:rPr>
        <w:t xml:space="preserve">ia tehnică periodică </w:t>
      </w:r>
      <w:r w:rsidRPr="00C60C97">
        <w:rPr>
          <w:rFonts w:ascii="Tahoma" w:hAnsi="Tahoma" w:cs="Tahoma"/>
          <w:lang w:val="ro-RO"/>
        </w:rPr>
        <w:t>ș</w:t>
      </w:r>
      <w:r w:rsidRPr="00C60C97">
        <w:rPr>
          <w:lang w:val="ro-RO"/>
        </w:rPr>
        <w:t>i controlul tehnic al vehiculelor în traficul rutier.</w:t>
      </w:r>
    </w:p>
    <w:p w:rsidR="00F1723B" w:rsidRPr="00C60C97" w:rsidRDefault="00F1723B" w:rsidP="005739B3">
      <w:pPr>
        <w:tabs>
          <w:tab w:val="right" w:pos="120"/>
        </w:tabs>
        <w:jc w:val="both"/>
        <w:rPr>
          <w:lang w:val="ro-RO"/>
        </w:rPr>
      </w:pPr>
    </w:p>
    <w:p w:rsidR="00F1723B" w:rsidRPr="00C60C97" w:rsidRDefault="00F1723B" w:rsidP="005739B3">
      <w:pPr>
        <w:tabs>
          <w:tab w:val="right" w:pos="120"/>
        </w:tabs>
        <w:jc w:val="both"/>
        <w:rPr>
          <w:lang w:val="ro-RO"/>
        </w:rPr>
      </w:pPr>
      <w:r w:rsidRPr="00C60C97">
        <w:rPr>
          <w:lang w:val="ro-RO"/>
        </w:rPr>
        <w:t>De asemenea se impune men</w:t>
      </w:r>
      <w:r w:rsidRPr="00C60C97">
        <w:rPr>
          <w:rFonts w:ascii="Tahoma" w:hAnsi="Tahoma" w:cs="Tahoma"/>
          <w:lang w:val="ro-RO"/>
        </w:rPr>
        <w:t>ț</w:t>
      </w:r>
      <w:r w:rsidRPr="00C60C97">
        <w:rPr>
          <w:lang w:val="ro-RO"/>
        </w:rPr>
        <w:t>inerea unui nivel ridicat al controalelor sta</w:t>
      </w:r>
      <w:r w:rsidRPr="00C60C97">
        <w:rPr>
          <w:rFonts w:ascii="Tahoma" w:hAnsi="Tahoma" w:cs="Tahoma"/>
          <w:lang w:val="ro-RO"/>
        </w:rPr>
        <w:t>ț</w:t>
      </w:r>
      <w:r w:rsidRPr="00C60C97">
        <w:rPr>
          <w:lang w:val="ro-RO"/>
        </w:rPr>
        <w:t>iilor de inspec</w:t>
      </w:r>
      <w:r w:rsidRPr="00C60C97">
        <w:rPr>
          <w:rFonts w:ascii="Tahoma" w:hAnsi="Tahoma" w:cs="Tahoma"/>
          <w:lang w:val="ro-RO"/>
        </w:rPr>
        <w:t>ț</w:t>
      </w:r>
      <w:r w:rsidRPr="00C60C97">
        <w:rPr>
          <w:lang w:val="ro-RO"/>
        </w:rPr>
        <w:t xml:space="preserve">ie tehnică periodică </w:t>
      </w:r>
      <w:r w:rsidRPr="00C60C97">
        <w:rPr>
          <w:rFonts w:ascii="Tahoma" w:hAnsi="Tahoma" w:cs="Tahoma"/>
          <w:lang w:val="ro-RO"/>
        </w:rPr>
        <w:t>ș</w:t>
      </w:r>
      <w:r w:rsidRPr="00C60C97">
        <w:rPr>
          <w:lang w:val="ro-RO"/>
        </w:rPr>
        <w:t>i al vehiculelor comerciale în traficul rutier.</w:t>
      </w:r>
    </w:p>
    <w:p w:rsidR="00F1723B" w:rsidRPr="00C60C97" w:rsidRDefault="00F1723B" w:rsidP="005739B3">
      <w:pPr>
        <w:tabs>
          <w:tab w:val="right" w:pos="120"/>
        </w:tabs>
        <w:jc w:val="both"/>
        <w:rPr>
          <w:b/>
          <w:bCs/>
          <w:lang w:val="ro-RO"/>
        </w:rPr>
      </w:pPr>
    </w:p>
    <w:p w:rsidR="00F1723B" w:rsidRPr="00C60C97" w:rsidRDefault="00F1723B" w:rsidP="00D74084">
      <w:pPr>
        <w:pStyle w:val="Heading3"/>
      </w:pPr>
      <w:bookmarkStart w:id="532" w:name="_Toc446879084"/>
      <w:r w:rsidRPr="00C60C97">
        <w:t>Introducerea inspecţiei tehnice de siguranţă pentru repunerea în circulaţie a vehiculelor implicate în accidente rutiere</w:t>
      </w:r>
      <w:bookmarkEnd w:id="532"/>
      <w:r w:rsidRPr="00C60C97">
        <w:t xml:space="preserve"> </w:t>
      </w:r>
    </w:p>
    <w:p w:rsidR="00F1723B" w:rsidRPr="00C60C97" w:rsidRDefault="00F1723B" w:rsidP="005739B3">
      <w:pPr>
        <w:tabs>
          <w:tab w:val="right" w:pos="120"/>
        </w:tabs>
        <w:jc w:val="both"/>
        <w:rPr>
          <w:b/>
          <w:bCs/>
          <w:lang w:val="ro-RO"/>
        </w:rPr>
      </w:pPr>
    </w:p>
    <w:p w:rsidR="00F1723B" w:rsidRPr="00C60C97" w:rsidRDefault="00F1723B" w:rsidP="005739B3">
      <w:pPr>
        <w:tabs>
          <w:tab w:val="right" w:pos="120"/>
        </w:tabs>
        <w:jc w:val="both"/>
        <w:rPr>
          <w:b/>
          <w:bCs/>
          <w:lang w:val="ro-RO"/>
        </w:rPr>
      </w:pPr>
      <w:r w:rsidRPr="00C60C97">
        <w:rPr>
          <w:lang w:val="ro-RO"/>
        </w:rPr>
        <w:t xml:space="preserve">Inspecţia tehnică de siguranţă se va efectua vehiculelor care au fost implicate în accidente rutiere şi va cuprinde verificări suplimentare (structura caroseriei, sistemul de direcţie, etc.) faţă de cele prevăzute în Reglementările privind certificarea încadrării vehiculelor rutiere înmatriculate în normele tehnice privind siguranţa circulaţiei rutiere, protecţia mediului şi în categoria de folosinţă conform destinaţiei, prin inspecţia tehnică periodică - RNTR 1, aprobate prin OMT nr. 2133/2005 cu modificările şi completările ulterioare. </w:t>
      </w:r>
    </w:p>
    <w:p w:rsidR="00F1723B" w:rsidRPr="00C60C97" w:rsidRDefault="00F1723B" w:rsidP="005739B3">
      <w:pPr>
        <w:tabs>
          <w:tab w:val="right" w:pos="120"/>
        </w:tabs>
        <w:jc w:val="both"/>
        <w:rPr>
          <w:lang w:val="ro-RO"/>
        </w:rPr>
      </w:pPr>
    </w:p>
    <w:p w:rsidR="00F1723B" w:rsidRPr="00C60C97" w:rsidRDefault="00F1723B" w:rsidP="00D74084">
      <w:pPr>
        <w:pStyle w:val="Heading3"/>
      </w:pPr>
      <w:bookmarkStart w:id="533" w:name="_Toc446879085"/>
      <w:r w:rsidRPr="00C60C97">
        <w:t>Efectuarea de expertize tehnice extrajudiciare vehiculelor implicate în accidente rutiere în vederea identificării pieselor şi lucrărilor necesare restabilirii parametrilor funcţionali ai vehiculelor din punct de vedere al siguranţei rutiere şi a protecţiei mediului</w:t>
      </w:r>
      <w:bookmarkEnd w:id="533"/>
    </w:p>
    <w:p w:rsidR="00F1723B" w:rsidRPr="00C60C97" w:rsidRDefault="00F1723B" w:rsidP="005739B3">
      <w:pPr>
        <w:tabs>
          <w:tab w:val="right" w:pos="120"/>
        </w:tabs>
        <w:jc w:val="both"/>
        <w:rPr>
          <w:b/>
          <w:bCs/>
          <w:lang w:val="ro-RO"/>
        </w:rPr>
      </w:pPr>
    </w:p>
    <w:p w:rsidR="00F1723B" w:rsidRPr="00C60C97" w:rsidRDefault="00F1723B" w:rsidP="005739B3">
      <w:pPr>
        <w:tabs>
          <w:tab w:val="right" w:pos="120"/>
        </w:tabs>
        <w:jc w:val="both"/>
        <w:rPr>
          <w:lang w:val="ro-RO"/>
        </w:rPr>
      </w:pPr>
      <w:r w:rsidRPr="00C60C97">
        <w:rPr>
          <w:lang w:val="ro-RO"/>
        </w:rPr>
        <w:t>Expertizele tehnice extrajudiciare care au ca scop evaluarea din punct de vedere tehnic a ansamblurilor mecanice, echipamentelor electrice şi/sau electronice, a structurii caroseriei şi a emisiilor poluante se vor realiza în cadrul unor laboratoare care au capacitatea tehnică adecvată şi care, în urma evaluării, vor fi autorizate de către autoritatea publică centrală pentru transport.</w:t>
      </w:r>
    </w:p>
    <w:p w:rsidR="00F1723B" w:rsidRPr="00C60C97" w:rsidRDefault="00F1723B" w:rsidP="005739B3">
      <w:pPr>
        <w:tabs>
          <w:tab w:val="right" w:pos="120"/>
        </w:tabs>
        <w:jc w:val="both"/>
        <w:rPr>
          <w:b/>
          <w:bCs/>
          <w:lang w:val="ro-RO"/>
        </w:rPr>
      </w:pPr>
    </w:p>
    <w:p w:rsidR="00F1723B" w:rsidRPr="00C60C97" w:rsidRDefault="00F1723B" w:rsidP="005739B3">
      <w:pPr>
        <w:jc w:val="both"/>
        <w:rPr>
          <w:i/>
          <w:iCs/>
          <w:lang w:val="ro-RO"/>
        </w:rPr>
      </w:pPr>
    </w:p>
    <w:p w:rsidR="00F1723B" w:rsidRPr="00C60C97" w:rsidRDefault="00F1723B" w:rsidP="00D74084">
      <w:pPr>
        <w:pStyle w:val="Heading2"/>
      </w:pPr>
      <w:bookmarkStart w:id="534" w:name="_Toc446879086"/>
      <w:r w:rsidRPr="00C60C97">
        <w:t>Cercetare</w:t>
      </w:r>
      <w:bookmarkEnd w:id="534"/>
    </w:p>
    <w:p w:rsidR="00F1723B" w:rsidRPr="00C60C97" w:rsidRDefault="00F1723B" w:rsidP="005739B3">
      <w:pPr>
        <w:jc w:val="both"/>
        <w:rPr>
          <w:lang w:val="ro-RO"/>
        </w:rPr>
      </w:pPr>
    </w:p>
    <w:p w:rsidR="00F1723B" w:rsidRPr="00C60C97" w:rsidRDefault="00F1723B" w:rsidP="00D74084">
      <w:pPr>
        <w:pStyle w:val="Heading3"/>
      </w:pPr>
      <w:bookmarkStart w:id="535" w:name="_Toc446879087"/>
      <w:r w:rsidRPr="00C60C97">
        <w:t xml:space="preserve">Determinarea, actualizarea </w:t>
      </w:r>
      <w:r w:rsidRPr="00C60C97">
        <w:rPr>
          <w:rFonts w:ascii="Tahoma" w:hAnsi="Tahoma" w:cs="Tahoma"/>
        </w:rPr>
        <w:t>ș</w:t>
      </w:r>
      <w:r w:rsidRPr="00C60C97">
        <w:t>i îmbunătăţirea utilizării costurilor sociale ale accidentelor rutiere</w:t>
      </w:r>
      <w:bookmarkEnd w:id="535"/>
    </w:p>
    <w:p w:rsidR="00F1723B" w:rsidRPr="00C60C97" w:rsidRDefault="00F1723B" w:rsidP="005739B3">
      <w:pPr>
        <w:tabs>
          <w:tab w:val="left" w:pos="360"/>
        </w:tabs>
        <w:ind w:left="57"/>
        <w:jc w:val="both"/>
        <w:rPr>
          <w:lang w:val="ro-RO"/>
        </w:rPr>
      </w:pPr>
    </w:p>
    <w:p w:rsidR="00F1723B" w:rsidRPr="00C60C97" w:rsidRDefault="00F1723B" w:rsidP="000A369B">
      <w:pPr>
        <w:tabs>
          <w:tab w:val="left" w:pos="360"/>
        </w:tabs>
        <w:jc w:val="both"/>
        <w:rPr>
          <w:lang w:val="ro-RO"/>
        </w:rPr>
      </w:pPr>
      <w:r w:rsidRPr="00C60C97">
        <w:rPr>
          <w:lang w:val="ro-RO"/>
        </w:rPr>
        <w:t>Costurile sociale trebuie calculate pe baza cifrelor reale din România sau a valorii declarate din România. Trebuie efectuată o cercetare privind evaluarea accidentelor rutiere şi a accidentelor în funcţie de severitate şi actualizată periodic, în conformitate cu cele mai bune practici ale UE. Acest lucru ar trebui să se realizeze, preferabil, prin metoda „Dorinta de a plăti”, mai degrabă decât prin metoda „Costului uman”.</w:t>
      </w:r>
    </w:p>
    <w:p w:rsidR="00F1723B" w:rsidRPr="00C60C97" w:rsidRDefault="00F1723B" w:rsidP="005739B3">
      <w:pPr>
        <w:tabs>
          <w:tab w:val="left" w:pos="360"/>
        </w:tabs>
        <w:ind w:left="57"/>
        <w:jc w:val="both"/>
        <w:rPr>
          <w:lang w:val="ro-RO"/>
        </w:rPr>
      </w:pPr>
    </w:p>
    <w:p w:rsidR="00F1723B" w:rsidRPr="00C60C97" w:rsidRDefault="00F1723B" w:rsidP="000A369B">
      <w:pPr>
        <w:tabs>
          <w:tab w:val="left" w:pos="360"/>
        </w:tabs>
        <w:jc w:val="both"/>
        <w:rPr>
          <w:lang w:val="ro-RO"/>
        </w:rPr>
      </w:pPr>
      <w:r w:rsidRPr="00C60C97">
        <w:rPr>
          <w:lang w:val="ro-RO"/>
        </w:rPr>
        <w:t xml:space="preserve">O cercetare pentru a cuantifica costurile accidentelor rutiere în funcţie de gravitate şi amploarea pierderilor anuale susţinute de economia românească trebuie iniţiată. Analizele cost-beneficiu trebuie aplicate pentru a clasifica şi selecta intervenţiile de siguranţă care ar putea fi cele mai rentabile şi a le evalua după punerea în aplicare. CISR, precum şi toate ministerele reprezentate ar trebui să utilizeze costuri sociale în activitatea lor privind siguranţa rutieră. Estimările privind costurile sociale ale accidentelor ar trebui să se repete la fiecare </w:t>
      </w:r>
      <w:r>
        <w:rPr>
          <w:lang w:val="ro-RO"/>
        </w:rPr>
        <w:t>3</w:t>
      </w:r>
      <w:r w:rsidRPr="00C60C97">
        <w:rPr>
          <w:lang w:val="ro-RO"/>
        </w:rPr>
        <w:t xml:space="preserve"> ani, inclusiv informaţii de la spitale şi societăţile de asigurare sau prin preferinţele declarate.</w:t>
      </w:r>
    </w:p>
    <w:p w:rsidR="00F1723B" w:rsidRPr="00C60C97" w:rsidRDefault="00F1723B" w:rsidP="005739B3">
      <w:pPr>
        <w:tabs>
          <w:tab w:val="left" w:pos="360"/>
        </w:tabs>
        <w:ind w:left="57"/>
        <w:jc w:val="both"/>
        <w:rPr>
          <w:lang w:val="ro-RO"/>
        </w:rPr>
      </w:pPr>
    </w:p>
    <w:p w:rsidR="00F1723B" w:rsidRPr="00C60C97" w:rsidRDefault="00F1723B" w:rsidP="00D74084">
      <w:pPr>
        <w:pStyle w:val="Heading3"/>
      </w:pPr>
      <w:bookmarkStart w:id="536" w:name="_Toc446879088"/>
      <w:r w:rsidRPr="00C60C97">
        <w:t>Stabilirea viziunilor şi a obiectivelor detaliate</w:t>
      </w:r>
      <w:bookmarkEnd w:id="536"/>
    </w:p>
    <w:p w:rsidR="00F1723B" w:rsidRPr="00C60C97" w:rsidRDefault="00F1723B" w:rsidP="005739B3">
      <w:pPr>
        <w:tabs>
          <w:tab w:val="left" w:pos="360"/>
        </w:tabs>
        <w:ind w:left="57"/>
        <w:jc w:val="both"/>
        <w:rPr>
          <w:lang w:val="ro-RO"/>
        </w:rPr>
      </w:pPr>
    </w:p>
    <w:p w:rsidR="00F1723B" w:rsidRPr="00C60C97" w:rsidRDefault="00F1723B" w:rsidP="000A369B">
      <w:pPr>
        <w:tabs>
          <w:tab w:val="left" w:pos="360"/>
        </w:tabs>
        <w:jc w:val="both"/>
        <w:rPr>
          <w:lang w:val="ro-RO"/>
        </w:rPr>
      </w:pPr>
      <w:r>
        <w:rPr>
          <w:lang w:val="ro-RO"/>
        </w:rPr>
        <w:t>S</w:t>
      </w:r>
      <w:r w:rsidRPr="00C60C97">
        <w:rPr>
          <w:lang w:val="ro-RO"/>
        </w:rPr>
        <w:t>tabilirea unei strategii naţionale pentru siguranţa rutieră ar trebui să ia în considerare nevoile tuturor participanţilor la trafic, inclusiv utilizatorii vulnerabili ai drumurilor, şi ar trebui să anticipeze, de asemenea, dezvoltarea ţării, de ex. dezvoltarea parcului de vehicule. În conformitate cu documentul neoficial al UE5 (</w:t>
      </w:r>
      <w:r>
        <w:rPr>
          <w:lang w:val="ro-RO"/>
        </w:rPr>
        <w:t>FR</w:t>
      </w:r>
      <w:r w:rsidRPr="00C60C97">
        <w:rPr>
          <w:lang w:val="ro-RO"/>
        </w:rPr>
        <w:t xml:space="preserve">, </w:t>
      </w:r>
      <w:r>
        <w:rPr>
          <w:lang w:val="ro-RO"/>
        </w:rPr>
        <w:t>IT</w:t>
      </w:r>
      <w:r w:rsidRPr="00C60C97">
        <w:rPr>
          <w:lang w:val="ro-RO"/>
        </w:rPr>
        <w:t xml:space="preserve">, </w:t>
      </w:r>
      <w:r>
        <w:rPr>
          <w:lang w:val="ro-RO"/>
        </w:rPr>
        <w:t>ES</w:t>
      </w:r>
      <w:r w:rsidRPr="00C60C97">
        <w:rPr>
          <w:lang w:val="ro-RO"/>
        </w:rPr>
        <w:t xml:space="preserve">, </w:t>
      </w:r>
      <w:r>
        <w:rPr>
          <w:lang w:val="ro-RO"/>
        </w:rPr>
        <w:t>DE</w:t>
      </w:r>
      <w:r w:rsidRPr="00C60C97">
        <w:rPr>
          <w:lang w:val="ro-RO"/>
        </w:rPr>
        <w:t xml:space="preserve"> </w:t>
      </w:r>
      <w:r w:rsidRPr="00C60C97">
        <w:rPr>
          <w:rFonts w:ascii="Tahoma" w:hAnsi="Tahoma" w:cs="Tahoma"/>
          <w:lang w:val="ro-RO"/>
        </w:rPr>
        <w:t>ș</w:t>
      </w:r>
      <w:r w:rsidRPr="00C60C97">
        <w:rPr>
          <w:lang w:val="ro-RO"/>
        </w:rPr>
        <w:t xml:space="preserve">i </w:t>
      </w:r>
      <w:r>
        <w:rPr>
          <w:lang w:val="ro-RO"/>
        </w:rPr>
        <w:t>UK</w:t>
      </w:r>
      <w:r w:rsidRPr="00C60C97">
        <w:rPr>
          <w:lang w:val="ro-RO"/>
        </w:rPr>
        <w:t>) se arată că pentru ca o ţară să fie în măsură să aibă succes în abordarea problemelor de siguranţă rutieră trebuie să existe activităţi eficiente şi coordonate în toate sectoarele cheie care afectează siguranţa rutieră şi obiective de performanţă clar definite care să poată fi monitorizate pentru a vedea dacă au loc îmbunătăţirile dorite.</w:t>
      </w:r>
    </w:p>
    <w:p w:rsidR="00F1723B" w:rsidRPr="00C60C97" w:rsidRDefault="00F1723B" w:rsidP="005739B3">
      <w:pPr>
        <w:tabs>
          <w:tab w:val="left" w:pos="360"/>
        </w:tabs>
        <w:ind w:left="57"/>
        <w:jc w:val="both"/>
        <w:rPr>
          <w:lang w:val="ro-RO"/>
        </w:rPr>
      </w:pPr>
    </w:p>
    <w:p w:rsidR="00F1723B" w:rsidRPr="00C60C97" w:rsidRDefault="00F1723B" w:rsidP="00AA610E">
      <w:pPr>
        <w:tabs>
          <w:tab w:val="left" w:pos="360"/>
        </w:tabs>
        <w:jc w:val="both"/>
        <w:rPr>
          <w:lang w:val="ro-RO"/>
        </w:rPr>
      </w:pPr>
      <w:r w:rsidRPr="00C60C97">
        <w:rPr>
          <w:lang w:val="ro-RO"/>
        </w:rPr>
        <w:t>O strategie de siguranţă rutieră trebuie să stabilească obiective ambiţioase, dar realiste pentru cel puţin cinci sau zece ani. În plus faţă de strategia de siguranţă rutieră, trebuie elaborat un plan de acţiune care să programeze acţiunile specifice, părţile responsabile şi alocarea de resurse specifice. Stabilirea unor obiective detaliate pentru reducerea deceselor şi vătămărilor grave este în general acceptată ca o prevedere a unui obiectiv comun pentru cei implicaţi în siguranţa rutieră. Aceştia trebuie să simtă că obiectivul este realizabil.</w:t>
      </w:r>
    </w:p>
    <w:p w:rsidR="00F1723B" w:rsidRPr="00C60C97" w:rsidRDefault="00F1723B" w:rsidP="00AA610E">
      <w:pPr>
        <w:tabs>
          <w:tab w:val="left" w:pos="360"/>
        </w:tabs>
        <w:jc w:val="both"/>
        <w:rPr>
          <w:lang w:val="ro-RO"/>
        </w:rPr>
      </w:pPr>
    </w:p>
    <w:p w:rsidR="00F1723B" w:rsidRPr="00C60C97" w:rsidRDefault="00F1723B" w:rsidP="00AA610E">
      <w:pPr>
        <w:tabs>
          <w:tab w:val="left" w:pos="360"/>
        </w:tabs>
        <w:jc w:val="both"/>
        <w:rPr>
          <w:lang w:val="ro-RO"/>
        </w:rPr>
      </w:pPr>
      <w:r w:rsidRPr="00C60C97">
        <w:rPr>
          <w:lang w:val="ro-RO"/>
        </w:rPr>
        <w:t>Cu toate acestea, obiectivul ar trebui să fie, de asemenea, ambiţios, pentru a evita complezenţa şi a concentra eforturile asupra celor mai eficiente măsuri. Indicatori relevanţi pentru problemele din România ar trebui să completeze aceste elemente.</w:t>
      </w:r>
    </w:p>
    <w:p w:rsidR="00F1723B" w:rsidRPr="00C60C97" w:rsidRDefault="00F1723B" w:rsidP="00AA610E">
      <w:pPr>
        <w:tabs>
          <w:tab w:val="left" w:pos="360"/>
        </w:tabs>
        <w:jc w:val="both"/>
        <w:rPr>
          <w:lang w:val="ro-RO"/>
        </w:rPr>
      </w:pPr>
    </w:p>
    <w:p w:rsidR="00F1723B" w:rsidRPr="00C60C97" w:rsidRDefault="00F1723B" w:rsidP="00AA610E">
      <w:pPr>
        <w:tabs>
          <w:tab w:val="left" w:pos="360"/>
        </w:tabs>
        <w:jc w:val="both"/>
        <w:rPr>
          <w:lang w:val="ro-RO"/>
        </w:rPr>
      </w:pPr>
      <w:r w:rsidRPr="00C60C97">
        <w:rPr>
          <w:lang w:val="ro-RO"/>
        </w:rPr>
        <w:t>Acţiunile posibile pentru a stabili viziuni şi obiective sunt în primul rând adoptarea politică a acestei Strategii Naţionale de Siguranţă Rutieră şi a Master Planului General de Transport şi asigurarea faptului că organismele implicate sunt evaluate în mod oficial pentru performanţa atinsă.</w:t>
      </w:r>
    </w:p>
    <w:p w:rsidR="00F1723B" w:rsidRPr="00C60C97" w:rsidRDefault="00F1723B" w:rsidP="00AA610E">
      <w:pPr>
        <w:tabs>
          <w:tab w:val="left" w:pos="360"/>
        </w:tabs>
        <w:jc w:val="both"/>
        <w:rPr>
          <w:lang w:val="ro-RO"/>
        </w:rPr>
      </w:pPr>
    </w:p>
    <w:p w:rsidR="00F1723B" w:rsidRPr="00C60C97" w:rsidRDefault="00F1723B" w:rsidP="00AA610E">
      <w:pPr>
        <w:tabs>
          <w:tab w:val="left" w:pos="360"/>
        </w:tabs>
        <w:jc w:val="both"/>
        <w:rPr>
          <w:lang w:val="ro-RO"/>
        </w:rPr>
      </w:pPr>
      <w:r w:rsidRPr="00C60C97">
        <w:rPr>
          <w:lang w:val="ro-RO"/>
        </w:rPr>
        <w:lastRenderedPageBreak/>
        <w:t>Rezultatul strategiei şi</w:t>
      </w:r>
      <w:r>
        <w:rPr>
          <w:lang w:val="ro-RO"/>
        </w:rPr>
        <w:t xml:space="preserve"> al</w:t>
      </w:r>
      <w:r w:rsidRPr="00C60C97">
        <w:rPr>
          <w:lang w:val="ro-RO"/>
        </w:rPr>
        <w:t xml:space="preserve"> planului de acţiuni trebuie monitorizat şi evaluat nu numai prin prisma atingerii obiectivului global, dar </w:t>
      </w:r>
      <w:r w:rsidRPr="00C60C97">
        <w:rPr>
          <w:rFonts w:ascii="Tahoma" w:hAnsi="Tahoma" w:cs="Tahoma"/>
          <w:lang w:val="ro-RO"/>
        </w:rPr>
        <w:t>ș</w:t>
      </w:r>
      <w:r w:rsidRPr="00C60C97">
        <w:rPr>
          <w:lang w:val="ro-RO"/>
        </w:rPr>
        <w:t>i prin evaluarea altor indicatori, cum ar fi:</w:t>
      </w:r>
    </w:p>
    <w:p w:rsidR="00F1723B" w:rsidRPr="00C60C97" w:rsidRDefault="00F1723B" w:rsidP="00AA610E">
      <w:pPr>
        <w:tabs>
          <w:tab w:val="left" w:pos="360"/>
        </w:tabs>
        <w:jc w:val="both"/>
        <w:rPr>
          <w:lang w:val="ro-RO"/>
        </w:rPr>
      </w:pPr>
      <w:r w:rsidRPr="00C60C97">
        <w:rPr>
          <w:lang w:val="ro-RO"/>
        </w:rPr>
        <w:t>› reducerea numărului de decese şi pietoni răniţi grav</w:t>
      </w:r>
    </w:p>
    <w:p w:rsidR="00F1723B" w:rsidRPr="00C60C97" w:rsidRDefault="00F1723B" w:rsidP="00AA610E">
      <w:pPr>
        <w:tabs>
          <w:tab w:val="left" w:pos="360"/>
        </w:tabs>
        <w:jc w:val="both"/>
        <w:rPr>
          <w:lang w:val="ro-RO"/>
        </w:rPr>
      </w:pPr>
      <w:r w:rsidRPr="00C60C97">
        <w:rPr>
          <w:lang w:val="ro-RO"/>
        </w:rPr>
        <w:t>› numărul de decese şi vătămări grave cauzate de:</w:t>
      </w:r>
    </w:p>
    <w:p w:rsidR="00F1723B" w:rsidRPr="00C60C97" w:rsidRDefault="00F1723B" w:rsidP="00AA610E">
      <w:pPr>
        <w:tabs>
          <w:tab w:val="left" w:pos="360"/>
        </w:tabs>
        <w:jc w:val="both"/>
        <w:rPr>
          <w:lang w:val="ro-RO"/>
        </w:rPr>
      </w:pPr>
      <w:r w:rsidRPr="00C60C97">
        <w:rPr>
          <w:lang w:val="ro-RO"/>
        </w:rPr>
        <w:tab/>
        <w:t xml:space="preserve">- excesul de viteză, </w:t>
      </w:r>
    </w:p>
    <w:p w:rsidR="00F1723B" w:rsidRPr="00C60C97" w:rsidRDefault="00F1723B" w:rsidP="00AA610E">
      <w:pPr>
        <w:tabs>
          <w:tab w:val="left" w:pos="360"/>
        </w:tabs>
        <w:jc w:val="both"/>
        <w:rPr>
          <w:lang w:val="ro-RO"/>
        </w:rPr>
      </w:pPr>
      <w:r w:rsidRPr="00C60C97">
        <w:rPr>
          <w:lang w:val="ro-RO"/>
        </w:rPr>
        <w:tab/>
        <w:t>- conducătorii auto aflaţi sub influenţa băuturilor alcoolice,</w:t>
      </w:r>
    </w:p>
    <w:p w:rsidR="00F1723B" w:rsidRPr="00C60C97" w:rsidRDefault="00F1723B" w:rsidP="00AA610E">
      <w:pPr>
        <w:tabs>
          <w:tab w:val="left" w:pos="360"/>
        </w:tabs>
        <w:jc w:val="both"/>
        <w:rPr>
          <w:lang w:val="ro-RO"/>
        </w:rPr>
      </w:pPr>
      <w:r w:rsidRPr="00C60C97">
        <w:rPr>
          <w:lang w:val="ro-RO"/>
        </w:rPr>
        <w:tab/>
        <w:t>- coliziuni frontale,</w:t>
      </w:r>
    </w:p>
    <w:p w:rsidR="00F1723B" w:rsidRPr="00C60C97" w:rsidRDefault="00F1723B" w:rsidP="00AA610E">
      <w:pPr>
        <w:tabs>
          <w:tab w:val="left" w:pos="360"/>
        </w:tabs>
        <w:jc w:val="both"/>
        <w:rPr>
          <w:lang w:val="ro-RO"/>
        </w:rPr>
      </w:pPr>
      <w:r w:rsidRPr="00C60C97">
        <w:rPr>
          <w:lang w:val="ro-RO"/>
        </w:rPr>
        <w:tab/>
        <w:t>- ieşirea de pe carosabil;</w:t>
      </w:r>
    </w:p>
    <w:p w:rsidR="00F1723B" w:rsidRPr="00C60C97" w:rsidRDefault="00F1723B" w:rsidP="00AA610E">
      <w:pPr>
        <w:tabs>
          <w:tab w:val="left" w:pos="360"/>
        </w:tabs>
        <w:jc w:val="both"/>
        <w:rPr>
          <w:lang w:val="ro-RO"/>
        </w:rPr>
      </w:pPr>
      <w:r w:rsidRPr="00C60C97">
        <w:rPr>
          <w:lang w:val="ro-RO"/>
        </w:rPr>
        <w:t xml:space="preserve">› proporţia portului centurilor de siguranţă </w:t>
      </w:r>
      <w:r w:rsidRPr="00C60C97">
        <w:rPr>
          <w:rFonts w:ascii="Tahoma" w:hAnsi="Tahoma" w:cs="Tahoma"/>
          <w:lang w:val="ro-RO"/>
        </w:rPr>
        <w:t>ș</w:t>
      </w:r>
      <w:r w:rsidRPr="00C60C97">
        <w:rPr>
          <w:lang w:val="ro-RO"/>
        </w:rPr>
        <w:t>i a că</w:t>
      </w:r>
      <w:r w:rsidRPr="00C60C97">
        <w:rPr>
          <w:rFonts w:ascii="Tahoma" w:hAnsi="Tahoma" w:cs="Tahoma"/>
          <w:lang w:val="ro-RO"/>
        </w:rPr>
        <w:t>ș</w:t>
      </w:r>
      <w:r w:rsidRPr="00C60C97">
        <w:rPr>
          <w:lang w:val="ro-RO"/>
        </w:rPr>
        <w:t>tilor de protec</w:t>
      </w:r>
      <w:r w:rsidRPr="00C60C97">
        <w:rPr>
          <w:rFonts w:ascii="Tahoma" w:hAnsi="Tahoma" w:cs="Tahoma"/>
          <w:lang w:val="ro-RO"/>
        </w:rPr>
        <w:t>ț</w:t>
      </w:r>
      <w:r w:rsidRPr="00C60C97">
        <w:rPr>
          <w:lang w:val="ro-RO"/>
        </w:rPr>
        <w:t>ie pentru motocicli</w:t>
      </w:r>
      <w:r w:rsidRPr="00C60C97">
        <w:rPr>
          <w:rFonts w:ascii="Tahoma" w:hAnsi="Tahoma" w:cs="Tahoma"/>
          <w:lang w:val="ro-RO"/>
        </w:rPr>
        <w:t>ș</w:t>
      </w:r>
      <w:r w:rsidRPr="00C60C97">
        <w:rPr>
          <w:lang w:val="ro-RO"/>
        </w:rPr>
        <w:t>ti, mopedi</w:t>
      </w:r>
      <w:r w:rsidRPr="00C60C97">
        <w:rPr>
          <w:rFonts w:ascii="Tahoma" w:hAnsi="Tahoma" w:cs="Tahoma"/>
          <w:lang w:val="ro-RO"/>
        </w:rPr>
        <w:t>ș</w:t>
      </w:r>
      <w:r w:rsidRPr="00C60C97">
        <w:rPr>
          <w:lang w:val="ro-RO"/>
        </w:rPr>
        <w:t xml:space="preserve">ti </w:t>
      </w:r>
      <w:r w:rsidRPr="00C60C97">
        <w:rPr>
          <w:rFonts w:ascii="Tahoma" w:hAnsi="Tahoma" w:cs="Tahoma"/>
          <w:lang w:val="ro-RO"/>
        </w:rPr>
        <w:t>ș</w:t>
      </w:r>
      <w:r w:rsidRPr="00C60C97">
        <w:rPr>
          <w:lang w:val="ro-RO"/>
        </w:rPr>
        <w:t>i bicicli</w:t>
      </w:r>
      <w:r w:rsidRPr="00C60C97">
        <w:rPr>
          <w:rFonts w:ascii="Tahoma" w:hAnsi="Tahoma" w:cs="Tahoma"/>
          <w:lang w:val="ro-RO"/>
        </w:rPr>
        <w:t>ș</w:t>
      </w:r>
      <w:r w:rsidRPr="00C60C97">
        <w:rPr>
          <w:lang w:val="ro-RO"/>
        </w:rPr>
        <w:t>ti,</w:t>
      </w:r>
    </w:p>
    <w:p w:rsidR="00F1723B" w:rsidRPr="00C60C97" w:rsidRDefault="00F1723B" w:rsidP="00AA610E">
      <w:pPr>
        <w:tabs>
          <w:tab w:val="left" w:pos="360"/>
        </w:tabs>
        <w:jc w:val="both"/>
        <w:rPr>
          <w:lang w:val="ro-RO"/>
        </w:rPr>
      </w:pPr>
      <w:r w:rsidRPr="00C60C97">
        <w:rPr>
          <w:lang w:val="ro-RO"/>
        </w:rPr>
        <w:t>› proporţia conducătorilor auto aflaţi sub influenţa băuturilor alcoolice detectaţi la control,</w:t>
      </w:r>
    </w:p>
    <w:p w:rsidR="00F1723B" w:rsidRPr="00C60C97" w:rsidRDefault="00F1723B" w:rsidP="00AA610E">
      <w:pPr>
        <w:tabs>
          <w:tab w:val="left" w:pos="360"/>
        </w:tabs>
        <w:jc w:val="both"/>
        <w:rPr>
          <w:lang w:val="ro-RO"/>
        </w:rPr>
      </w:pPr>
      <w:r w:rsidRPr="00C60C97">
        <w:rPr>
          <w:lang w:val="ro-RO"/>
        </w:rPr>
        <w:t>› proporţia conducătorilor auto care depăşesc viteza pe diferite tipuri de drumuri (autostrăzi, drumuri naţionale, jude</w:t>
      </w:r>
      <w:r w:rsidRPr="00C60C97">
        <w:rPr>
          <w:rFonts w:ascii="Tahoma" w:hAnsi="Tahoma" w:cs="Tahoma"/>
          <w:lang w:val="ro-RO"/>
        </w:rPr>
        <w:t>ț</w:t>
      </w:r>
      <w:r w:rsidRPr="00C60C97">
        <w:rPr>
          <w:lang w:val="ro-RO"/>
        </w:rPr>
        <w:t>ene, locale, drumurile din localită</w:t>
      </w:r>
      <w:r w:rsidRPr="00C60C97">
        <w:rPr>
          <w:rFonts w:ascii="Tahoma" w:hAnsi="Tahoma" w:cs="Tahoma"/>
          <w:lang w:val="ro-RO"/>
        </w:rPr>
        <w:t>ț</w:t>
      </w:r>
      <w:r w:rsidRPr="00C60C97">
        <w:rPr>
          <w:lang w:val="ro-RO"/>
        </w:rPr>
        <w:t>i liniare).</w:t>
      </w:r>
    </w:p>
    <w:p w:rsidR="00F1723B" w:rsidRPr="00C60C97" w:rsidRDefault="00F1723B" w:rsidP="00AA610E">
      <w:pPr>
        <w:tabs>
          <w:tab w:val="left" w:pos="360"/>
        </w:tabs>
        <w:jc w:val="both"/>
        <w:rPr>
          <w:lang w:val="ro-RO"/>
        </w:rPr>
      </w:pPr>
    </w:p>
    <w:p w:rsidR="00F1723B" w:rsidRPr="00C60C97" w:rsidRDefault="00F1723B" w:rsidP="00AA610E">
      <w:pPr>
        <w:tabs>
          <w:tab w:val="left" w:pos="360"/>
        </w:tabs>
        <w:jc w:val="both"/>
        <w:rPr>
          <w:lang w:val="ro-RO"/>
        </w:rPr>
      </w:pPr>
      <w:r w:rsidRPr="00C60C97">
        <w:rPr>
          <w:lang w:val="ro-RO"/>
        </w:rPr>
        <w:t>Pe termen mediu, ar trebui să fie pregătite pentru perioada după 2020 o nouă Strategie Na</w:t>
      </w:r>
      <w:r w:rsidRPr="00C60C97">
        <w:rPr>
          <w:rFonts w:ascii="Tahoma" w:hAnsi="Tahoma" w:cs="Tahoma"/>
          <w:lang w:val="ro-RO"/>
        </w:rPr>
        <w:t>ț</w:t>
      </w:r>
      <w:r w:rsidRPr="00C60C97">
        <w:rPr>
          <w:lang w:val="ro-RO"/>
        </w:rPr>
        <w:t>ională de Siguranţă Rutieră şi planuri de acţiune corespunzătoare în armonie cu viitoarele linii directoare stabilite la nivelul Uniunii Europene. În cadrul acesteia, în plus faţă de obiectivele naţionale, trebuie propuşi indicatori pentru obiectivele regionale şi obiectivele pentru grupurile de risc (de exemplu pietoni), de ex.:</w:t>
      </w:r>
    </w:p>
    <w:p w:rsidR="00F1723B" w:rsidRPr="00C60C97" w:rsidRDefault="00F1723B" w:rsidP="00AA610E">
      <w:pPr>
        <w:tabs>
          <w:tab w:val="left" w:pos="360"/>
        </w:tabs>
        <w:jc w:val="both"/>
        <w:rPr>
          <w:lang w:val="ro-RO"/>
        </w:rPr>
      </w:pPr>
      <w:r w:rsidRPr="00C60C97">
        <w:rPr>
          <w:lang w:val="ro-RO"/>
        </w:rPr>
        <w:t>› obiective formale de cost social – care ar putea fi costul social total al accidentelor acceptabil pentru societate,</w:t>
      </w:r>
    </w:p>
    <w:p w:rsidR="00F1723B" w:rsidRPr="00C60C97" w:rsidRDefault="00F1723B" w:rsidP="00AA610E">
      <w:pPr>
        <w:tabs>
          <w:tab w:val="left" w:pos="360"/>
        </w:tabs>
        <w:jc w:val="both"/>
        <w:rPr>
          <w:lang w:val="ro-RO"/>
        </w:rPr>
      </w:pPr>
      <w:r w:rsidRPr="00C60C97">
        <w:rPr>
          <w:lang w:val="ro-RO"/>
        </w:rPr>
        <w:t>› obiective cu rezultate intermediare - în funcţie de grupul de risc, tipul de accident, cauza accidentului etc.,</w:t>
      </w:r>
    </w:p>
    <w:p w:rsidR="00F1723B" w:rsidRPr="00C60C97" w:rsidRDefault="00F1723B" w:rsidP="00D74084">
      <w:pPr>
        <w:tabs>
          <w:tab w:val="left" w:pos="360"/>
        </w:tabs>
        <w:jc w:val="both"/>
        <w:outlineLvl w:val="0"/>
        <w:rPr>
          <w:lang w:val="ro-RO"/>
        </w:rPr>
      </w:pPr>
      <w:r w:rsidRPr="00C60C97">
        <w:rPr>
          <w:lang w:val="ro-RO"/>
        </w:rPr>
        <w:t xml:space="preserve">› obiective cu rezultate de control - ponderea încălcărilor, </w:t>
      </w:r>
    </w:p>
    <w:p w:rsidR="00F1723B" w:rsidRPr="00C60C97" w:rsidRDefault="00F1723B" w:rsidP="00AA610E">
      <w:pPr>
        <w:tabs>
          <w:tab w:val="left" w:pos="360"/>
        </w:tabs>
        <w:jc w:val="both"/>
        <w:rPr>
          <w:lang w:val="ro-RO"/>
        </w:rPr>
      </w:pPr>
      <w:r w:rsidRPr="00C60C97">
        <w:rPr>
          <w:lang w:val="ro-RO"/>
        </w:rPr>
        <w:t>› obiective pentru valoarea activităţilor de intervenţie în diferite domenii relevante pentru siguranţa drumurilor, ponderea reducerii traficului / vitezei în sate liniare, ponderea drumurilor echipate cu facilităţi pentru pietoni şi, acolo unde este cazul, biciclişti.</w:t>
      </w:r>
    </w:p>
    <w:p w:rsidR="00F1723B" w:rsidRPr="00C60C97" w:rsidRDefault="00F1723B" w:rsidP="005739B3">
      <w:pPr>
        <w:tabs>
          <w:tab w:val="left" w:pos="360"/>
        </w:tabs>
        <w:ind w:left="57"/>
        <w:jc w:val="both"/>
        <w:rPr>
          <w:lang w:val="ro-RO"/>
        </w:rPr>
      </w:pPr>
    </w:p>
    <w:p w:rsidR="00F1723B" w:rsidRPr="00C60C97" w:rsidRDefault="00F1723B" w:rsidP="00D74084">
      <w:pPr>
        <w:pStyle w:val="Heading3"/>
      </w:pPr>
      <w:bookmarkStart w:id="537" w:name="_Toc446879089"/>
      <w:r w:rsidRPr="00C60C97">
        <w:t xml:space="preserve">Îmbunătăţirea colectării </w:t>
      </w:r>
      <w:r w:rsidRPr="00C60C97">
        <w:rPr>
          <w:rFonts w:ascii="Tahoma" w:hAnsi="Tahoma" w:cs="Tahoma"/>
        </w:rPr>
        <w:t>ș</w:t>
      </w:r>
      <w:r w:rsidRPr="00C60C97">
        <w:t xml:space="preserve">i analizei datelor </w:t>
      </w:r>
      <w:r w:rsidRPr="00C60C97">
        <w:rPr>
          <w:rFonts w:ascii="Tahoma" w:hAnsi="Tahoma" w:cs="Tahoma"/>
        </w:rPr>
        <w:t>ș</w:t>
      </w:r>
      <w:r w:rsidRPr="00C60C97">
        <w:t>i a diseminării statisticilor</w:t>
      </w:r>
      <w:bookmarkEnd w:id="537"/>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Potenţiale acţiuni pentru a îmbunătăţi disponibilitatea şi utilizarea datelor din sistemul de date şi analiză privind accidentele de circulaţie sunt:</w:t>
      </w:r>
    </w:p>
    <w:p w:rsidR="00F1723B" w:rsidRPr="00C60C97" w:rsidRDefault="00F1723B" w:rsidP="005739B3">
      <w:pPr>
        <w:autoSpaceDE w:val="0"/>
        <w:autoSpaceDN w:val="0"/>
        <w:adjustRightInd w:val="0"/>
        <w:jc w:val="both"/>
        <w:rPr>
          <w:lang w:val="ro-RO"/>
        </w:rPr>
      </w:pPr>
      <w:r w:rsidRPr="00C60C97">
        <w:rPr>
          <w:lang w:val="ro-RO"/>
        </w:rPr>
        <w:t>› Îmbunătăţirea colectării de date</w:t>
      </w:r>
    </w:p>
    <w:p w:rsidR="00F1723B" w:rsidRPr="00C60C97" w:rsidRDefault="00F1723B" w:rsidP="005739B3">
      <w:pPr>
        <w:autoSpaceDE w:val="0"/>
        <w:autoSpaceDN w:val="0"/>
        <w:adjustRightInd w:val="0"/>
        <w:jc w:val="both"/>
        <w:rPr>
          <w:lang w:val="ro-RO"/>
        </w:rPr>
      </w:pPr>
      <w:r w:rsidRPr="00C60C97">
        <w:rPr>
          <w:lang w:val="ro-RO"/>
        </w:rPr>
        <w:t>› Îmbunătăţirea analizei datelor</w:t>
      </w:r>
    </w:p>
    <w:p w:rsidR="00F1723B" w:rsidRPr="00C60C97" w:rsidRDefault="00F1723B" w:rsidP="005739B3">
      <w:pPr>
        <w:autoSpaceDE w:val="0"/>
        <w:autoSpaceDN w:val="0"/>
        <w:adjustRightInd w:val="0"/>
        <w:jc w:val="both"/>
        <w:rPr>
          <w:lang w:val="ro-RO"/>
        </w:rPr>
      </w:pPr>
      <w:r w:rsidRPr="00C60C97">
        <w:rPr>
          <w:lang w:val="ro-RO"/>
        </w:rPr>
        <w:t>› Îmbunătăţirea cooperării cu autorităţile</w:t>
      </w:r>
      <w:r>
        <w:rPr>
          <w:lang w:val="ro-RO"/>
        </w:rPr>
        <w:t xml:space="preserve"> cu atribu</w:t>
      </w:r>
      <w:r>
        <w:rPr>
          <w:rFonts w:ascii="Tahoma" w:hAnsi="Tahoma" w:cs="Tahoma"/>
          <w:lang w:val="ro-RO"/>
        </w:rPr>
        <w:t>ț</w:t>
      </w:r>
      <w:r>
        <w:rPr>
          <w:lang w:val="ro-RO"/>
        </w:rPr>
        <w:t>ii în domeniul infrastructurii</w:t>
      </w:r>
      <w:r w:rsidRPr="00C60C97">
        <w:rPr>
          <w:lang w:val="ro-RO"/>
        </w:rPr>
        <w:t xml:space="preserve"> rutiere locale.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Pentru a îmbunătăţi colectarea de date, utilizarea localizării prin GPS ar trebui extinsă la toate accidentele. Colectarea datelor trebuie organizată pentru a permite o mai bună monitorizare a impactului intervenţiilor în domeniul siguranţei rutiere în ceea ce priveşte schimbările în comportamentul participanţilor la trafic sau reducerea numărului de victime în rândul grupurilor-ţintă.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Instrumentele pentru analiza </w:t>
      </w:r>
      <w:r>
        <w:rPr>
          <w:lang w:val="ro-RO"/>
        </w:rPr>
        <w:t>complexă</w:t>
      </w:r>
      <w:r w:rsidRPr="00C60C97">
        <w:rPr>
          <w:lang w:val="ro-RO"/>
        </w:rPr>
        <w:t xml:space="preserve"> a datelor privind accidentele ar t</w:t>
      </w:r>
      <w:r>
        <w:rPr>
          <w:lang w:val="ro-RO"/>
        </w:rPr>
        <w:t xml:space="preserve">rebui îmbunătăţite, iar aceasta </w:t>
      </w:r>
      <w:r w:rsidRPr="00C60C97">
        <w:rPr>
          <w:lang w:val="ro-RO"/>
        </w:rPr>
        <w:t xml:space="preserve">trebuie </w:t>
      </w:r>
      <w:r>
        <w:rPr>
          <w:lang w:val="ro-RO"/>
        </w:rPr>
        <w:t>realizată anual</w:t>
      </w:r>
      <w:r w:rsidRPr="00C60C97">
        <w:rPr>
          <w:lang w:val="ro-RO"/>
        </w:rPr>
        <w:t>, pentru o mai bună înţelegere a cauzelor accidentelor rutiere.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lastRenderedPageBreak/>
        <w:t>Administratorii drumurilor, institutele de cercetare, consultanţii etc. trebuie să aibă acces la baza de date a accidentelor la nivel naţional pentru a face analize ale punctelor negre, gestionarea reţelei sau evaluarea generală a siguranţei rutiere, ca parte a proiectelor de drumuri.</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Trebuie creat un sistem de colectare a datelor despre accidente care să permită fiecărui administrator de drum, de ex. autorităţile locale şi judeţene să colecteze date din baza de date a accidentelor şi să aibă acces la fişele cu date detaliate ale accidentelor, dacă este necesar. Acest sistem trebuie să fie disponibil la diferite niveluri:</w:t>
      </w:r>
    </w:p>
    <w:p w:rsidR="00F1723B" w:rsidRPr="00C60C97" w:rsidRDefault="00F1723B" w:rsidP="005739B3">
      <w:pPr>
        <w:autoSpaceDE w:val="0"/>
        <w:autoSpaceDN w:val="0"/>
        <w:adjustRightInd w:val="0"/>
        <w:jc w:val="both"/>
        <w:rPr>
          <w:lang w:val="ro-RO"/>
        </w:rPr>
      </w:pPr>
      <w:r w:rsidRPr="00C60C97">
        <w:rPr>
          <w:lang w:val="ro-RO"/>
        </w:rPr>
        <w:t>› Direcţia Re</w:t>
      </w:r>
      <w:r>
        <w:rPr>
          <w:lang w:val="ro-RO"/>
        </w:rPr>
        <w:t xml:space="preserve">gională Drumuri din </w:t>
      </w:r>
      <w:r w:rsidRPr="00C60C97">
        <w:rPr>
          <w:lang w:val="ro-RO"/>
        </w:rPr>
        <w:t>CNADNR pentru drumuri naţionale şi autostrăzi</w:t>
      </w:r>
    </w:p>
    <w:p w:rsidR="00F1723B" w:rsidRPr="00C60C97" w:rsidRDefault="00F1723B" w:rsidP="005739B3">
      <w:pPr>
        <w:autoSpaceDE w:val="0"/>
        <w:autoSpaceDN w:val="0"/>
        <w:adjustRightInd w:val="0"/>
        <w:jc w:val="both"/>
        <w:rPr>
          <w:lang w:val="ro-RO"/>
        </w:rPr>
      </w:pPr>
      <w:r w:rsidRPr="00C60C97">
        <w:rPr>
          <w:lang w:val="ro-RO"/>
        </w:rPr>
        <w:t>› Consiliul Judeţean pentru drumurile judeţene</w:t>
      </w:r>
    </w:p>
    <w:p w:rsidR="00F1723B" w:rsidRPr="00C60C97" w:rsidRDefault="00F1723B" w:rsidP="005739B3">
      <w:pPr>
        <w:autoSpaceDE w:val="0"/>
        <w:autoSpaceDN w:val="0"/>
        <w:adjustRightInd w:val="0"/>
        <w:jc w:val="both"/>
        <w:rPr>
          <w:lang w:val="ro-RO"/>
        </w:rPr>
      </w:pPr>
      <w:r w:rsidRPr="00C60C97">
        <w:rPr>
          <w:lang w:val="ro-RO"/>
        </w:rPr>
        <w:t>› Administrator de străzi şi drumuri locale – oraşe şi comune.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Ar trebui asigurată o cooperare mai bună în ceea ce priveşte statisticile privind accidentele între nivelul central şi nivelul judeţean. Consiliile locale şi judeţene ar trebui să aibă acces la datele privind accidentele şi ar trebui să identifice şi să elimine punctele negre etc., inclusiv prin aplicarea instrumentelor specifice de gestionare a siguran</w:t>
      </w:r>
      <w:r w:rsidRPr="00C60C97">
        <w:rPr>
          <w:rFonts w:ascii="Tahoma" w:hAnsi="Tahoma" w:cs="Tahoma"/>
          <w:lang w:val="ro-RO"/>
        </w:rPr>
        <w:t>ț</w:t>
      </w:r>
      <w:r w:rsidRPr="00C60C97">
        <w:rPr>
          <w:lang w:val="ro-RO"/>
        </w:rPr>
        <w:t>ei circula</w:t>
      </w:r>
      <w:r w:rsidRPr="00C60C97">
        <w:rPr>
          <w:rFonts w:ascii="Tahoma" w:hAnsi="Tahoma" w:cs="Tahoma"/>
          <w:lang w:val="ro-RO"/>
        </w:rPr>
        <w:t>ț</w:t>
      </w:r>
      <w:r w:rsidRPr="00C60C97">
        <w:rPr>
          <w:lang w:val="ro-RO"/>
        </w:rPr>
        <w:t>iei pe infrastructura rutieră.</w:t>
      </w:r>
    </w:p>
    <w:p w:rsidR="00F1723B" w:rsidRPr="00C60C97" w:rsidRDefault="00F1723B" w:rsidP="005739B3">
      <w:pPr>
        <w:autoSpaceDE w:val="0"/>
        <w:autoSpaceDN w:val="0"/>
        <w:adjustRightInd w:val="0"/>
        <w:jc w:val="both"/>
        <w:rPr>
          <w:lang w:val="ro-RO"/>
        </w:rPr>
      </w:pPr>
    </w:p>
    <w:p w:rsidR="00F1723B" w:rsidRPr="00C60C97" w:rsidRDefault="00F1723B" w:rsidP="00D74084">
      <w:pPr>
        <w:pStyle w:val="Heading3"/>
      </w:pPr>
      <w:bookmarkStart w:id="538" w:name="_Toc446879090"/>
      <w:r w:rsidRPr="00C60C97">
        <w:t>Crearea sistemului de monitorizare şi evaluare</w:t>
      </w:r>
      <w:bookmarkEnd w:id="538"/>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Monitorizarea şi evaluarea acţiunilor de siguranţă rutieră sunt importante pentru o mai bună înţelegere a eficacităţii măsurilor, pentru îmbunătăţirea măsurilor de siguranţă rutieră în timp, precum şi pentru utilizarea eficientă a fondurilor limitate, disponibile pentru siguranţa rutieră. Este importantă astfel crearea unui sistem necesar pentru a informa toate părţile interesate cu privire la progresul şi eficacitatea măsurilor de siguranţă rutieră, şi ar putea fi, de asemenea, folosit pentru a informa publicul cu privire la progresele înregistrate în activitatea de siguranţă rutieră.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Sistemul de monitorizare şi evaluare a aplicării Strategiei Na</w:t>
      </w:r>
      <w:r w:rsidRPr="00C60C97">
        <w:rPr>
          <w:rFonts w:ascii="Tahoma" w:hAnsi="Tahoma" w:cs="Tahoma"/>
          <w:lang w:val="ro-RO"/>
        </w:rPr>
        <w:t>ț</w:t>
      </w:r>
      <w:r w:rsidRPr="00C60C97">
        <w:rPr>
          <w:lang w:val="ro-RO"/>
        </w:rPr>
        <w:t xml:space="preserve">ionale pentru Siguranţă Rutieră trebuie să se bazeze pe analiza datelor relevante privind accidentele, cum ar fi reducerea numărului de victime sau schimbarea comportamentului şi alţi indicatori. Trebuie creată o listă de indicatori pentru siguranţa rutieră în funcţie de cauze principale şi / sau elemente specifice, eventual, în funcţie de regiune, pentru a monitoriza realizarea. De asemenea ar trebui descris modul în care monitorizarea trebuie să aibă loc, ce tip de date sunt necesare etc. Colectarea corectă de date trebuie organizată în funcţie de necesităţi, pentru a permite monitorizarea impactului intervenţiilor de siguranţă rutieră în ceea ce priveşte schimbările în comportamentul de utilizare a drumurilor periculoase sau reducerile de victime în rândul grupurilor ţintă. </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În plus, un sistem de monitorizare pentru locaţiile care au fost supuse îmbunătăţirii siguranţei rutiere trebuie implementat, precum şi sisteme care să monitorizeze şi să evalueze performanţa de siguranţă conform ţintelor asumate.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Într-o etapă ulterioară, studii de evaluare regulate a siguranţei pentru fiecare categorie de drumuri (naţionale, judeţene şi locale) trebuie realizate pentru a asigura calitatea respectării standardelor de siguranţă specificate.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lastRenderedPageBreak/>
        <w:t>Pentru a suplimenta datele privind accidentele şi pentru a calcula ratele de expunere, trebuie implementat un sistem de contorizare a traficului în toate oraşele, pe principalele artere / la principalele intersecţii pentru a monitoriza traficul rutier.</w:t>
      </w:r>
    </w:p>
    <w:p w:rsidR="00F1723B" w:rsidRPr="00C60C97" w:rsidRDefault="00F1723B" w:rsidP="005739B3">
      <w:pPr>
        <w:autoSpaceDE w:val="0"/>
        <w:autoSpaceDN w:val="0"/>
        <w:adjustRightInd w:val="0"/>
        <w:jc w:val="both"/>
        <w:rPr>
          <w:lang w:val="ro-RO"/>
        </w:rPr>
      </w:pPr>
    </w:p>
    <w:p w:rsidR="00F1723B" w:rsidRPr="00C60C97" w:rsidRDefault="00F1723B" w:rsidP="00D74084">
      <w:pPr>
        <w:pStyle w:val="Heading3"/>
      </w:pPr>
      <w:bookmarkStart w:id="539" w:name="_Toc446879091"/>
      <w:r w:rsidRPr="00C60C97">
        <w:t>Îmbunătă</w:t>
      </w:r>
      <w:r w:rsidRPr="00C60C97">
        <w:rPr>
          <w:rFonts w:ascii="Tahoma" w:hAnsi="Tahoma" w:cs="Tahoma"/>
        </w:rPr>
        <w:t>ț</w:t>
      </w:r>
      <w:r w:rsidRPr="00C60C97">
        <w:t xml:space="preserve">irea cercetării, dezvoltării </w:t>
      </w:r>
      <w:r w:rsidRPr="00C60C97">
        <w:rPr>
          <w:rFonts w:ascii="Tahoma" w:hAnsi="Tahoma" w:cs="Tahoma"/>
        </w:rPr>
        <w:t>ș</w:t>
      </w:r>
      <w:r w:rsidRPr="00C60C97">
        <w:t>i transferului de cuno</w:t>
      </w:r>
      <w:r w:rsidRPr="00C60C97">
        <w:rPr>
          <w:rFonts w:ascii="Tahoma" w:hAnsi="Tahoma" w:cs="Tahoma"/>
        </w:rPr>
        <w:t>ș</w:t>
      </w:r>
      <w:r w:rsidRPr="00C60C97">
        <w:t>tin</w:t>
      </w:r>
      <w:r w:rsidRPr="00C60C97">
        <w:rPr>
          <w:rFonts w:ascii="Tahoma" w:hAnsi="Tahoma" w:cs="Tahoma"/>
        </w:rPr>
        <w:t>ț</w:t>
      </w:r>
      <w:r w:rsidRPr="00C60C97">
        <w:t>e</w:t>
      </w:r>
      <w:bookmarkEnd w:id="539"/>
    </w:p>
    <w:p w:rsidR="00F1723B" w:rsidRPr="00C60C97" w:rsidRDefault="00F1723B" w:rsidP="005739B3">
      <w:pPr>
        <w:autoSpaceDE w:val="0"/>
        <w:autoSpaceDN w:val="0"/>
        <w:adjustRightInd w:val="0"/>
        <w:jc w:val="both"/>
        <w:rPr>
          <w:b/>
          <w:bCs/>
          <w:sz w:val="28"/>
          <w:szCs w:val="28"/>
          <w:lang w:val="ro-RO"/>
        </w:rPr>
      </w:pPr>
    </w:p>
    <w:p w:rsidR="00F1723B" w:rsidRPr="00C60C97" w:rsidRDefault="00F1723B" w:rsidP="005739B3">
      <w:pPr>
        <w:autoSpaceDE w:val="0"/>
        <w:autoSpaceDN w:val="0"/>
        <w:adjustRightInd w:val="0"/>
        <w:jc w:val="both"/>
        <w:rPr>
          <w:lang w:val="ro-RO"/>
        </w:rPr>
      </w:pPr>
      <w:r w:rsidRPr="00C60C97">
        <w:rPr>
          <w:lang w:val="ro-RO"/>
        </w:rPr>
        <w:t>Cercetarea în domeniul siguranţei rutiere ar trebui să ofere cadrul pe baza căruia să fie luate decizii privind politicile de siguranţă, astfel încât problema să beneficieze de o abordare ştiinţifică sistematică. Ţările cu cele mai bune rezultate de siguranţă rutieră pe plan internaţional sunt, de asemenea, cele care au avut în mod tradiţional cele mai bune şi cele mai active programe de cercetare în materie de siguranţă rutieră şi institute de cercetare în materie de siguranţă rutieră. Este important ca România să înveţe de la aceste state membre ale UE şi să utilizeze experienţa de cercetare şi capacităţile care nu există în ţară, astfel încât intervenţii mai eficiente în materie de siguranţă să fie implementate şi monitorizate în viitor.</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Pentru a îmbunătăţi cercetarea şi dezvoltarea şi transferul de cunoştinţe, Guvernul, prin CISR, ar trebui să întocmească o </w:t>
      </w:r>
      <w:r>
        <w:rPr>
          <w:lang w:val="ro-RO"/>
        </w:rPr>
        <w:t>situa</w:t>
      </w:r>
      <w:r>
        <w:rPr>
          <w:rFonts w:ascii="Tahoma" w:hAnsi="Tahoma" w:cs="Tahoma"/>
          <w:lang w:val="ro-RO"/>
        </w:rPr>
        <w:t>ț</w:t>
      </w:r>
      <w:r>
        <w:rPr>
          <w:lang w:val="ro-RO"/>
        </w:rPr>
        <w:t>ie</w:t>
      </w:r>
      <w:r w:rsidRPr="00C60C97">
        <w:rPr>
          <w:lang w:val="ro-RO"/>
        </w:rPr>
        <w:t xml:space="preserve"> a tuturor cercetărilor în domeniul siguranţei rutiere efectuate în România în ultimii 10 ani şi să identifice universităţi şi institute de cercetare interesate şi capabile să întreprindă cercetări comandate pe probleme de siguranţă rutieră. </w:t>
      </w:r>
    </w:p>
    <w:p w:rsidR="00F1723B" w:rsidRPr="00C60C97" w:rsidRDefault="00F1723B" w:rsidP="005739B3">
      <w:pPr>
        <w:autoSpaceDE w:val="0"/>
        <w:autoSpaceDN w:val="0"/>
        <w:adjustRightInd w:val="0"/>
        <w:jc w:val="both"/>
        <w:rPr>
          <w:lang w:val="ro-RO"/>
        </w:rPr>
      </w:pPr>
      <w:r w:rsidRPr="00C60C97">
        <w:rPr>
          <w:lang w:val="ro-RO"/>
        </w:rPr>
        <w:t>Pe baza acestor informaţii ar trebui dezvoltată o strategie naţională de cercetare privind siguranţa rutieră cu obiective clare unde să fie identificate şi asigurate fondurile necesare. Un program de cercetare de un an în cele mai severe puncte negre din România unde sunt implicaţi pietoni şi bicicliştii (utilizatorii vulnerabili ai drumurilor), precum şi proiectarea măsurilor de reducere a numărului de accidente cu participanţi la trafic vulnerabili pe diferite zone şi tipul de drumuri ar putea reprezenta punctul de plecare.</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Ar trebui elaborat un cadru cuprinzător de proiecte de cercetare care să acopere de ex. factorii vehicule, factorii rutieri, factorii comportamentali şi factorii instituţionali pentru punerea în aplicare într-o perioadă de 3 -5 ani. Ar trebui de asemenea asigurate fonduri corespunzătoare pentru a finanţa un program comprehensiv de cercetare privind siguranţa rutieră şi pentru a invita cadre universitare / cercetători / consultanţi să liciteze pentru monitorizarea eficacităţii intervenţiilor planului de acţiune în cadrul strategiei de siguranţă rutieră.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Cercetarea în domeniul siguranţei rutiere ar trebui dezvoltată. De asemenea ar trebui încurajată capacitatea universităţilor şi institutelor de cercetare de a crea </w:t>
      </w:r>
      <w:r w:rsidRPr="00C60C97">
        <w:rPr>
          <w:rFonts w:ascii="Tahoma" w:hAnsi="Tahoma" w:cs="Tahoma"/>
          <w:lang w:val="ro-RO"/>
        </w:rPr>
        <w:t>ș</w:t>
      </w:r>
      <w:r w:rsidRPr="00C60C97">
        <w:rPr>
          <w:lang w:val="ro-RO"/>
        </w:rPr>
        <w:t>i men</w:t>
      </w:r>
      <w:r w:rsidRPr="00C60C97">
        <w:rPr>
          <w:rFonts w:ascii="Tahoma" w:hAnsi="Tahoma" w:cs="Tahoma"/>
          <w:lang w:val="ro-RO"/>
        </w:rPr>
        <w:t>ț</w:t>
      </w:r>
      <w:r w:rsidRPr="00C60C97">
        <w:rPr>
          <w:lang w:val="ro-RO"/>
        </w:rPr>
        <w:t>ine colective de cercetători pentru a sprijini programul de siguranţă în România. În mod alternativ, ar trebui înfiinţată o organizaţie naţională independentă de cercetare în materie de siguranţă rutieră pentru a realiza un program naţional de cercetare privind siguranţa rutieră.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Institutele de cercetare </w:t>
      </w:r>
      <w:r w:rsidRPr="00C60C97">
        <w:rPr>
          <w:rFonts w:ascii="Tahoma" w:hAnsi="Tahoma" w:cs="Tahoma"/>
          <w:lang w:val="ro-RO"/>
        </w:rPr>
        <w:t>ș</w:t>
      </w:r>
      <w:r w:rsidRPr="00C60C97">
        <w:rPr>
          <w:lang w:val="ro-RO"/>
        </w:rPr>
        <w:t>i universită</w:t>
      </w:r>
      <w:r w:rsidRPr="00C60C97">
        <w:rPr>
          <w:rFonts w:ascii="Tahoma" w:hAnsi="Tahoma" w:cs="Tahoma"/>
          <w:lang w:val="ro-RO"/>
        </w:rPr>
        <w:t>ț</w:t>
      </w:r>
      <w:r w:rsidRPr="00C60C97">
        <w:rPr>
          <w:lang w:val="ro-RO"/>
        </w:rPr>
        <w:t>ile ar trebui încurajate / sprijinite să organizeze o conferinţă anuală a cadrelor universitare, cercetătorilor şi a altor persoane care lucrează în domeniul siguranţei rutiere, pentru a prezenta şi a discuta rezultatele cercetării.</w:t>
      </w:r>
    </w:p>
    <w:p w:rsidR="00F1723B" w:rsidRPr="00C60C97" w:rsidRDefault="00F1723B" w:rsidP="005739B3">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p>
    <w:p w:rsidR="00F1723B" w:rsidRPr="00C60C97" w:rsidRDefault="00F1723B" w:rsidP="00D74084">
      <w:pPr>
        <w:pStyle w:val="Heading1"/>
      </w:pPr>
      <w:bookmarkStart w:id="540" w:name="_Toc446879092"/>
      <w:r w:rsidRPr="00C60C97">
        <w:t>REZULTATELE POLITICILOR PUBLICE</w:t>
      </w:r>
      <w:bookmarkEnd w:id="540"/>
    </w:p>
    <w:p w:rsidR="00F1723B" w:rsidRPr="00C60C97" w:rsidRDefault="00F1723B" w:rsidP="005739B3">
      <w:pPr>
        <w:autoSpaceDE w:val="0"/>
        <w:autoSpaceDN w:val="0"/>
        <w:adjustRightInd w:val="0"/>
        <w:jc w:val="both"/>
        <w:rPr>
          <w:lang w:val="ro-RO"/>
        </w:rPr>
      </w:pPr>
      <w:r w:rsidRPr="00C60C97">
        <w:rPr>
          <w:lang w:val="ro-RO"/>
        </w:rPr>
        <w:t xml:space="preserve">Reducerea progresivă a numărului de victime ale accidentelor rutiere în perioada 2016 - 2020, obiectiv central în strategie, constituie, în acelaşi timp, principalul rezultat ce este aşteptat în implementarea politicilor publice de implementare a prezentului document, indicator fizic comun pentru structurile din cadrul CISR, care reflectă corectitudinea deciziilor cuprinse în strategie şi a modului de acţiune privind promptitudinea cu care măsurile de implementare ale acesteia au fost puse în practică. În acelaşi timp, aplicarea prevederilor strategiei conduce la acţionarea unitară şi coerentă în domeniul siguranţei rutiere şi răspunde cerinţelor formulate de Comisia Europeană pentru acest domeniu. </w:t>
      </w:r>
    </w:p>
    <w:p w:rsidR="00F1723B" w:rsidRPr="00C60C97" w:rsidRDefault="00F1723B" w:rsidP="005739B3">
      <w:pPr>
        <w:autoSpaceDE w:val="0"/>
        <w:autoSpaceDN w:val="0"/>
        <w:adjustRightInd w:val="0"/>
        <w:spacing w:line="360" w:lineRule="auto"/>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spacing w:line="360" w:lineRule="auto"/>
        <w:rPr>
          <w:lang w:val="ro-RO"/>
        </w:rPr>
      </w:pPr>
    </w:p>
    <w:p w:rsidR="00F1723B" w:rsidRPr="00C60C97" w:rsidRDefault="00F1723B" w:rsidP="00D74084">
      <w:pPr>
        <w:pStyle w:val="Heading1"/>
      </w:pPr>
      <w:bookmarkStart w:id="541" w:name="_Toc446879093"/>
      <w:r w:rsidRPr="00C60C97">
        <w:t>INDICATORI</w:t>
      </w:r>
      <w:bookmarkEnd w:id="541"/>
    </w:p>
    <w:p w:rsidR="00F1723B" w:rsidRPr="00C60C97" w:rsidRDefault="00F1723B" w:rsidP="005739B3">
      <w:pPr>
        <w:autoSpaceDE w:val="0"/>
        <w:autoSpaceDN w:val="0"/>
        <w:adjustRightInd w:val="0"/>
        <w:jc w:val="both"/>
        <w:rPr>
          <w:lang w:val="ro-RO"/>
        </w:rPr>
      </w:pPr>
      <w:r w:rsidRPr="00C60C97">
        <w:rPr>
          <w:lang w:val="ro-RO"/>
        </w:rPr>
        <w:t>Principalul indicator cu privire la reuşita implementării strategiei prin mijloacele oferite de politicile cuprinse în Planul de Acţiuni prioritare atingerea obiectivului general al prezentei strategii este de reducerea la jumătate a numărului de decese din accidente rutiere până în anul 2020 fa</w:t>
      </w:r>
      <w:r w:rsidRPr="00C60C97">
        <w:rPr>
          <w:rFonts w:ascii="Tahoma" w:hAnsi="Tahoma" w:cs="Tahoma"/>
          <w:lang w:val="ro-RO"/>
        </w:rPr>
        <w:t>ț</w:t>
      </w:r>
      <w:r w:rsidRPr="00C60C97">
        <w:rPr>
          <w:lang w:val="ro-RO"/>
        </w:rPr>
        <w:t>ă de anul 2010, astfel încât în anul 2020 să se înregistreze cel mult 1188 de decese, fa</w:t>
      </w:r>
      <w:r w:rsidRPr="00C60C97">
        <w:rPr>
          <w:rFonts w:ascii="Tahoma" w:hAnsi="Tahoma" w:cs="Tahoma"/>
          <w:lang w:val="ro-RO"/>
        </w:rPr>
        <w:t>ț</w:t>
      </w:r>
      <w:r w:rsidRPr="00C60C97">
        <w:rPr>
          <w:lang w:val="ro-RO"/>
        </w:rPr>
        <w:t>ă de 2377 în 2010.</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 xml:space="preserve">Alţi indicatori care vor reflecta specificul cuantificărilor, pentru fiecare domeniu de activitate în parte, în legătură cu siguranţa rutieră, vor fi prezenţi în analizele programelor sectoriale de siguranţă rutieră ale fiecărei componente ce alcătuieşte CISR, conform recomandărilor </w:t>
      </w:r>
      <w:r w:rsidRPr="00C60C97">
        <w:rPr>
          <w:rFonts w:ascii="Tahoma" w:hAnsi="Tahoma" w:cs="Tahoma"/>
          <w:lang w:val="ro-RO"/>
        </w:rPr>
        <w:t>ș</w:t>
      </w:r>
      <w:r w:rsidRPr="00C60C97">
        <w:rPr>
          <w:lang w:val="ro-RO"/>
        </w:rPr>
        <w:t>i rezultatelor cercetărilor în domeniu.</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rPr>
          <w:b/>
          <w:bCs/>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rPr>
          <w:b/>
          <w:bCs/>
          <w:lang w:val="ro-RO"/>
        </w:rPr>
      </w:pPr>
    </w:p>
    <w:p w:rsidR="00F1723B" w:rsidRPr="00C60C97" w:rsidRDefault="00F1723B" w:rsidP="00D74084">
      <w:pPr>
        <w:pStyle w:val="Heading1"/>
      </w:pPr>
      <w:bookmarkStart w:id="542" w:name="_Toc446879094"/>
      <w:r w:rsidRPr="00C60C97">
        <w:t>IMPLICAŢII PENTRU BUGET</w:t>
      </w:r>
      <w:bookmarkEnd w:id="542"/>
      <w:r w:rsidRPr="00C60C97">
        <w:t xml:space="preserve"> </w:t>
      </w:r>
    </w:p>
    <w:p w:rsidR="00F1723B" w:rsidRPr="00C60C97" w:rsidRDefault="00F1723B" w:rsidP="005739B3">
      <w:pPr>
        <w:autoSpaceDE w:val="0"/>
        <w:autoSpaceDN w:val="0"/>
        <w:adjustRightInd w:val="0"/>
        <w:jc w:val="both"/>
        <w:rPr>
          <w:lang w:val="ro-RO"/>
        </w:rPr>
      </w:pPr>
      <w:r w:rsidRPr="00C60C97">
        <w:rPr>
          <w:lang w:val="ro-RO"/>
        </w:rPr>
        <w:t>Pentru activităţi eficiente în materie de siguranţă rutieră, este important ca nivelul politic să recunoască importanţa siguranţei rutiere şi să canalizeze fondurile necesare prin intermediul bugetelor ministeriale şi finanţării la nivel local, pentru a pune în aplicare strategia şi planul de acţiune. Astfel, este important să se stabilească şi să se asigure un buget dedicat siguranţei rutiere pentru finanţarea activităţilor CISR care trebuie să dezvolte, să gestioneze şi să coordoneze punerea în aplicare a Strategiei Naţionale pentru</w:t>
      </w:r>
    </w:p>
    <w:p w:rsidR="00F1723B" w:rsidRPr="00C60C97" w:rsidRDefault="00F1723B" w:rsidP="005739B3">
      <w:pPr>
        <w:autoSpaceDE w:val="0"/>
        <w:autoSpaceDN w:val="0"/>
        <w:adjustRightInd w:val="0"/>
        <w:jc w:val="both"/>
        <w:rPr>
          <w:lang w:val="ro-RO"/>
        </w:rPr>
      </w:pPr>
      <w:r w:rsidRPr="00C60C97">
        <w:rPr>
          <w:lang w:val="ro-RO"/>
        </w:rPr>
        <w:t>Siguranţă Rutieră şi Planurile de acţiune şi să distribuie fondurile de siguranţă principalelor părţi interesate. Ar trebi să aibă loc o analiză a posibilităţilor de înfiinţare a unui buget adecvat pentru CISR care să fie alocat pentru activităţi în domeniul siguranţei rutiere pentru a susţine financiar CISR.</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Trebuie identificat un buget specific pentru fiecare minister din cadrul CISR pentru a finanţa activităţile specifice care sunt în responsabilitatea directă a ministerului respectiv. Chiar dacă părţile interesate îşi dezvoltă şi îşi finanţează de cele mai multe ori propriile planuri de acţiuni, acestea pot solicita şi primi fonduri suplimentare din fondurile deţinute la nivel central pentru activităţi inovatoare sau suplimentare. Fondurile de siguranţă rutieră centrale ar trebui utilizate pentru a încuraja iniţiativele şi activităţile dorite prin finanţarea parţială a unor astfel de activităţi la nivel central şi local.</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Este important să se găsească soluţii de finanţare durabile pe termen mediu pentru activităţi în domeniul siguranţei rutiere de ex. prin fonduri speciale, colectate prin contribu</w:t>
      </w:r>
      <w:r w:rsidRPr="00C60C97">
        <w:rPr>
          <w:rFonts w:ascii="Tahoma" w:hAnsi="Tahoma" w:cs="Tahoma"/>
          <w:lang w:val="ro-RO"/>
        </w:rPr>
        <w:t>ț</w:t>
      </w:r>
      <w:r w:rsidRPr="00C60C97">
        <w:rPr>
          <w:lang w:val="ro-RO"/>
        </w:rPr>
        <w:t>ii ale fiecărui utilizator motorizat de infrastructură rutieră. Rezultatul ar fi mecanisme adecvate pentru a asigura venituri pentru finanţarea activităţilor de siguranţă rutieră.</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Resursele financiare principale necesare implementării Strategiei Naţionale de Siguranţă Rutieră provin din:</w:t>
      </w:r>
    </w:p>
    <w:p w:rsidR="00F1723B" w:rsidRPr="00C60C97" w:rsidRDefault="00F1723B" w:rsidP="00636E78">
      <w:pPr>
        <w:numPr>
          <w:ilvl w:val="0"/>
          <w:numId w:val="22"/>
        </w:numPr>
        <w:autoSpaceDE w:val="0"/>
        <w:autoSpaceDN w:val="0"/>
        <w:adjustRightInd w:val="0"/>
        <w:jc w:val="both"/>
        <w:rPr>
          <w:lang w:val="ro-RO"/>
        </w:rPr>
      </w:pPr>
      <w:r w:rsidRPr="00C60C97">
        <w:rPr>
          <w:lang w:val="ro-RO"/>
        </w:rPr>
        <w:t>fonduri de la bugetul de stat alocate fiecărei instituţii reprezentate în CISR, prevăzute în bugetele proprii ale acestora, în cadrul sumelor aprobate anual prin legea bugetului de stat.;</w:t>
      </w:r>
    </w:p>
    <w:p w:rsidR="00F1723B" w:rsidRPr="00C60C97" w:rsidRDefault="00F1723B" w:rsidP="00636E78">
      <w:pPr>
        <w:numPr>
          <w:ilvl w:val="0"/>
          <w:numId w:val="22"/>
        </w:numPr>
        <w:autoSpaceDE w:val="0"/>
        <w:autoSpaceDN w:val="0"/>
        <w:adjustRightInd w:val="0"/>
        <w:jc w:val="both"/>
        <w:rPr>
          <w:lang w:val="ro-RO"/>
        </w:rPr>
      </w:pPr>
      <w:r w:rsidRPr="00C60C97">
        <w:rPr>
          <w:lang w:val="ro-RO"/>
        </w:rPr>
        <w:t>fonduri din partea Uniunii Europene, alocate în cadrul programelor de asistenţă financiară nerambursabilă cu destinaţia sau cu componente privind accesibilitatea şi siguranţa rutieră;</w:t>
      </w:r>
    </w:p>
    <w:p w:rsidR="00F1723B" w:rsidRPr="00C60C97" w:rsidRDefault="00F1723B" w:rsidP="00636E78">
      <w:pPr>
        <w:numPr>
          <w:ilvl w:val="0"/>
          <w:numId w:val="22"/>
        </w:numPr>
        <w:autoSpaceDE w:val="0"/>
        <w:autoSpaceDN w:val="0"/>
        <w:adjustRightInd w:val="0"/>
        <w:jc w:val="both"/>
        <w:rPr>
          <w:lang w:val="ro-RO"/>
        </w:rPr>
      </w:pPr>
      <w:r w:rsidRPr="00C60C97">
        <w:rPr>
          <w:lang w:val="ro-RO"/>
        </w:rPr>
        <w:t>donaţii şi sponsorizări, oferite/acceptate în condiţiile legii;</w:t>
      </w:r>
    </w:p>
    <w:p w:rsidR="00F1723B" w:rsidRPr="00C60C97" w:rsidRDefault="00F1723B" w:rsidP="00636E78">
      <w:pPr>
        <w:numPr>
          <w:ilvl w:val="0"/>
          <w:numId w:val="22"/>
        </w:numPr>
        <w:autoSpaceDE w:val="0"/>
        <w:autoSpaceDN w:val="0"/>
        <w:adjustRightInd w:val="0"/>
        <w:jc w:val="both"/>
        <w:rPr>
          <w:lang w:val="ro-RO"/>
        </w:rPr>
      </w:pPr>
      <w:r w:rsidRPr="00680A09">
        <w:rPr>
          <w:lang w:val="ro-RO"/>
        </w:rPr>
        <w:t>alte surse</w:t>
      </w:r>
      <w:r w:rsidRPr="00C60C97">
        <w:rPr>
          <w:lang w:val="ro-RO"/>
        </w:rPr>
        <w:t xml:space="preserve"> constituite conform legii.</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Programele Sectoriale de Acţiune pentru implementarea Strategiei Naţionale de Siguranţă Rutieră pentru perioada 2016 - 2020, care rezultă din Planul de Acţiuni pentru aplicarea acesteia, vor specifica anual sursele de finanţare necesare îndeplinirii fiecărui obiectiv stabilit şi volumul acestora.</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O evaluare a costului de implementare a unora dintre ac</w:t>
      </w:r>
      <w:r w:rsidRPr="00C60C97">
        <w:rPr>
          <w:rFonts w:ascii="Tahoma" w:hAnsi="Tahoma" w:cs="Tahoma"/>
          <w:lang w:val="ro-RO"/>
        </w:rPr>
        <w:t>ț</w:t>
      </w:r>
      <w:r w:rsidRPr="00C60C97">
        <w:rPr>
          <w:lang w:val="ro-RO"/>
        </w:rPr>
        <w:t>iunile din Planul de Ac</w:t>
      </w:r>
      <w:r w:rsidRPr="00C60C97">
        <w:rPr>
          <w:rFonts w:ascii="Tahoma" w:hAnsi="Tahoma" w:cs="Tahoma"/>
          <w:lang w:val="ro-RO"/>
        </w:rPr>
        <w:t>ț</w:t>
      </w:r>
      <w:r w:rsidRPr="00C60C97">
        <w:rPr>
          <w:lang w:val="ro-RO"/>
        </w:rPr>
        <w:t>iuni se regăse</w:t>
      </w:r>
      <w:r w:rsidRPr="00C60C97">
        <w:rPr>
          <w:rFonts w:ascii="Tahoma" w:hAnsi="Tahoma" w:cs="Tahoma"/>
          <w:lang w:val="ro-RO"/>
        </w:rPr>
        <w:t>ș</w:t>
      </w:r>
      <w:r w:rsidRPr="00C60C97">
        <w:rPr>
          <w:lang w:val="ro-RO"/>
        </w:rPr>
        <w:t>te în Planul general de ac</w:t>
      </w:r>
      <w:r w:rsidRPr="00C60C97">
        <w:rPr>
          <w:rFonts w:ascii="Tahoma" w:hAnsi="Tahoma" w:cs="Tahoma"/>
          <w:lang w:val="ro-RO"/>
        </w:rPr>
        <w:t>ț</w:t>
      </w:r>
      <w:r w:rsidRPr="00C60C97">
        <w:rPr>
          <w:lang w:val="ro-RO"/>
        </w:rPr>
        <w:t>iune pentru măsuri de îmbunătă</w:t>
      </w:r>
      <w:r w:rsidRPr="00C60C97">
        <w:rPr>
          <w:rFonts w:ascii="Tahoma" w:hAnsi="Tahoma" w:cs="Tahoma"/>
          <w:lang w:val="ro-RO"/>
        </w:rPr>
        <w:t>ț</w:t>
      </w:r>
      <w:r w:rsidRPr="00C60C97">
        <w:rPr>
          <w:lang w:val="ro-RO"/>
        </w:rPr>
        <w:t>ire a siguran</w:t>
      </w:r>
      <w:r w:rsidRPr="00C60C97">
        <w:rPr>
          <w:rFonts w:ascii="Tahoma" w:hAnsi="Tahoma" w:cs="Tahoma"/>
          <w:lang w:val="ro-RO"/>
        </w:rPr>
        <w:t>ț</w:t>
      </w:r>
      <w:r w:rsidRPr="00C60C97">
        <w:rPr>
          <w:lang w:val="ro-RO"/>
        </w:rPr>
        <w:t>ei rutiere – JASPERS, martie 2016.</w:t>
      </w:r>
    </w:p>
    <w:p w:rsidR="00F1723B" w:rsidRPr="00C60C97" w:rsidRDefault="00F1723B" w:rsidP="005739B3">
      <w:pPr>
        <w:autoSpaceDE w:val="0"/>
        <w:autoSpaceDN w:val="0"/>
        <w:adjustRightInd w:val="0"/>
        <w:rPr>
          <w:b/>
          <w:bCs/>
          <w:sz w:val="28"/>
          <w:szCs w:val="28"/>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rPr>
          <w:b/>
          <w:bCs/>
          <w:sz w:val="28"/>
          <w:szCs w:val="28"/>
          <w:lang w:val="ro-RO"/>
        </w:rPr>
      </w:pPr>
    </w:p>
    <w:p w:rsidR="00F1723B" w:rsidRPr="00C60C97" w:rsidRDefault="00F1723B" w:rsidP="00D74084">
      <w:pPr>
        <w:pStyle w:val="Heading1"/>
      </w:pPr>
      <w:bookmarkStart w:id="543" w:name="_Toc446879095"/>
      <w:r w:rsidRPr="00C60C97">
        <w:t>IMPLICAŢII JURIDICE</w:t>
      </w:r>
      <w:bookmarkEnd w:id="543"/>
    </w:p>
    <w:p w:rsidR="00F1723B" w:rsidRPr="00C60C97" w:rsidRDefault="00F1723B" w:rsidP="005739B3">
      <w:pPr>
        <w:pStyle w:val="NormalWeb"/>
        <w:shd w:val="clear" w:color="auto" w:fill="FDFEFF"/>
        <w:jc w:val="both"/>
      </w:pPr>
      <w:r w:rsidRPr="00C60C97">
        <w:t>Realizarea obiectivelor prevăzute în Strategia Naţională de Siguranţă Rutieră pentru perioada 2016 - 2020 implică respectarea legislaţiei naţionale şi a celei europene în domeniu.</w:t>
      </w:r>
    </w:p>
    <w:p w:rsidR="00F1723B" w:rsidRPr="00C60C97" w:rsidRDefault="00F1723B" w:rsidP="005739B3">
      <w:pPr>
        <w:pStyle w:val="NormalWeb"/>
        <w:shd w:val="clear" w:color="auto" w:fill="FDFEFF"/>
        <w:jc w:val="both"/>
      </w:pPr>
      <w:r w:rsidRPr="00C60C97">
        <w:t xml:space="preserve">Pe lângă toate acestea, strategia vizează şi aducerea procedurilor şi practicilor naţionale la nivelul bunelor practici ale Uniunii Europene. Instituţiile cu responsabilităţi în siguranţa rutieră prezintă în cadrul întâlnirilor DPISR proiectele de acte normative care vizează acest domeniu, pentru a fi discutate, supuse adoptării de CISR </w:t>
      </w:r>
      <w:r w:rsidRPr="00C60C97">
        <w:rPr>
          <w:rFonts w:ascii="Tahoma" w:hAnsi="Tahoma" w:cs="Tahoma"/>
        </w:rPr>
        <w:t>ș</w:t>
      </w:r>
      <w:r w:rsidRPr="00C60C97">
        <w:t>i înaintate autorităţilor publice competente, potrivit legii, în vederea aprobării.</w:t>
      </w:r>
    </w:p>
    <w:p w:rsidR="00F1723B" w:rsidRPr="00C60C97" w:rsidRDefault="00F1723B" w:rsidP="005739B3">
      <w:pPr>
        <w:autoSpaceDE w:val="0"/>
        <w:autoSpaceDN w:val="0"/>
        <w:adjustRightInd w:val="0"/>
        <w:rPr>
          <w:b/>
          <w:bCs/>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5739B3">
      <w:pPr>
        <w:autoSpaceDE w:val="0"/>
        <w:autoSpaceDN w:val="0"/>
        <w:adjustRightInd w:val="0"/>
        <w:rPr>
          <w:b/>
          <w:bCs/>
          <w:lang w:val="ro-RO"/>
        </w:rPr>
      </w:pPr>
    </w:p>
    <w:p w:rsidR="00F1723B" w:rsidRPr="00C60C97" w:rsidRDefault="00F1723B" w:rsidP="00D74084">
      <w:pPr>
        <w:pStyle w:val="Heading1"/>
        <w:ind w:left="1701" w:hanging="1701"/>
      </w:pPr>
      <w:bookmarkStart w:id="544" w:name="_Toc446879096"/>
      <w:r w:rsidRPr="00C60C97">
        <w:t>ETAPE ULTERIOARE ŞI INSTITUŢII RESPONSABILE</w:t>
      </w:r>
      <w:bookmarkEnd w:id="544"/>
    </w:p>
    <w:p w:rsidR="00F1723B" w:rsidRPr="00C60C97" w:rsidRDefault="00F1723B" w:rsidP="005739B3">
      <w:pPr>
        <w:autoSpaceDE w:val="0"/>
        <w:autoSpaceDN w:val="0"/>
        <w:adjustRightInd w:val="0"/>
        <w:jc w:val="both"/>
        <w:rPr>
          <w:lang w:val="ro-RO"/>
        </w:rPr>
      </w:pPr>
      <w:r w:rsidRPr="00C60C97">
        <w:rPr>
          <w:lang w:val="ro-RO"/>
        </w:rPr>
        <w:t>După aprobarea prezentei strategii, instituţiile cu responsabilităţi în domeniul siguranţei rutiere vor elabora propriile documente necesare implementării sectoriale a acesteia. Instituţiile responsabile cu implementarea strategiei sunt stabilite atât prin prevederile legale după care este organizat şi funcţionează CISR, cât şi prin Planul de Acţiuni.</w:t>
      </w:r>
    </w:p>
    <w:p w:rsidR="00F1723B" w:rsidRPr="00C60C97" w:rsidRDefault="00F1723B" w:rsidP="005739B3">
      <w:pPr>
        <w:autoSpaceDE w:val="0"/>
        <w:autoSpaceDN w:val="0"/>
        <w:adjustRightInd w:val="0"/>
        <w:jc w:val="both"/>
        <w:rPr>
          <w:lang w:val="ro-RO"/>
        </w:rPr>
      </w:pPr>
    </w:p>
    <w:p w:rsidR="00F1723B" w:rsidRPr="00C60C97" w:rsidRDefault="00F1723B" w:rsidP="005739B3">
      <w:pPr>
        <w:autoSpaceDE w:val="0"/>
        <w:autoSpaceDN w:val="0"/>
        <w:adjustRightInd w:val="0"/>
        <w:jc w:val="both"/>
        <w:rPr>
          <w:lang w:val="ro-RO"/>
        </w:rPr>
      </w:pPr>
      <w:r w:rsidRPr="00C60C97">
        <w:rPr>
          <w:lang w:val="ro-RO"/>
        </w:rPr>
        <w:t>Pe termen mediu, ar trebui să fie pregătite pentru perioada după 2020 o nouă Strategie Na</w:t>
      </w:r>
      <w:r w:rsidRPr="00C60C97">
        <w:rPr>
          <w:rFonts w:ascii="Tahoma" w:hAnsi="Tahoma" w:cs="Tahoma"/>
          <w:lang w:val="ro-RO"/>
        </w:rPr>
        <w:t>ț</w:t>
      </w:r>
      <w:r w:rsidRPr="00C60C97">
        <w:rPr>
          <w:lang w:val="ro-RO"/>
        </w:rPr>
        <w:t xml:space="preserve">ională de Siguranţă Rutieră şi planuri de acţiune corespunzătoare în armonie cu viitoarele linii directoare stabilite la nivelul Uniunii Europene, dar </w:t>
      </w:r>
      <w:r w:rsidRPr="00C60C97">
        <w:rPr>
          <w:rFonts w:ascii="Tahoma" w:hAnsi="Tahoma" w:cs="Tahoma"/>
          <w:lang w:val="ro-RO"/>
        </w:rPr>
        <w:t>ș</w:t>
      </w:r>
      <w:r w:rsidRPr="00C60C97">
        <w:rPr>
          <w:lang w:val="ro-RO"/>
        </w:rPr>
        <w:t xml:space="preserve">i cu recomandările rezultante din cercetările viitoare cu privire la cauze </w:t>
      </w:r>
      <w:r w:rsidRPr="00C60C97">
        <w:rPr>
          <w:rFonts w:ascii="Tahoma" w:hAnsi="Tahoma" w:cs="Tahoma"/>
          <w:lang w:val="ro-RO"/>
        </w:rPr>
        <w:t>ș</w:t>
      </w:r>
      <w:r w:rsidRPr="00C60C97">
        <w:rPr>
          <w:lang w:val="ro-RO"/>
        </w:rPr>
        <w:t>i indicatori.</w:t>
      </w:r>
    </w:p>
    <w:p w:rsidR="00F1723B" w:rsidRPr="00C60C97" w:rsidRDefault="00F1723B" w:rsidP="00C44A28">
      <w:pPr>
        <w:autoSpaceDE w:val="0"/>
        <w:autoSpaceDN w:val="0"/>
        <w:adjustRightInd w:val="0"/>
        <w:jc w:val="both"/>
        <w:rPr>
          <w:lang w:val="ro-RO"/>
        </w:rPr>
      </w:pPr>
    </w:p>
    <w:p w:rsidR="00F1723B" w:rsidRPr="00C60C97" w:rsidRDefault="00F1723B" w:rsidP="00C44A28">
      <w:pPr>
        <w:autoSpaceDE w:val="0"/>
        <w:autoSpaceDN w:val="0"/>
        <w:adjustRightInd w:val="0"/>
        <w:jc w:val="both"/>
        <w:rPr>
          <w:lang w:val="ro-RO"/>
        </w:rPr>
      </w:pPr>
    </w:p>
    <w:p w:rsidR="00F1723B" w:rsidRPr="00C60C97" w:rsidRDefault="00F1723B" w:rsidP="00C44A28">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D74084">
      <w:pPr>
        <w:pStyle w:val="Heading1"/>
        <w:numPr>
          <w:ilvl w:val="0"/>
          <w:numId w:val="0"/>
        </w:numPr>
        <w:ind w:left="357"/>
      </w:pPr>
      <w:bookmarkStart w:id="545" w:name="_Ref446449910"/>
      <w:bookmarkStart w:id="546" w:name="_Ref446450296"/>
      <w:bookmarkStart w:id="547" w:name="_Ref446452710"/>
      <w:bookmarkStart w:id="548" w:name="_Toc446879097"/>
      <w:r w:rsidRPr="00C60C97">
        <w:lastRenderedPageBreak/>
        <w:t>Anexe</w:t>
      </w:r>
      <w:bookmarkEnd w:id="545"/>
      <w:bookmarkEnd w:id="546"/>
      <w:bookmarkEnd w:id="547"/>
      <w:bookmarkEnd w:id="548"/>
    </w:p>
    <w:p w:rsidR="00F1723B" w:rsidRPr="00C60C97" w:rsidRDefault="00F1723B" w:rsidP="00D74084">
      <w:pPr>
        <w:pStyle w:val="Caption"/>
        <w:outlineLvl w:val="0"/>
        <w:rPr>
          <w:color w:val="000000"/>
          <w:lang w:val="ro-RO"/>
        </w:rPr>
      </w:pPr>
      <w:bookmarkStart w:id="549" w:name="_Toc446879131"/>
      <w:r w:rsidRPr="00C60C97">
        <w:rPr>
          <w:lang w:val="ro-RO"/>
        </w:rPr>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13</w:t>
      </w:r>
      <w:r w:rsidRPr="00C60C97">
        <w:rPr>
          <w:lang w:val="ro-RO"/>
        </w:rPr>
        <w:fldChar w:fldCharType="end"/>
      </w:r>
      <w:r w:rsidRPr="00C60C97">
        <w:rPr>
          <w:lang w:val="ro-RO"/>
        </w:rPr>
        <w:t>. Evolu</w:t>
      </w:r>
      <w:r w:rsidRPr="00C60C97">
        <w:rPr>
          <w:rFonts w:ascii="Tahoma" w:hAnsi="Tahoma" w:cs="Tahoma"/>
          <w:lang w:val="ro-RO"/>
        </w:rPr>
        <w:t>ț</w:t>
      </w:r>
      <w:r w:rsidRPr="00C60C97">
        <w:rPr>
          <w:lang w:val="ro-RO"/>
        </w:rPr>
        <w:t>ia numărului de decese în accidente rutiere, 2001-2014, UE</w:t>
      </w:r>
      <w:bookmarkEnd w:id="549"/>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
        <w:gridCol w:w="554"/>
        <w:gridCol w:w="554"/>
        <w:gridCol w:w="554"/>
        <w:gridCol w:w="554"/>
        <w:gridCol w:w="554"/>
        <w:gridCol w:w="554"/>
        <w:gridCol w:w="554"/>
        <w:gridCol w:w="659"/>
        <w:gridCol w:w="554"/>
        <w:gridCol w:w="554"/>
        <w:gridCol w:w="554"/>
        <w:gridCol w:w="554"/>
        <w:gridCol w:w="554"/>
        <w:gridCol w:w="554"/>
        <w:gridCol w:w="645"/>
        <w:gridCol w:w="709"/>
      </w:tblGrid>
      <w:tr w:rsidR="00F1723B" w:rsidRPr="00C60C97">
        <w:trPr>
          <w:trHeight w:val="362"/>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2001</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2002</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2003</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2004</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2005</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2006</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2007</w:t>
            </w:r>
          </w:p>
        </w:tc>
        <w:tc>
          <w:tcPr>
            <w:tcW w:w="65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2008</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2009</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2010</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2011</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2012</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2013</w:t>
            </w:r>
          </w:p>
        </w:tc>
        <w:tc>
          <w:tcPr>
            <w:tcW w:w="554"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2014</w:t>
            </w:r>
          </w:p>
        </w:tc>
        <w:tc>
          <w:tcPr>
            <w:tcW w:w="645"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2013-2014</w:t>
            </w:r>
          </w:p>
        </w:tc>
        <w:tc>
          <w:tcPr>
            <w:tcW w:w="709"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2010-2014</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MT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-44.4%</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-33.3%</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LU</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-22.2%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9.4%</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NO</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233</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147</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-21.4%</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-30.0%</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HR</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619</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-16.3%</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-27.7%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SI</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293</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-13.6%</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-21.7%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RS</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1,275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968</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650</w:t>
            </w:r>
          </w:p>
        </w:tc>
        <w:tc>
          <w:tcPr>
            <w:tcW w:w="554" w:type="dxa"/>
            <w:noWrap/>
            <w:tcMar>
              <w:left w:w="57" w:type="dxa"/>
              <w:right w:w="57" w:type="dxa"/>
            </w:tcMar>
          </w:tcPr>
          <w:p w:rsidR="00F1723B" w:rsidRPr="005A23B5" w:rsidRDefault="00F1723B" w:rsidP="005A23B5">
            <w:pPr>
              <w:jc w:val="right"/>
              <w:rPr>
                <w:rFonts w:ascii="Frutiger-Roman" w:hAnsi="Frutiger-Roman" w:cs="Frutiger-Roman"/>
                <w:i/>
                <w:iCs/>
                <w:color w:val="000000"/>
                <w:sz w:val="16"/>
                <w:szCs w:val="16"/>
                <w:lang w:val="ro-RO"/>
              </w:rPr>
            </w:pPr>
            <w:r w:rsidRPr="005A23B5">
              <w:rPr>
                <w:rFonts w:ascii="Frutiger-Roman" w:hAnsi="Frutiger-Roman" w:cs="Frutiger-Roman"/>
                <w:i/>
                <w:iCs/>
                <w:color w:val="000000"/>
                <w:sz w:val="16"/>
                <w:szCs w:val="16"/>
                <w:lang w:val="ro-RO"/>
              </w:rPr>
              <w:t>563</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-13.4%</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-14.7%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FI</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380</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224</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-17.6%</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EL</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1,612</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1,456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988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793</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-9.8%</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-37.0%</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CH</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384</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243</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-25.7%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AT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691</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-5.5%</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-22.1%</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PT</w:t>
            </w:r>
            <w:r w:rsidRPr="005A23B5">
              <w:rPr>
                <w:rFonts w:ascii="Frutiger-Roman" w:hAnsi="Frutiger-Roman" w:cs="Frutiger-Roman"/>
                <w:b/>
                <w:bCs/>
                <w:color w:val="000000"/>
                <w:sz w:val="16"/>
                <w:szCs w:val="16"/>
                <w:vertAlign w:val="superscript"/>
                <w:lang w:val="ro-RO"/>
              </w:rPr>
              <w: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1,294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974</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885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891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607</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-35.2%</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PL</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5,827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5,583</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4,572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3,907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4,189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3,571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3,202</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-4.6%</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-18.0%</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DK</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406</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183</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-28.2%</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196</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RO</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2,450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2,412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2,229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2,444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2,629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2,587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2,800</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3,065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2,797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2,377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2,018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2,042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1,861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1,818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-2.3%</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-23.5%</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7,096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6,122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5,131</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4,725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3,385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3,330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-1.6%</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-19.1%</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1,486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1,162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1,067</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-15.0%</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ES</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5,517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5,399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4,104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3,823</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3,100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2,478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1,903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1,661</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-1.1%</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-33.0%</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NL</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881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791</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0.0%</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-10.9%</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IL</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382</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279</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-20.7%</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6,613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5,091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4,949</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4,009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0.8%</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-7.8%</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UK</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3,598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3,581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3,300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3,056</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2,337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1,802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1,769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1,807</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2.1%</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-5.1%</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CY</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89</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2.3%</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-25.0%</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LT</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740</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-11.4%</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FR</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8,252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6,126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5,593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4,709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4,620</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4,275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4,273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3,992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3,268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3,384</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3.5%</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-15.2%</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338</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-8.0%</w:t>
            </w:r>
          </w:p>
        </w:tc>
      </w:tr>
      <w:tr w:rsidR="00F1723B" w:rsidRPr="00C60C97">
        <w:trPr>
          <w:trHeight w:val="345"/>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SE</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454</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270</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3.8%</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CZ</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1,334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1,431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1,447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1,382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1,286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1,222</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1,076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5.2%</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-14.2%</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HU</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1,239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1,429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1,326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1,296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1,278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1,232</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996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626</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5.9%</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-15.4%</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BG</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1,011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1,006</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601</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655</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9.0%</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-15.6%</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SK</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600</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661</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295</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223</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15.7%</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-26.9%</w:t>
            </w:r>
          </w:p>
        </w:tc>
      </w:tr>
      <w:tr w:rsidR="00F1723B" w:rsidRPr="00C60C97">
        <w:trPr>
          <w:trHeight w:val="300"/>
          <w:jc w:val="center"/>
        </w:trPr>
        <w:tc>
          <w:tcPr>
            <w:tcW w:w="558" w:type="dxa"/>
            <w:noWrap/>
            <w:tcMar>
              <w:left w:w="57" w:type="dxa"/>
              <w:right w:w="57" w:type="dxa"/>
            </w:tcMar>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LV</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442</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419</w:t>
            </w:r>
          </w:p>
        </w:tc>
        <w:tc>
          <w:tcPr>
            <w:tcW w:w="659"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316</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254</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218</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177</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179</w:t>
            </w:r>
          </w:p>
        </w:tc>
        <w:tc>
          <w:tcPr>
            <w:tcW w:w="55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645"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18.4%</w:t>
            </w:r>
          </w:p>
        </w:tc>
        <w:tc>
          <w:tcPr>
            <w:tcW w:w="709" w:type="dxa"/>
            <w:noWrap/>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r>
      <w:tr w:rsidR="00F1723B" w:rsidRPr="00C60C97">
        <w:trPr>
          <w:trHeight w:val="70"/>
          <w:jc w:val="center"/>
        </w:trPr>
        <w:tc>
          <w:tcPr>
            <w:tcW w:w="558"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EU 28</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55,091</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54,124</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51,166</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48,017</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45,981</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43,777</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43,211</w:t>
            </w:r>
          </w:p>
        </w:tc>
        <w:tc>
          <w:tcPr>
            <w:tcW w:w="659" w:type="dxa"/>
            <w:noWrap/>
            <w:tcMar>
              <w:left w:w="57" w:type="dxa"/>
              <w:right w:w="57" w:type="dxa"/>
            </w:tcMar>
            <w:vAlign w:val="center"/>
          </w:tcPr>
          <w:p w:rsidR="00F1723B" w:rsidRPr="005A23B5" w:rsidRDefault="00F1723B" w:rsidP="005A23B5">
            <w:pPr>
              <w:spacing w:before="120"/>
              <w:ind w:right="-57"/>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39,713</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35,427</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31,595</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30,803</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28,177</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26,009</w:t>
            </w:r>
          </w:p>
        </w:tc>
        <w:tc>
          <w:tcPr>
            <w:tcW w:w="554"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25,845</w:t>
            </w:r>
          </w:p>
        </w:tc>
        <w:tc>
          <w:tcPr>
            <w:tcW w:w="645" w:type="dxa"/>
            <w:noWrap/>
            <w:tcMar>
              <w:left w:w="57" w:type="dxa"/>
              <w:right w:w="57" w:type="dxa"/>
            </w:tcMar>
            <w:vAlign w:val="center"/>
          </w:tcPr>
          <w:p w:rsidR="00F1723B" w:rsidRPr="005A23B5" w:rsidRDefault="00F1723B" w:rsidP="005A23B5">
            <w:pPr>
              <w:spacing w:before="120"/>
              <w:ind w:firstLine="33"/>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-0.6%</w:t>
            </w:r>
          </w:p>
        </w:tc>
        <w:tc>
          <w:tcPr>
            <w:tcW w:w="709" w:type="dxa"/>
            <w:noWrap/>
            <w:tcMar>
              <w:left w:w="57" w:type="dxa"/>
              <w:right w:w="57" w:type="dxa"/>
            </w:tcMar>
            <w:vAlign w:val="center"/>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--18.2%</w:t>
            </w:r>
          </w:p>
        </w:tc>
      </w:tr>
    </w:tbl>
    <w:p w:rsidR="00F1723B" w:rsidRPr="00C60C97" w:rsidRDefault="00F1723B" w:rsidP="00605E10">
      <w:pPr>
        <w:autoSpaceDE w:val="0"/>
        <w:autoSpaceDN w:val="0"/>
        <w:adjustRightInd w:val="0"/>
        <w:ind w:right="-5"/>
        <w:jc w:val="both"/>
        <w:rPr>
          <w:lang w:val="ro-RO"/>
        </w:rPr>
      </w:pPr>
    </w:p>
    <w:p w:rsidR="00F1723B" w:rsidRPr="00C60C97" w:rsidRDefault="00F1723B" w:rsidP="00605E10">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D74084">
      <w:pPr>
        <w:pStyle w:val="Caption"/>
        <w:outlineLvl w:val="0"/>
        <w:rPr>
          <w:color w:val="000000"/>
          <w:lang w:val="ro-RO"/>
        </w:rPr>
      </w:pPr>
      <w:bookmarkStart w:id="550" w:name="_Ref446450303"/>
      <w:bookmarkStart w:id="551" w:name="_Toc446879132"/>
      <w:r w:rsidRPr="00C60C97">
        <w:rPr>
          <w:lang w:val="ro-RO"/>
        </w:rPr>
        <w:lastRenderedPageBreak/>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14</w:t>
      </w:r>
      <w:r w:rsidRPr="00C60C97">
        <w:rPr>
          <w:lang w:val="ro-RO"/>
        </w:rPr>
        <w:fldChar w:fldCharType="end"/>
      </w:r>
      <w:bookmarkEnd w:id="550"/>
      <w:r w:rsidRPr="00C60C97">
        <w:rPr>
          <w:lang w:val="ro-RO"/>
        </w:rPr>
        <w:t xml:space="preserve">. Decese în accidente rutiere per milion de locuitori, 2010 </w:t>
      </w:r>
      <w:r w:rsidRPr="00C60C97">
        <w:rPr>
          <w:rFonts w:ascii="Tahoma" w:hAnsi="Tahoma" w:cs="Tahoma"/>
          <w:lang w:val="ro-RO"/>
        </w:rPr>
        <w:t>ș</w:t>
      </w:r>
      <w:r w:rsidRPr="00C60C97">
        <w:rPr>
          <w:lang w:val="ro-RO"/>
        </w:rPr>
        <w:t>i 2014, UE</w:t>
      </w:r>
      <w:bookmarkEnd w:id="551"/>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
        <w:gridCol w:w="993"/>
        <w:gridCol w:w="1134"/>
        <w:gridCol w:w="1701"/>
        <w:gridCol w:w="951"/>
        <w:gridCol w:w="1134"/>
        <w:gridCol w:w="1559"/>
      </w:tblGrid>
      <w:tr w:rsidR="00F1723B" w:rsidRPr="00C60C97">
        <w:trPr>
          <w:trHeight w:val="300"/>
          <w:jc w:val="center"/>
        </w:trPr>
        <w:tc>
          <w:tcPr>
            <w:tcW w:w="608" w:type="dxa"/>
            <w:noWrap/>
          </w:tcPr>
          <w:p w:rsidR="00F1723B" w:rsidRPr="005A23B5" w:rsidRDefault="00F1723B" w:rsidP="0077319D">
            <w:pP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3828" w:type="dxa"/>
            <w:gridSpan w:val="3"/>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2014</w:t>
            </w:r>
          </w:p>
        </w:tc>
        <w:tc>
          <w:tcPr>
            <w:tcW w:w="3644" w:type="dxa"/>
            <w:gridSpan w:val="3"/>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2010</w:t>
            </w:r>
          </w:p>
        </w:tc>
      </w:tr>
      <w:tr w:rsidR="00F1723B" w:rsidRPr="00C60C97">
        <w:trPr>
          <w:trHeight w:val="546"/>
          <w:jc w:val="center"/>
        </w:trPr>
        <w:tc>
          <w:tcPr>
            <w:tcW w:w="608" w:type="dxa"/>
            <w:noWrap/>
          </w:tcPr>
          <w:p w:rsidR="00F1723B" w:rsidRPr="005A23B5" w:rsidRDefault="00F1723B" w:rsidP="0077319D">
            <w:pP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993"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Decese</w:t>
            </w:r>
          </w:p>
        </w:tc>
        <w:tc>
          <w:tcPr>
            <w:tcW w:w="1134"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Nr. locuitori</w:t>
            </w:r>
          </w:p>
        </w:tc>
        <w:tc>
          <w:tcPr>
            <w:tcW w:w="1701" w:type="dxa"/>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Decese per milion de locuitori</w:t>
            </w:r>
          </w:p>
        </w:tc>
        <w:tc>
          <w:tcPr>
            <w:tcW w:w="951" w:type="dxa"/>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Decese</w:t>
            </w:r>
          </w:p>
        </w:tc>
        <w:tc>
          <w:tcPr>
            <w:tcW w:w="1134" w:type="dxa"/>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Nr. locuitori</w:t>
            </w:r>
          </w:p>
        </w:tc>
        <w:tc>
          <w:tcPr>
            <w:tcW w:w="1559" w:type="dxa"/>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Decese per milion de locuitori</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MT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425,384</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414,027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36</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9,644,864</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266</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9,340,682</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UK*</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1,807</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64,308,261</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1905</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62,510,197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30</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NO*</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147</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5,107,970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29</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4,858,199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43</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CH</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243</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8,139,631</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30</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327</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7,785,806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DK*</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183</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5,627,235</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33</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255</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5,534,738</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46</w:t>
            </w:r>
          </w:p>
        </w:tc>
      </w:tr>
      <w:tr w:rsidR="00F1723B" w:rsidRPr="00C60C97">
        <w:trPr>
          <w:trHeight w:val="345"/>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IL</w:t>
            </w:r>
            <w:r w:rsidRPr="005A23B5">
              <w:rPr>
                <w:rFonts w:ascii="Frutiger-Roman" w:hAnsi="Frutiger-Roman" w:cs="Frutiger-Roman"/>
                <w:b/>
                <w:bCs/>
                <w:color w:val="000000"/>
                <w:sz w:val="16"/>
                <w:szCs w:val="16"/>
                <w:vertAlign w:val="superscript"/>
                <w:lang w:val="ro-RO"/>
              </w:rPr>
              <w:t>(1)</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279</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8,296,000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7,695,100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46</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NL</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16,829,289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16,574,989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39</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ES*</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1,661</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46,512,199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36</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2478</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46,486,619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53</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FI*</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224</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5,451,270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41</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5,351,427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51</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80,767,463</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3651</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81,802,257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45</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4,605,501</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4,549,428</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47</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SK</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5,415,949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48</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353</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5,390,410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65</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AT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8,506,889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51</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8,375,290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66</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FR*</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3,388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65,835,579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51</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3992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64,658,856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62</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SI</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2,061,085</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52</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138</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2,046,976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67</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CY</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858,000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52</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819,140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73</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3,330</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60,782,668</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55</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4114</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59,190,143</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70</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607</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10,427,301</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58</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937</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10,573,479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89</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1,315,819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59</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1,333,290</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59</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HU</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626</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9,877,365</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63</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10,014,324</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74</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LU</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549,680</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502,066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64</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BE*</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11,203,992</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841</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10,839,905</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78</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CZ</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10,512,419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65</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802</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10,462,088</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77</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HR</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308</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4,246,809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73</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426</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4,302,847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99</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EL*</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793</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10,903,704</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73</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1258</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11,183,516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112</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RS*</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563</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7,146,759</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79</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660</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7,306,677</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90</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PL</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3,202</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38,017,856</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84</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3907</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38,167,329</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102</w:t>
            </w:r>
          </w:p>
        </w:tc>
      </w:tr>
      <w:tr w:rsidR="00F1723B" w:rsidRPr="00C60C97">
        <w:trPr>
          <w:trHeight w:val="300"/>
          <w:jc w:val="center"/>
        </w:trPr>
        <w:tc>
          <w:tcPr>
            <w:tcW w:w="608" w:type="dxa"/>
            <w:noWrap/>
          </w:tcPr>
          <w:p w:rsidR="00F1723B" w:rsidRPr="005A23B5" w:rsidRDefault="00F1723B" w:rsidP="0077319D">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LT</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2,943,472</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90</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299</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3,141,976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95</w:t>
            </w:r>
          </w:p>
        </w:tc>
      </w:tr>
      <w:tr w:rsidR="00F1723B" w:rsidRPr="00C60C97">
        <w:trPr>
          <w:trHeight w:val="300"/>
          <w:jc w:val="center"/>
        </w:trPr>
        <w:tc>
          <w:tcPr>
            <w:tcW w:w="608" w:type="dxa"/>
            <w:noWrap/>
          </w:tcPr>
          <w:p w:rsidR="00F1723B" w:rsidRPr="005A23B5" w:rsidRDefault="00F1723B" w:rsidP="00196EE6">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BG**</w:t>
            </w:r>
          </w:p>
        </w:tc>
        <w:tc>
          <w:tcPr>
            <w:tcW w:w="993"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655</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7,245,677</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90</w:t>
            </w:r>
          </w:p>
        </w:tc>
        <w:tc>
          <w:tcPr>
            <w:tcW w:w="951"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776</w:t>
            </w:r>
          </w:p>
        </w:tc>
        <w:tc>
          <w:tcPr>
            <w:tcW w:w="1134" w:type="dxa"/>
            <w:noWrap/>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7,421,766</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105</w:t>
            </w:r>
          </w:p>
        </w:tc>
      </w:tr>
      <w:tr w:rsidR="00F1723B" w:rsidRPr="00C60C97">
        <w:trPr>
          <w:trHeight w:val="300"/>
          <w:jc w:val="center"/>
        </w:trPr>
        <w:tc>
          <w:tcPr>
            <w:tcW w:w="608" w:type="dxa"/>
            <w:noWrap/>
          </w:tcPr>
          <w:p w:rsidR="00F1723B" w:rsidRPr="005A23B5" w:rsidRDefault="00F1723B" w:rsidP="005A23B5">
            <w:pPr>
              <w:spacing w:before="120"/>
              <w:jc w:val="both"/>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RO</w:t>
            </w:r>
          </w:p>
        </w:tc>
        <w:tc>
          <w:tcPr>
            <w:tcW w:w="993" w:type="dxa"/>
            <w:noWrap/>
          </w:tcPr>
          <w:p w:rsidR="00F1723B" w:rsidRPr="005A23B5" w:rsidRDefault="00F1723B" w:rsidP="005A23B5">
            <w:pPr>
              <w:spacing w:before="120"/>
              <w:ind w:hanging="6"/>
              <w:jc w:val="center"/>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1,818</w:t>
            </w:r>
          </w:p>
        </w:tc>
        <w:tc>
          <w:tcPr>
            <w:tcW w:w="1134" w:type="dxa"/>
            <w:noWrap/>
          </w:tcPr>
          <w:p w:rsidR="00F1723B" w:rsidRPr="005A23B5" w:rsidRDefault="00F1723B" w:rsidP="005A23B5">
            <w:pPr>
              <w:spacing w:before="120"/>
              <w:jc w:val="center"/>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19,947,311</w:t>
            </w:r>
          </w:p>
        </w:tc>
        <w:tc>
          <w:tcPr>
            <w:tcW w:w="1701" w:type="dxa"/>
            <w:noWrap/>
          </w:tcPr>
          <w:p w:rsidR="00F1723B" w:rsidRPr="005A23B5" w:rsidRDefault="00F1723B" w:rsidP="005A23B5">
            <w:pPr>
              <w:spacing w:before="120"/>
              <w:ind w:hanging="7"/>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91</w:t>
            </w:r>
          </w:p>
        </w:tc>
        <w:tc>
          <w:tcPr>
            <w:tcW w:w="951" w:type="dxa"/>
            <w:noWrap/>
          </w:tcPr>
          <w:p w:rsidR="00F1723B" w:rsidRPr="005A23B5" w:rsidRDefault="00F1723B" w:rsidP="005A23B5">
            <w:pPr>
              <w:spacing w:before="120"/>
              <w:ind w:hanging="7"/>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2377</w:t>
            </w:r>
          </w:p>
        </w:tc>
        <w:tc>
          <w:tcPr>
            <w:tcW w:w="1134" w:type="dxa"/>
            <w:noWrap/>
          </w:tcPr>
          <w:p w:rsidR="00F1723B" w:rsidRPr="005A23B5" w:rsidRDefault="00F1723B" w:rsidP="005A23B5">
            <w:pPr>
              <w:spacing w:before="120"/>
              <w:ind w:firstLine="34"/>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20,294,683</w:t>
            </w:r>
          </w:p>
        </w:tc>
        <w:tc>
          <w:tcPr>
            <w:tcW w:w="1559" w:type="dxa"/>
            <w:noWrap/>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117</w:t>
            </w:r>
          </w:p>
        </w:tc>
      </w:tr>
      <w:tr w:rsidR="00F1723B" w:rsidRPr="00C60C97">
        <w:trPr>
          <w:trHeight w:val="300"/>
          <w:jc w:val="center"/>
        </w:trPr>
        <w:tc>
          <w:tcPr>
            <w:tcW w:w="608" w:type="dxa"/>
            <w:noWrap/>
          </w:tcPr>
          <w:p w:rsidR="00F1723B" w:rsidRPr="005A23B5" w:rsidRDefault="00F1723B" w:rsidP="00196EE6">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LV</w:t>
            </w:r>
          </w:p>
        </w:tc>
        <w:tc>
          <w:tcPr>
            <w:tcW w:w="993" w:type="dxa"/>
            <w:noWrap/>
          </w:tcPr>
          <w:p w:rsidR="00F1723B" w:rsidRPr="005A23B5" w:rsidRDefault="00F1723B" w:rsidP="005A23B5">
            <w:pPr>
              <w:ind w:hanging="6"/>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w:t>
            </w:r>
          </w:p>
        </w:tc>
        <w:tc>
          <w:tcPr>
            <w:tcW w:w="1134" w:type="dxa"/>
            <w:noWrap/>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2,001,468</w:t>
            </w:r>
          </w:p>
        </w:tc>
        <w:tc>
          <w:tcPr>
            <w:tcW w:w="1701"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106</w:t>
            </w:r>
          </w:p>
        </w:tc>
        <w:tc>
          <w:tcPr>
            <w:tcW w:w="951" w:type="dxa"/>
            <w:noWrap/>
          </w:tcPr>
          <w:p w:rsidR="00F1723B" w:rsidRPr="005A23B5" w:rsidRDefault="00F1723B" w:rsidP="005A23B5">
            <w:pPr>
              <w:ind w:hanging="7"/>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218</w:t>
            </w:r>
          </w:p>
        </w:tc>
        <w:tc>
          <w:tcPr>
            <w:tcW w:w="1134" w:type="dxa"/>
            <w:noWrap/>
          </w:tcPr>
          <w:p w:rsidR="00F1723B" w:rsidRPr="005A23B5" w:rsidRDefault="00F1723B" w:rsidP="005A23B5">
            <w:pPr>
              <w:ind w:firstLine="34"/>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2,120,504</w:t>
            </w:r>
          </w:p>
        </w:tc>
        <w:tc>
          <w:tcPr>
            <w:tcW w:w="1559" w:type="dxa"/>
            <w:noWrap/>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103</w:t>
            </w:r>
          </w:p>
        </w:tc>
      </w:tr>
      <w:tr w:rsidR="00F1723B" w:rsidRPr="00C60C97">
        <w:trPr>
          <w:trHeight w:val="300"/>
          <w:jc w:val="center"/>
        </w:trPr>
        <w:tc>
          <w:tcPr>
            <w:tcW w:w="608" w:type="dxa"/>
            <w:noWrap/>
          </w:tcPr>
          <w:p w:rsidR="00F1723B" w:rsidRPr="005A23B5" w:rsidRDefault="00F1723B" w:rsidP="005A23B5">
            <w:pPr>
              <w:spacing w:before="120"/>
              <w:jc w:val="both"/>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EU28</w:t>
            </w:r>
          </w:p>
        </w:tc>
        <w:tc>
          <w:tcPr>
            <w:tcW w:w="993" w:type="dxa"/>
            <w:noWrap/>
          </w:tcPr>
          <w:p w:rsidR="00F1723B" w:rsidRPr="005A23B5" w:rsidRDefault="00F1723B" w:rsidP="005A23B5">
            <w:pPr>
              <w:spacing w:before="120"/>
              <w:ind w:hanging="6"/>
              <w:jc w:val="center"/>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25,849</w:t>
            </w:r>
          </w:p>
        </w:tc>
        <w:tc>
          <w:tcPr>
            <w:tcW w:w="1134" w:type="dxa"/>
            <w:noWrap/>
          </w:tcPr>
          <w:p w:rsidR="00F1723B" w:rsidRPr="005A23B5" w:rsidRDefault="00F1723B" w:rsidP="005A23B5">
            <w:pPr>
              <w:spacing w:before="120"/>
              <w:jc w:val="center"/>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506,824,509</w:t>
            </w:r>
          </w:p>
        </w:tc>
        <w:tc>
          <w:tcPr>
            <w:tcW w:w="1701" w:type="dxa"/>
            <w:noWrap/>
          </w:tcPr>
          <w:p w:rsidR="00F1723B" w:rsidRPr="005A23B5" w:rsidRDefault="00F1723B" w:rsidP="005A23B5">
            <w:pPr>
              <w:spacing w:before="120"/>
              <w:ind w:firstLine="709"/>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51</w:t>
            </w:r>
          </w:p>
        </w:tc>
        <w:tc>
          <w:tcPr>
            <w:tcW w:w="951" w:type="dxa"/>
            <w:noWrap/>
          </w:tcPr>
          <w:p w:rsidR="00F1723B" w:rsidRPr="005A23B5" w:rsidRDefault="00F1723B" w:rsidP="005A23B5">
            <w:pPr>
              <w:spacing w:before="120"/>
              <w:ind w:hanging="7"/>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31595</w:t>
            </w:r>
          </w:p>
        </w:tc>
        <w:tc>
          <w:tcPr>
            <w:tcW w:w="1134" w:type="dxa"/>
            <w:noWrap/>
          </w:tcPr>
          <w:p w:rsidR="00F1723B" w:rsidRPr="005A23B5" w:rsidRDefault="00F1723B" w:rsidP="005A23B5">
            <w:pPr>
              <w:spacing w:before="120"/>
              <w:ind w:firstLine="34"/>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503,402,952</w:t>
            </w:r>
          </w:p>
        </w:tc>
        <w:tc>
          <w:tcPr>
            <w:tcW w:w="1559" w:type="dxa"/>
            <w:noWrap/>
          </w:tcPr>
          <w:p w:rsidR="00F1723B" w:rsidRPr="005A23B5" w:rsidRDefault="00F1723B" w:rsidP="005A23B5">
            <w:pPr>
              <w:spacing w:before="120"/>
              <w:jc w:val="cente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63</w:t>
            </w:r>
          </w:p>
        </w:tc>
      </w:tr>
    </w:tbl>
    <w:p w:rsidR="00F1723B" w:rsidRPr="00C60C97" w:rsidRDefault="00F1723B" w:rsidP="00605E10">
      <w:pPr>
        <w:autoSpaceDE w:val="0"/>
        <w:autoSpaceDN w:val="0"/>
        <w:adjustRightInd w:val="0"/>
        <w:jc w:val="both"/>
        <w:rPr>
          <w:lang w:val="ro-RO"/>
        </w:rPr>
        <w:sectPr w:rsidR="00F1723B" w:rsidRPr="00C60C97" w:rsidSect="00850764">
          <w:pgSz w:w="12240" w:h="15840" w:code="1"/>
          <w:pgMar w:top="1079" w:right="1797" w:bottom="709" w:left="1797" w:header="709" w:footer="709" w:gutter="0"/>
          <w:cols w:space="708"/>
          <w:docGrid w:linePitch="360"/>
        </w:sectPr>
      </w:pPr>
    </w:p>
    <w:p w:rsidR="00F1723B" w:rsidRPr="00C60C97" w:rsidRDefault="00F1723B" w:rsidP="00D74084">
      <w:pPr>
        <w:pStyle w:val="Caption"/>
        <w:outlineLvl w:val="0"/>
        <w:rPr>
          <w:lang w:val="ro-RO"/>
        </w:rPr>
      </w:pPr>
      <w:bookmarkStart w:id="552" w:name="_Ref446453039"/>
      <w:bookmarkStart w:id="553" w:name="_Toc446879133"/>
      <w:r w:rsidRPr="00C60C97">
        <w:rPr>
          <w:lang w:val="ro-RO"/>
        </w:rPr>
        <w:lastRenderedPageBreak/>
        <w:t xml:space="preserve">Tabelul </w:t>
      </w:r>
      <w:r w:rsidRPr="00C60C97">
        <w:rPr>
          <w:lang w:val="ro-RO"/>
        </w:rPr>
        <w:fldChar w:fldCharType="begin"/>
      </w:r>
      <w:r w:rsidRPr="00C60C97">
        <w:rPr>
          <w:lang w:val="ro-RO"/>
        </w:rPr>
        <w:instrText xml:space="preserve"> SEQ Tabelul \* ARABIC </w:instrText>
      </w:r>
      <w:r w:rsidRPr="00C60C97">
        <w:rPr>
          <w:lang w:val="ro-RO"/>
        </w:rPr>
        <w:fldChar w:fldCharType="separate"/>
      </w:r>
      <w:r w:rsidR="00AB7ADA">
        <w:rPr>
          <w:noProof/>
          <w:lang w:val="ro-RO"/>
        </w:rPr>
        <w:t>15</w:t>
      </w:r>
      <w:r w:rsidRPr="00C60C97">
        <w:rPr>
          <w:lang w:val="ro-RO"/>
        </w:rPr>
        <w:fldChar w:fldCharType="end"/>
      </w:r>
      <w:bookmarkEnd w:id="552"/>
      <w:r w:rsidRPr="00C60C97">
        <w:rPr>
          <w:lang w:val="ro-RO"/>
        </w:rPr>
        <w:t>. Evolu</w:t>
      </w:r>
      <w:r w:rsidRPr="00C60C97">
        <w:rPr>
          <w:rFonts w:ascii="Tahoma" w:hAnsi="Tahoma" w:cs="Tahoma"/>
          <w:lang w:val="ro-RO"/>
        </w:rPr>
        <w:t>ț</w:t>
      </w:r>
      <w:r w:rsidRPr="00C60C97">
        <w:rPr>
          <w:lang w:val="ro-RO"/>
        </w:rPr>
        <w:t>ia numărului de răni</w:t>
      </w:r>
      <w:r w:rsidRPr="00C60C97">
        <w:rPr>
          <w:rFonts w:ascii="Tahoma" w:hAnsi="Tahoma" w:cs="Tahoma"/>
          <w:lang w:val="ro-RO"/>
        </w:rPr>
        <w:t>ț</w:t>
      </w:r>
      <w:r w:rsidRPr="00C60C97">
        <w:rPr>
          <w:lang w:val="ro-RO"/>
        </w:rPr>
        <w:t>i grav în urma accidentelor rutiere, 2001-2014, UE</w:t>
      </w:r>
      <w:bookmarkEnd w:id="553"/>
    </w:p>
    <w:tbl>
      <w:tblPr>
        <w:tblpPr w:leftFromText="180" w:rightFromText="180" w:vertAnchor="text" w:horzAnchor="page" w:tblpXSpec="center" w:tblpY="134"/>
        <w:tblW w:w="1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3"/>
        <w:gridCol w:w="634"/>
        <w:gridCol w:w="634"/>
        <w:gridCol w:w="634"/>
        <w:gridCol w:w="634"/>
        <w:gridCol w:w="634"/>
        <w:gridCol w:w="634"/>
        <w:gridCol w:w="634"/>
        <w:gridCol w:w="634"/>
        <w:gridCol w:w="661"/>
        <w:gridCol w:w="634"/>
        <w:gridCol w:w="642"/>
        <w:gridCol w:w="634"/>
        <w:gridCol w:w="642"/>
        <w:gridCol w:w="708"/>
        <w:gridCol w:w="709"/>
        <w:gridCol w:w="709"/>
      </w:tblGrid>
      <w:tr w:rsidR="00F1723B" w:rsidRPr="00C60C97">
        <w:trPr>
          <w:trHeight w:val="1122"/>
        </w:trPr>
        <w:tc>
          <w:tcPr>
            <w:tcW w:w="703" w:type="dxa"/>
            <w:tcMar>
              <w:left w:w="57" w:type="dxa"/>
              <w:right w:w="57" w:type="dxa"/>
            </w:tcMar>
          </w:tcPr>
          <w:p w:rsidR="00F1723B" w:rsidRPr="005A23B5" w:rsidRDefault="00F1723B" w:rsidP="005A23B5">
            <w:pPr>
              <w:jc w:val="center"/>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2001</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2002</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2003</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2004</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2005</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2006</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2007</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2008</w:t>
            </w:r>
          </w:p>
        </w:tc>
        <w:tc>
          <w:tcPr>
            <w:tcW w:w="661"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2009</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2010</w:t>
            </w:r>
          </w:p>
        </w:tc>
        <w:tc>
          <w:tcPr>
            <w:tcW w:w="642"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2011</w:t>
            </w:r>
          </w:p>
        </w:tc>
        <w:tc>
          <w:tcPr>
            <w:tcW w:w="634"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2012</w:t>
            </w:r>
          </w:p>
        </w:tc>
        <w:tc>
          <w:tcPr>
            <w:tcW w:w="642"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2013</w:t>
            </w:r>
          </w:p>
        </w:tc>
        <w:tc>
          <w:tcPr>
            <w:tcW w:w="708"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2014</w:t>
            </w:r>
          </w:p>
        </w:tc>
        <w:tc>
          <w:tcPr>
            <w:tcW w:w="709" w:type="dxa"/>
            <w:tcMar>
              <w:left w:w="57" w:type="dxa"/>
              <w:right w:w="57" w:type="dxa"/>
            </w:tcMar>
          </w:tcPr>
          <w:p w:rsidR="00F1723B" w:rsidRPr="005A23B5" w:rsidRDefault="00F1723B" w:rsidP="005A23B5">
            <w:pPr>
              <w:jc w:val="cente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change 2010-2014</w:t>
            </w:r>
          </w:p>
        </w:tc>
        <w:tc>
          <w:tcPr>
            <w:tcW w:w="709" w:type="dxa"/>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Average annual % change 2001-2014</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EL</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3,238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2,348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2,270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2,021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1,821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1,872</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1,676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1,709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1,626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1,389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1,303</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-36.7%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-6.6%</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LV</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1,222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791</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452</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-23.7%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-7.8%</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IE*</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1,417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1,150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1,021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835</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-21.7%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-8.6%</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CY</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1,015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960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661</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586</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407</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-20.3%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PT</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4,770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4,190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3,762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3,483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3,116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2,606</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2,624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2,475</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2,265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1,941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1,946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2,027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-18.1%</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-8.2%</w:t>
            </w:r>
          </w:p>
        </w:tc>
      </w:tr>
      <w:tr w:rsidR="00F1723B" w:rsidRPr="00C60C97">
        <w:trPr>
          <w:trHeight w:val="319"/>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BE**</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8,949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8,223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8,083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6,913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6,999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6,782</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5,982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6,164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5,277</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4,947</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-17.3%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-4.0%</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BE -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3,523</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3,369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3,074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3,288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HR</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4,481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4,878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4,178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4,544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4,029</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3,905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3,182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3,409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3,049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2,831</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2,675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-4.3%</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ES**</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26,566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26,156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26,305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21,805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21,859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21,382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19,295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16,488</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13,923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11,995</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11,347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10,444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10,086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-8.8%</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ES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6,412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RS*</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4,314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4,864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4,401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4,778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5,318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5,197</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4,638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3,893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3,544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3,422</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3,275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-15.9%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SK</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2,367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2,213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2,163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2,157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1,974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2,032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2,036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1,806</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1,207</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1,168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1,122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1,086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1,057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-12.4%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-6.8%</w:t>
            </w:r>
          </w:p>
        </w:tc>
      </w:tr>
      <w:tr w:rsidR="00F1723B" w:rsidRPr="00C60C97">
        <w:trPr>
          <w:trHeight w:val="345"/>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FR</w:t>
            </w:r>
            <w:r w:rsidRPr="005A23B5">
              <w:rPr>
                <w:rFonts w:ascii="Frutiger-Roman" w:hAnsi="Frutiger-Roman" w:cs="Frutiger-Roman"/>
                <w:b/>
                <w:bCs/>
                <w:color w:val="000000"/>
                <w:sz w:val="16"/>
                <w:szCs w:val="16"/>
                <w:vertAlign w:val="superscript"/>
                <w:lang w:val="ro-RO"/>
              </w:rPr>
              <w:t>(2)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26,192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24,091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19,207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17,435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39,811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40,662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38,615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34,965</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33,323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30,393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29,679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27,142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25,966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26,635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-12.4%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1.3%</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CH</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6,194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5,931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5,862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5,528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5,066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5,235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4,780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4,458</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4,437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4,202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4,129</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4,043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-9.3%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DK**</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3,946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4,088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3,868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2,911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3,138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2,831</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2,498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2,063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1,952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1,891</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-6.6%</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LU</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266</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339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-1.4%</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IL</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2,644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2,419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2,416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2,455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2,363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2,305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2,063</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1,741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1,683</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1,340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1,611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1,624</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1,562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-4.6%</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NO*</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1,043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994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980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940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879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867</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-4.5%</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SI</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2,481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1,399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1,398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1,292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1,100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880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919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848</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708</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-6.1%</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-7.0%</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HU</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7,920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8,360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8,299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8,523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8,320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8,431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8,155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7,227</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6,442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5,671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5,152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4,921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5,369</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5,331</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-6.0%</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-4.5%</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SE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1,394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1,570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1,480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1,217</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1,102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1,032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1,091</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1,159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-4.8%</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RO</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6,072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5,973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5,585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5,774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5,885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5,780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7,091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9,403</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9,097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8,509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8,768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8,860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8,156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highlight w:val="lightGray"/>
                <w:lang w:val="ro-RO"/>
              </w:rPr>
            </w:pPr>
            <w:r w:rsidRPr="005A23B5">
              <w:rPr>
                <w:rFonts w:ascii="Frutiger-Roman" w:hAnsi="Frutiger-Roman" w:cs="Frutiger-Roman"/>
                <w:color w:val="000000"/>
                <w:sz w:val="16"/>
                <w:szCs w:val="16"/>
                <w:highlight w:val="lightGray"/>
                <w:lang w:val="ro-RO"/>
              </w:rPr>
              <w:t>8,122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4.0%</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CZ</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5,378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5,375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5,125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4,711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4,237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3,883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3,861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3,725</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3,467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2,774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3,026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2,925</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2,711</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2,703</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-5.8%</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UK*</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38,792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37,502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34,995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32,313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30,027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28,673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28,871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27,024</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25,725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23,552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23,947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23,834</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22,470</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23,330</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GB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NL**</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16,100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16,500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16,200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15,400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16,600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17,600</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18,800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19,100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20,100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19,200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0.5%</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2.2%</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NL -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5,700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6,100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 </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PL</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19,311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18,831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17,251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17,403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15,790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14,659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16,053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16,042</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13,689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11,491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12,585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12,049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11,669</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11,696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1.8%</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-4.1%</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SE</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 </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5,470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5,594</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5,208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4,662</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4,518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4,450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4,826</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4,889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4.9%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-2.4%</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DE*</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95,040</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88,382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85,577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80,801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76,952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74,502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75,443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70,644</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68,567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62,620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68,985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66,279</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64,045</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67,709</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8.1%</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-2.8%</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AT</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8,207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8,043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7,984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7,591</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6,922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6,774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7,147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6,783</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6,652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6,370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6,397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8,017</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7,344</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7,434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16.7%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-0.9%</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MT</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262</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314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264</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257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277</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246</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248</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199</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211</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235</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300</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265</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292</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38.4%</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-0.3%</w:t>
            </w: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r w:rsidRPr="005A23B5">
              <w:rPr>
                <w:rFonts w:ascii="Frutiger-Roman" w:hAnsi="Frutiger-Roman" w:cs="Frutiger-Roman"/>
                <w:b/>
                <w:bCs/>
                <w:color w:val="000000"/>
                <w:sz w:val="16"/>
                <w:szCs w:val="16"/>
                <w:lang w:val="ro-RO"/>
              </w:rPr>
              <w:t>FI - MAIS3+</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61"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1,326</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1,308</w:t>
            </w:r>
          </w:p>
        </w:tc>
        <w:tc>
          <w:tcPr>
            <w:tcW w:w="634"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642"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8" w:type="dxa"/>
            <w:noWrap/>
            <w:tcMar>
              <w:left w:w="57" w:type="dxa"/>
              <w:right w:w="57" w:type="dxa"/>
            </w:tcMar>
          </w:tcPr>
          <w:p w:rsidR="00F1723B" w:rsidRPr="005A23B5" w:rsidRDefault="00F1723B" w:rsidP="005A23B5">
            <w:pPr>
              <w:jc w:val="right"/>
              <w:rPr>
                <w:rFonts w:ascii="Frutiger-Roman" w:hAnsi="Frutiger-Roman" w:cs="Frutiger-Roman"/>
                <w:color w:val="000000"/>
                <w:sz w:val="16"/>
                <w:szCs w:val="16"/>
                <w:lang w:val="ro-RO"/>
              </w:rPr>
            </w:pPr>
            <w:r w:rsidRPr="005A23B5">
              <w:rPr>
                <w:rFonts w:ascii="Frutiger-Roman" w:hAnsi="Frutiger-Roman" w:cs="Frutiger-Roman"/>
                <w:color w:val="000000"/>
                <w:sz w:val="16"/>
                <w:szCs w:val="16"/>
                <w:lang w:val="ro-RO"/>
              </w:rPr>
              <w:t>n/a</w:t>
            </w: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p>
        </w:tc>
        <w:tc>
          <w:tcPr>
            <w:tcW w:w="709" w:type="dxa"/>
            <w:noWrap/>
            <w:tcMar>
              <w:left w:w="57" w:type="dxa"/>
              <w:right w:w="57" w:type="dxa"/>
            </w:tcMar>
          </w:tcPr>
          <w:p w:rsidR="00F1723B" w:rsidRPr="005A23B5" w:rsidRDefault="00F1723B" w:rsidP="005A23B5">
            <w:pPr>
              <w:rPr>
                <w:rFonts w:ascii="Frutiger-Roman" w:hAnsi="Frutiger-Roman" w:cs="Frutiger-Roman"/>
                <w:b/>
                <w:bCs/>
                <w:color w:val="000000"/>
                <w:sz w:val="16"/>
                <w:szCs w:val="16"/>
                <w:lang w:val="ro-RO"/>
              </w:rPr>
            </w:pPr>
          </w:p>
        </w:tc>
      </w:tr>
      <w:tr w:rsidR="00F1723B" w:rsidRPr="00C60C97">
        <w:trPr>
          <w:trHeight w:val="300"/>
        </w:trPr>
        <w:tc>
          <w:tcPr>
            <w:tcW w:w="703" w:type="dxa"/>
            <w:noWrap/>
            <w:tcMar>
              <w:left w:w="57" w:type="dxa"/>
              <w:right w:w="57" w:type="dxa"/>
            </w:tcMar>
          </w:tcPr>
          <w:p w:rsidR="00F1723B" w:rsidRPr="005A23B5" w:rsidRDefault="00F1723B" w:rsidP="005A23B5">
            <w:pPr>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EU 23</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285,131</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270,739</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257,935</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241,185</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252,759</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246,022</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246,825</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233,752</w:t>
            </w:r>
          </w:p>
        </w:tc>
        <w:tc>
          <w:tcPr>
            <w:tcW w:w="661"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221,959</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206,828</w:t>
            </w:r>
          </w:p>
        </w:tc>
        <w:tc>
          <w:tcPr>
            <w:tcW w:w="642"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214,343</w:t>
            </w:r>
          </w:p>
        </w:tc>
        <w:tc>
          <w:tcPr>
            <w:tcW w:w="634"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205,856</w:t>
            </w:r>
          </w:p>
        </w:tc>
        <w:tc>
          <w:tcPr>
            <w:tcW w:w="642"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197,994</w:t>
            </w:r>
          </w:p>
        </w:tc>
        <w:tc>
          <w:tcPr>
            <w:tcW w:w="708"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203,517</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-1.6%</w:t>
            </w:r>
          </w:p>
        </w:tc>
        <w:tc>
          <w:tcPr>
            <w:tcW w:w="709" w:type="dxa"/>
            <w:noWrap/>
            <w:tcMar>
              <w:left w:w="57" w:type="dxa"/>
              <w:right w:w="57" w:type="dxa"/>
            </w:tcMar>
          </w:tcPr>
          <w:p w:rsidR="00F1723B" w:rsidRPr="005A23B5" w:rsidRDefault="00F1723B" w:rsidP="005A23B5">
            <w:pPr>
              <w:jc w:val="right"/>
              <w:rPr>
                <w:rFonts w:ascii="Frutiger-Roman" w:hAnsi="Frutiger-Roman" w:cs="Frutiger-Roman"/>
                <w:b/>
                <w:bCs/>
                <w:color w:val="000000"/>
                <w:sz w:val="16"/>
                <w:szCs w:val="16"/>
                <w:highlight w:val="lightGray"/>
                <w:lang w:val="ro-RO"/>
              </w:rPr>
            </w:pPr>
            <w:r w:rsidRPr="005A23B5">
              <w:rPr>
                <w:rFonts w:ascii="Frutiger-Roman" w:hAnsi="Frutiger-Roman" w:cs="Frutiger-Roman"/>
                <w:b/>
                <w:bCs/>
                <w:color w:val="000000"/>
                <w:sz w:val="16"/>
                <w:szCs w:val="16"/>
                <w:highlight w:val="lightGray"/>
                <w:lang w:val="ro-RO"/>
              </w:rPr>
              <w:t>-2.6%</w:t>
            </w:r>
          </w:p>
        </w:tc>
      </w:tr>
    </w:tbl>
    <w:p w:rsidR="00F1723B" w:rsidRPr="00C60C97" w:rsidRDefault="00F1723B" w:rsidP="00D210D3">
      <w:pPr>
        <w:autoSpaceDE w:val="0"/>
        <w:autoSpaceDN w:val="0"/>
        <w:adjustRightInd w:val="0"/>
        <w:ind w:right="-5"/>
        <w:jc w:val="right"/>
        <w:rPr>
          <w:lang w:val="ro-RO"/>
        </w:rPr>
      </w:pPr>
    </w:p>
    <w:p w:rsidR="00F1723B" w:rsidRPr="00C60C97" w:rsidRDefault="00F1723B" w:rsidP="00605E10">
      <w:pPr>
        <w:autoSpaceDE w:val="0"/>
        <w:autoSpaceDN w:val="0"/>
        <w:adjustRightInd w:val="0"/>
        <w:jc w:val="both"/>
        <w:rPr>
          <w:lang w:val="ro-RO"/>
        </w:rPr>
      </w:pPr>
    </w:p>
    <w:sectPr w:rsidR="00F1723B" w:rsidRPr="00C60C97" w:rsidSect="00850764">
      <w:pgSz w:w="12240" w:h="15840" w:code="1"/>
      <w:pgMar w:top="1079" w:right="1797" w:bottom="709"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6B7" w:rsidRDefault="004B66B7">
      <w:r>
        <w:separator/>
      </w:r>
    </w:p>
  </w:endnote>
  <w:endnote w:type="continuationSeparator" w:id="0">
    <w:p w:rsidR="004B66B7" w:rsidRDefault="004B6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ahom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utiger-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6B7" w:rsidRDefault="004B66B7">
      <w:r>
        <w:separator/>
      </w:r>
    </w:p>
  </w:footnote>
  <w:footnote w:type="continuationSeparator" w:id="0">
    <w:p w:rsidR="004B66B7" w:rsidRDefault="004B66B7">
      <w:r>
        <w:continuationSeparator/>
      </w:r>
    </w:p>
  </w:footnote>
  <w:footnote w:id="1">
    <w:p w:rsidR="00CE3EBD" w:rsidRDefault="0006644B">
      <w:pPr>
        <w:pStyle w:val="FootnoteText"/>
      </w:pPr>
      <w:r w:rsidRPr="0006644B">
        <w:rPr>
          <w:rStyle w:val="FootnoteReference"/>
        </w:rPr>
        <w:t>http://ec.europa.eu/transparency/regdoc/rep/1/2010/RO/1-2010-389-RO-F1-1.Pdf</w:t>
      </w:r>
    </w:p>
  </w:footnote>
  <w:footnote w:id="2">
    <w:p w:rsidR="00CE3EBD" w:rsidRDefault="00CE3EBD" w:rsidP="00BD5B8E">
      <w:pPr>
        <w:pStyle w:val="FootnoteText"/>
      </w:pPr>
      <w:r>
        <w:rPr>
          <w:rStyle w:val="FootnoteReference"/>
        </w:rPr>
        <w:footnoteRef/>
      </w:r>
      <w:r w:rsidRPr="00103C8A">
        <w:rPr>
          <w:lang w:val="it-IT"/>
        </w:rPr>
        <w:t xml:space="preserve"> </w:t>
      </w:r>
      <w:r w:rsidRPr="00A93F03">
        <w:rPr>
          <w:sz w:val="20"/>
          <w:szCs w:val="20"/>
          <w:lang w:val="ro-RO"/>
        </w:rPr>
        <w:t>Spre Zero: Obiective Ambiţioase ale Siguranţei Rutiere şi Abordarea Sistemului Sigur – OECD/ITF, 2008</w:t>
      </w:r>
    </w:p>
  </w:footnote>
  <w:footnote w:id="3">
    <w:p w:rsidR="00CE3EBD" w:rsidRDefault="00CE3EBD">
      <w:pPr>
        <w:pStyle w:val="FootnoteText"/>
      </w:pPr>
      <w:r>
        <w:rPr>
          <w:rStyle w:val="FootnoteReference"/>
        </w:rPr>
        <w:footnoteRef/>
      </w:r>
      <w:r w:rsidRPr="00A93F03">
        <w:rPr>
          <w:lang w:val="ro-RO"/>
        </w:rPr>
        <w:t xml:space="preserve"> </w:t>
      </w:r>
      <w:r w:rsidRPr="00A93F03">
        <w:rPr>
          <w:sz w:val="20"/>
          <w:szCs w:val="20"/>
          <w:lang w:val="ro-RO"/>
        </w:rPr>
        <w:t>http://www.kiwirap.org.nz/safe_road_system.html şi http://www.roadwise.asn.au/safesystem-approach-to-road-safety.aspx</w:t>
      </w:r>
    </w:p>
  </w:footnote>
  <w:footnote w:id="4">
    <w:p w:rsidR="00CE3EBD" w:rsidRDefault="00CE3EBD" w:rsidP="00BD5B8E">
      <w:pPr>
        <w:pStyle w:val="FootnoteText"/>
      </w:pPr>
      <w:r>
        <w:rPr>
          <w:rStyle w:val="FootnoteReference"/>
        </w:rPr>
        <w:footnoteRef/>
      </w:r>
      <w:r w:rsidRPr="00103C8A">
        <w:rPr>
          <w:lang w:val="it-IT"/>
        </w:rPr>
        <w:t xml:space="preserve"> </w:t>
      </w:r>
      <w:r w:rsidRPr="00A93F03">
        <w:rPr>
          <w:sz w:val="20"/>
          <w:szCs w:val="20"/>
          <w:lang w:val="fr-FR"/>
        </w:rPr>
        <w:t>http://www.kiwirap.org.nz/safe_road_system.html şi http://www.roadwise.asn.au/safesystem-approach-to-road-safety.aspx</w:t>
      </w:r>
    </w:p>
  </w:footnote>
  <w:footnote w:id="5">
    <w:p w:rsidR="00CE3EBD" w:rsidRDefault="00CE3EBD" w:rsidP="00D46F88">
      <w:pPr>
        <w:pStyle w:val="Default"/>
      </w:pPr>
      <w:r w:rsidRPr="00511F6E">
        <w:rPr>
          <w:rStyle w:val="FootnoteReference"/>
          <w:rFonts w:ascii="Times New Roman" w:hAnsi="Times New Roman" w:cs="Times New Roman"/>
          <w:sz w:val="20"/>
          <w:szCs w:val="20"/>
          <w:lang w:val="en-GB"/>
        </w:rPr>
        <w:footnoteRef/>
      </w:r>
      <w:r w:rsidRPr="00A93F03">
        <w:rPr>
          <w:rFonts w:ascii="Times New Roman" w:hAnsi="Times New Roman" w:cs="Times New Roman"/>
          <w:color w:val="auto"/>
          <w:lang w:val="fr-FR"/>
        </w:rPr>
        <w:t xml:space="preserve"> </w:t>
      </w:r>
      <w:r w:rsidRPr="00511F6E">
        <w:rPr>
          <w:rFonts w:ascii="Times New Roman" w:hAnsi="Times New Roman" w:cs="Times New Roman"/>
          <w:color w:val="auto"/>
          <w:sz w:val="20"/>
          <w:szCs w:val="20"/>
          <w:lang w:val="ro-RO"/>
        </w:rPr>
        <w:t xml:space="preserve">Planificarea siguranţei rutiere. Exemple de bune practici din strategiile naţionale de siguranţă rutieră în UE. Document neoficial ca sursă pentru gândire şi discuţii </w:t>
      </w:r>
      <w:hyperlink r:id="rId1" w:history="1">
        <w:r w:rsidRPr="00A93F03">
          <w:rPr>
            <w:rStyle w:val="Hyperlink"/>
            <w:rFonts w:ascii="Times New Roman" w:hAnsi="Times New Roman" w:cs="Times New Roman"/>
            <w:sz w:val="20"/>
            <w:szCs w:val="20"/>
            <w:lang w:val="fr-FR"/>
          </w:rPr>
          <w:t>http://ec.europa.eu/transport/road_safety/pdf/national-road-safety-strategies_en.pdf</w:t>
        </w:r>
      </w:hyperlink>
    </w:p>
  </w:footnote>
  <w:footnote w:id="6">
    <w:p w:rsidR="00CE3EBD" w:rsidRDefault="00CE3EBD" w:rsidP="00CB1140">
      <w:pPr>
        <w:pStyle w:val="FootnoteText"/>
      </w:pPr>
      <w:r>
        <w:rPr>
          <w:rStyle w:val="FootnoteReference"/>
        </w:rPr>
        <w:footnoteRef/>
      </w:r>
      <w:r w:rsidRPr="00103C8A">
        <w:rPr>
          <w:lang w:val="ro-RO"/>
        </w:rPr>
        <w:t xml:space="preserve"> </w:t>
      </w:r>
      <w:r w:rsidRPr="00A0222E">
        <w:rPr>
          <w:sz w:val="20"/>
          <w:szCs w:val="20"/>
          <w:lang w:val="ro-RO"/>
        </w:rPr>
        <w:t>Master Planul General de Transport , versiunea finală revizuită pentru termen scurt mediu şi lung, Septembrie 2014, AECOM</w:t>
      </w:r>
    </w:p>
  </w:footnote>
  <w:footnote w:id="7">
    <w:p w:rsidR="00CE3EBD" w:rsidRDefault="00CE3EBD" w:rsidP="00664E11">
      <w:pPr>
        <w:pStyle w:val="FootnoteText"/>
      </w:pPr>
      <w:r>
        <w:rPr>
          <w:rStyle w:val="FootnoteReference"/>
        </w:rPr>
        <w:footnoteRef/>
      </w:r>
      <w:r w:rsidRPr="00103C8A">
        <w:rPr>
          <w:lang w:val="ro-RO"/>
        </w:rPr>
        <w:t xml:space="preserve"> </w:t>
      </w:r>
      <w:r w:rsidRPr="00A0222E">
        <w:rPr>
          <w:sz w:val="20"/>
          <w:szCs w:val="20"/>
          <w:lang w:val="ro-RO"/>
        </w:rPr>
        <w:t>Master Planul General de Transport , versiunea finală revizuită pentru termen scurt mediu şi lung, Septembrie 2014, AECOM</w:t>
      </w:r>
    </w:p>
  </w:footnote>
  <w:footnote w:id="8">
    <w:p w:rsidR="00CE3EBD" w:rsidRDefault="00CE3EBD">
      <w:pPr>
        <w:pStyle w:val="FootnoteText"/>
      </w:pPr>
      <w:r>
        <w:rPr>
          <w:rStyle w:val="FootnoteReference"/>
        </w:rPr>
        <w:footnoteRef/>
      </w:r>
      <w:r w:rsidRPr="00A93F03">
        <w:rPr>
          <w:lang w:val="fr-FR"/>
        </w:rPr>
        <w:t xml:space="preserve"> </w:t>
      </w:r>
      <w:r w:rsidRPr="00A93F03">
        <w:rPr>
          <w:sz w:val="20"/>
          <w:szCs w:val="20"/>
          <w:lang w:val="fr-FR"/>
        </w:rPr>
        <w:t>CARE (baza de date UE privind accidentele rutiere) şi baza de date cu accidente de la Poliţia Rutieră</w:t>
      </w:r>
    </w:p>
  </w:footnote>
  <w:footnote w:id="9">
    <w:p w:rsidR="00CE3EBD" w:rsidRDefault="00CE3EBD">
      <w:pPr>
        <w:pStyle w:val="FootnoteText"/>
      </w:pPr>
      <w:r>
        <w:rPr>
          <w:rStyle w:val="FootnoteReference"/>
        </w:rPr>
        <w:footnoteRef/>
      </w:r>
      <w:r w:rsidRPr="00A93F03">
        <w:rPr>
          <w:lang w:val="fr-FR"/>
        </w:rPr>
        <w:t xml:space="preserve"> </w:t>
      </w:r>
      <w:r w:rsidRPr="00A93F03">
        <w:rPr>
          <w:sz w:val="20"/>
          <w:szCs w:val="20"/>
          <w:lang w:val="fr-FR"/>
        </w:rPr>
        <w:t>Consiliul European pentru Siguran</w:t>
      </w:r>
      <w:r w:rsidRPr="00A93F03">
        <w:rPr>
          <w:rFonts w:ascii="Tahoma" w:hAnsi="Tahoma" w:cs="Tahoma"/>
          <w:sz w:val="20"/>
          <w:szCs w:val="20"/>
          <w:lang w:val="fr-FR"/>
        </w:rPr>
        <w:t>ț</w:t>
      </w:r>
      <w:r w:rsidRPr="00A93F03">
        <w:rPr>
          <w:sz w:val="20"/>
          <w:szCs w:val="20"/>
          <w:lang w:val="fr-FR"/>
        </w:rPr>
        <w:t>ă în Transporturi, al 9-lea Raport PIN, 2015.</w:t>
      </w:r>
    </w:p>
  </w:footnote>
  <w:footnote w:id="10">
    <w:p w:rsidR="00CE3EBD" w:rsidRDefault="00CE3EBD" w:rsidP="00086CD8">
      <w:pPr>
        <w:pStyle w:val="FootnoteText"/>
      </w:pPr>
      <w:r>
        <w:rPr>
          <w:rStyle w:val="FootnoteReference"/>
        </w:rPr>
        <w:footnoteRef/>
      </w:r>
      <w:r w:rsidRPr="00A93F03">
        <w:rPr>
          <w:lang w:val="fr-FR"/>
        </w:rPr>
        <w:t xml:space="preserve"> </w:t>
      </w:r>
      <w:r w:rsidRPr="00A93F03">
        <w:rPr>
          <w:sz w:val="20"/>
          <w:szCs w:val="20"/>
          <w:lang w:val="fr-FR"/>
        </w:rPr>
        <w:t>Consiliul European pentru Siguran</w:t>
      </w:r>
      <w:r w:rsidRPr="00A93F03">
        <w:rPr>
          <w:rFonts w:ascii="Tahoma" w:hAnsi="Tahoma" w:cs="Tahoma"/>
          <w:sz w:val="20"/>
          <w:szCs w:val="20"/>
          <w:lang w:val="fr-FR"/>
        </w:rPr>
        <w:t>ț</w:t>
      </w:r>
      <w:r w:rsidRPr="00A93F03">
        <w:rPr>
          <w:sz w:val="20"/>
          <w:szCs w:val="20"/>
          <w:lang w:val="fr-FR"/>
        </w:rPr>
        <w:t>ă în Transporturi, al 9-lea Raport PIN, 2015.</w:t>
      </w:r>
    </w:p>
  </w:footnote>
  <w:footnote w:id="11">
    <w:p w:rsidR="00CE3EBD" w:rsidRDefault="00CE3EBD" w:rsidP="007664C8">
      <w:pPr>
        <w:pStyle w:val="FootnoteText"/>
      </w:pPr>
      <w:r>
        <w:rPr>
          <w:rStyle w:val="FootnoteReference"/>
        </w:rPr>
        <w:footnoteRef/>
      </w:r>
      <w:r w:rsidRPr="00A93F03">
        <w:rPr>
          <w:lang w:val="ro-RO"/>
        </w:rPr>
        <w:t xml:space="preserve"> </w:t>
      </w:r>
      <w:r w:rsidRPr="00A93F03">
        <w:rPr>
          <w:sz w:val="20"/>
          <w:szCs w:val="20"/>
          <w:lang w:val="ro-RO"/>
        </w:rPr>
        <w:t>Consiliul European pentru Siguran</w:t>
      </w:r>
      <w:r w:rsidRPr="00A93F03">
        <w:rPr>
          <w:rFonts w:ascii="Tahoma" w:hAnsi="Tahoma" w:cs="Tahoma"/>
          <w:sz w:val="20"/>
          <w:szCs w:val="20"/>
          <w:lang w:val="ro-RO"/>
        </w:rPr>
        <w:t>ț</w:t>
      </w:r>
      <w:r w:rsidRPr="00A93F03">
        <w:rPr>
          <w:sz w:val="20"/>
          <w:szCs w:val="20"/>
          <w:lang w:val="ro-RO"/>
        </w:rPr>
        <w:t>ă în Transporturi, al 9-lea Raport PIN, 2015.</w:t>
      </w:r>
    </w:p>
  </w:footnote>
  <w:footnote w:id="12">
    <w:p w:rsidR="00CE3EBD" w:rsidRDefault="00CE3EBD" w:rsidP="00965C87">
      <w:pPr>
        <w:pStyle w:val="FootnoteText"/>
      </w:pPr>
      <w:r>
        <w:rPr>
          <w:rStyle w:val="FootnoteReference"/>
        </w:rPr>
        <w:footnoteRef/>
      </w:r>
      <w:r w:rsidRPr="00A93F03">
        <w:rPr>
          <w:lang w:val="ro-RO"/>
        </w:rPr>
        <w:t xml:space="preserve"> </w:t>
      </w:r>
      <w:r w:rsidRPr="00A93F03">
        <w:rPr>
          <w:sz w:val="20"/>
          <w:szCs w:val="20"/>
          <w:lang w:val="ro-RO"/>
        </w:rPr>
        <w:t>Consiliul European pentru Siguran</w:t>
      </w:r>
      <w:r w:rsidRPr="00A93F03">
        <w:rPr>
          <w:rFonts w:ascii="Tahoma" w:hAnsi="Tahoma" w:cs="Tahoma"/>
          <w:sz w:val="20"/>
          <w:szCs w:val="20"/>
          <w:lang w:val="ro-RO"/>
        </w:rPr>
        <w:t>ț</w:t>
      </w:r>
      <w:r w:rsidRPr="00A93F03">
        <w:rPr>
          <w:sz w:val="20"/>
          <w:szCs w:val="20"/>
          <w:lang w:val="ro-RO"/>
        </w:rPr>
        <w:t>ă în Transporturi, al 9-lea Raport PIN, 2015.</w:t>
      </w:r>
    </w:p>
  </w:footnote>
  <w:footnote w:id="13">
    <w:p w:rsidR="00CE3EBD" w:rsidRDefault="00CE3EBD" w:rsidP="00E7219A">
      <w:pPr>
        <w:pStyle w:val="FootnoteText"/>
      </w:pPr>
      <w:r>
        <w:rPr>
          <w:rStyle w:val="FootnoteReference"/>
        </w:rPr>
        <w:footnoteRef/>
      </w:r>
      <w:r w:rsidRPr="00A93F03">
        <w:rPr>
          <w:lang w:val="ro-RO"/>
        </w:rPr>
        <w:t xml:space="preserve"> </w:t>
      </w:r>
      <w:r w:rsidRPr="00A93F03">
        <w:rPr>
          <w:sz w:val="20"/>
          <w:szCs w:val="20"/>
          <w:lang w:val="ro-RO"/>
        </w:rPr>
        <w:t>Consiliul European pentru Siguran</w:t>
      </w:r>
      <w:r w:rsidRPr="00A93F03">
        <w:rPr>
          <w:rFonts w:ascii="Tahoma" w:hAnsi="Tahoma" w:cs="Tahoma"/>
          <w:sz w:val="20"/>
          <w:szCs w:val="20"/>
          <w:lang w:val="ro-RO"/>
        </w:rPr>
        <w:t>ț</w:t>
      </w:r>
      <w:r w:rsidRPr="00A93F03">
        <w:rPr>
          <w:sz w:val="20"/>
          <w:szCs w:val="20"/>
          <w:lang w:val="ro-RO"/>
        </w:rPr>
        <w:t>ă în Transporturi, al 9-lea Raport PIN, 2015.</w:t>
      </w:r>
    </w:p>
  </w:footnote>
  <w:footnote w:id="14">
    <w:p w:rsidR="00CE3EBD" w:rsidRDefault="00CE3EBD" w:rsidP="004F2570">
      <w:pPr>
        <w:pStyle w:val="FootnoteText"/>
      </w:pPr>
      <w:r>
        <w:rPr>
          <w:rStyle w:val="FootnoteReference"/>
        </w:rPr>
        <w:footnoteRef/>
      </w:r>
      <w:r w:rsidRPr="00103C8A">
        <w:rPr>
          <w:lang w:val="ro-RO"/>
        </w:rPr>
        <w:t xml:space="preserve"> </w:t>
      </w:r>
      <w:r w:rsidRPr="00A0222E">
        <w:rPr>
          <w:sz w:val="20"/>
          <w:szCs w:val="20"/>
          <w:lang w:val="ro-RO"/>
        </w:rPr>
        <w:t>Master Planul General de Transport din România, Raport Final Revizuit al Master Planului pe termen scurt, mediu şi lung, septembrie 2014, AECOM</w:t>
      </w:r>
    </w:p>
  </w:footnote>
  <w:footnote w:id="15">
    <w:p w:rsidR="00CE3EBD" w:rsidRDefault="00CE3EBD" w:rsidP="0013256B">
      <w:pPr>
        <w:pStyle w:val="FootnoteText"/>
      </w:pPr>
      <w:r w:rsidRPr="001701E7">
        <w:rPr>
          <w:rStyle w:val="FootnoteReference"/>
          <w:lang w:val="ro-RO"/>
        </w:rPr>
        <w:footnoteRef/>
      </w:r>
      <w:r w:rsidRPr="001701E7">
        <w:rPr>
          <w:lang w:val="ro-RO"/>
        </w:rPr>
        <w:t xml:space="preserve"> </w:t>
      </w:r>
      <w:r w:rsidRPr="000766DE">
        <w:rPr>
          <w:sz w:val="20"/>
          <w:szCs w:val="20"/>
          <w:lang w:val="ro-RO"/>
        </w:rPr>
        <w:t>Raportul de securitate, Raportul rutier anual 2014, Ministerul Afacerilor Interne, Inspectoratul General al Poliţiei Române, Direcţia Drumuri şi prevenirea criminalităţii, Bucureşti - 2015</w:t>
      </w:r>
    </w:p>
  </w:footnote>
  <w:footnote w:id="16">
    <w:p w:rsidR="00CE3EBD" w:rsidRDefault="00CE3EBD" w:rsidP="0013256B">
      <w:pPr>
        <w:pStyle w:val="FootnoteText"/>
      </w:pPr>
      <w:r w:rsidRPr="001701E7">
        <w:rPr>
          <w:rStyle w:val="FootnoteReference"/>
          <w:lang w:val="ro-RO"/>
        </w:rPr>
        <w:footnoteRef/>
      </w:r>
      <w:r w:rsidRPr="001701E7">
        <w:rPr>
          <w:lang w:val="ro-RO"/>
        </w:rPr>
        <w:t xml:space="preserve"> </w:t>
      </w:r>
      <w:r w:rsidRPr="000766DE">
        <w:rPr>
          <w:sz w:val="20"/>
          <w:szCs w:val="20"/>
          <w:lang w:val="ro-RO"/>
        </w:rPr>
        <w:t>Raportul de securitate, Raportul rutier anual 2014, Ministerul Afacerilor Interne, Inspectoratul General al Poliţiei Române, Direcţia Drumuri şi prevenirea criminalităţii, Bucureşti - 2015</w:t>
      </w:r>
    </w:p>
  </w:footnote>
  <w:footnote w:id="17">
    <w:p w:rsidR="00CE3EBD" w:rsidRDefault="00CE3EBD" w:rsidP="009A2CF6">
      <w:pPr>
        <w:pStyle w:val="FootnoteText"/>
      </w:pPr>
      <w:r w:rsidRPr="001738E1">
        <w:rPr>
          <w:rStyle w:val="FootnoteReference"/>
          <w:lang w:val="ro-RO"/>
        </w:rPr>
        <w:footnoteRef/>
      </w:r>
      <w:r w:rsidRPr="001738E1">
        <w:rPr>
          <w:sz w:val="20"/>
          <w:szCs w:val="20"/>
          <w:lang w:val="ro-RO"/>
        </w:rPr>
        <w:t xml:space="preserve"> </w:t>
      </w:r>
      <w:r w:rsidRPr="00EB789C">
        <w:rPr>
          <w:sz w:val="20"/>
          <w:szCs w:val="20"/>
          <w:lang w:val="ro-RO"/>
        </w:rPr>
        <w:t>Programul Operaţional Sectorial Transport 2007-2013, Ministerul Transporturilor, aprilie 2013</w:t>
      </w:r>
      <w:r w:rsidRPr="001701E7">
        <w:rPr>
          <w:sz w:val="18"/>
          <w:szCs w:val="18"/>
          <w:lang w:val="ro-RO"/>
        </w:rPr>
        <w:t xml:space="preserve"> </w:t>
      </w:r>
    </w:p>
  </w:footnote>
  <w:footnote w:id="18">
    <w:p w:rsidR="00CE3EBD" w:rsidRDefault="00CE3EBD" w:rsidP="009A2CF6">
      <w:pPr>
        <w:pStyle w:val="FootnoteText"/>
      </w:pPr>
      <w:r w:rsidRPr="001701E7">
        <w:rPr>
          <w:rStyle w:val="FootnoteReference"/>
          <w:lang w:val="ro-RO"/>
        </w:rPr>
        <w:footnoteRef/>
      </w:r>
      <w:r w:rsidRPr="00EB789C">
        <w:rPr>
          <w:sz w:val="20"/>
          <w:szCs w:val="20"/>
          <w:lang w:val="ro-RO"/>
        </w:rPr>
        <w:t xml:space="preserve"> DaCoTA, şi Prezentare de Ansamblu Siguranţă Rutieră Naţională pentru România, Comisia Europeană, DG-MOVE</w:t>
      </w:r>
    </w:p>
  </w:footnote>
  <w:footnote w:id="19">
    <w:p w:rsidR="00CE3EBD" w:rsidRDefault="00CE3EBD" w:rsidP="009A2CF6">
      <w:pPr>
        <w:pStyle w:val="FootnoteText"/>
      </w:pPr>
      <w:r>
        <w:rPr>
          <w:rStyle w:val="FootnoteReference"/>
        </w:rPr>
        <w:footnoteRef/>
      </w:r>
      <w:r w:rsidRPr="00103C8A">
        <w:rPr>
          <w:lang w:val="ro-RO"/>
        </w:rPr>
        <w:t xml:space="preserve"> </w:t>
      </w:r>
      <w:r w:rsidRPr="00EB789C">
        <w:rPr>
          <w:sz w:val="20"/>
          <w:szCs w:val="20"/>
          <w:lang w:val="ro-RO"/>
        </w:rPr>
        <w:t>Raportul Starea globală privind siguran</w:t>
      </w:r>
      <w:r w:rsidRPr="00EB789C">
        <w:rPr>
          <w:rFonts w:ascii="Tahoma" w:hAnsi="Tahoma" w:cs="Tahoma"/>
          <w:sz w:val="20"/>
          <w:szCs w:val="20"/>
          <w:lang w:val="ro-RO"/>
        </w:rPr>
        <w:t>ț</w:t>
      </w:r>
      <w:r w:rsidRPr="00EB789C">
        <w:rPr>
          <w:sz w:val="20"/>
          <w:szCs w:val="20"/>
          <w:lang w:val="ro-RO"/>
        </w:rPr>
        <w:t>a rutieră 2015, Organiza</w:t>
      </w:r>
      <w:r w:rsidRPr="00EB789C">
        <w:rPr>
          <w:rFonts w:ascii="Tahoma" w:hAnsi="Tahoma" w:cs="Tahoma"/>
          <w:sz w:val="20"/>
          <w:szCs w:val="20"/>
          <w:lang w:val="ro-RO"/>
        </w:rPr>
        <w:t>ț</w:t>
      </w:r>
      <w:r w:rsidRPr="00EB789C">
        <w:rPr>
          <w:sz w:val="20"/>
          <w:szCs w:val="20"/>
          <w:lang w:val="ro-RO"/>
        </w:rPr>
        <w:t>ia Mondială a Sănătă</w:t>
      </w:r>
      <w:r w:rsidRPr="00EB789C">
        <w:rPr>
          <w:rFonts w:ascii="Tahoma" w:hAnsi="Tahoma" w:cs="Tahoma"/>
          <w:sz w:val="20"/>
          <w:szCs w:val="20"/>
          <w:lang w:val="ro-RO"/>
        </w:rPr>
        <w:t>ț</w:t>
      </w:r>
      <w:r w:rsidRPr="00EB789C">
        <w:rPr>
          <w:sz w:val="20"/>
          <w:szCs w:val="20"/>
          <w:lang w:val="ro-RO"/>
        </w:rPr>
        <w:t>ii</w:t>
      </w:r>
    </w:p>
  </w:footnote>
  <w:footnote w:id="20">
    <w:p w:rsidR="00CE3EBD" w:rsidRDefault="00CE3EBD" w:rsidP="00C8408C">
      <w:pPr>
        <w:pStyle w:val="FootnoteText"/>
      </w:pPr>
      <w:r>
        <w:rPr>
          <w:rStyle w:val="FootnoteReference"/>
        </w:rPr>
        <w:footnoteRef/>
      </w:r>
      <w:r w:rsidRPr="00103C8A">
        <w:rPr>
          <w:lang w:val="ro-RO"/>
        </w:rPr>
        <w:t xml:space="preserve"> </w:t>
      </w:r>
      <w:r w:rsidRPr="00C8408C">
        <w:rPr>
          <w:sz w:val="20"/>
          <w:szCs w:val="20"/>
          <w:lang w:val="ro-RO"/>
        </w:rPr>
        <w:t>Materplanul General de Transport din România . Varianta finală revizuită</w:t>
      </w:r>
    </w:p>
  </w:footnote>
  <w:footnote w:id="21">
    <w:p w:rsidR="00CE3EBD" w:rsidRDefault="00CE3EBD" w:rsidP="00C8408C">
      <w:pPr>
        <w:pStyle w:val="FootnoteText"/>
      </w:pPr>
      <w:r w:rsidRPr="00B85068">
        <w:rPr>
          <w:rStyle w:val="FootnoteReference"/>
        </w:rPr>
        <w:footnoteRef/>
      </w:r>
      <w:r w:rsidRPr="00103C8A">
        <w:rPr>
          <w:lang w:val="ro-RO"/>
        </w:rPr>
        <w:t xml:space="preserve"> </w:t>
      </w:r>
      <w:r w:rsidRPr="00C8408C">
        <w:rPr>
          <w:sz w:val="20"/>
          <w:szCs w:val="20"/>
          <w:lang w:val="ro-RO"/>
        </w:rPr>
        <w:t>Valorile germane din HEATCO Livrabilă 5 (tabelul 5.2), reanalizate pentru România pentru valori şi preţuri în 2010</w:t>
      </w:r>
    </w:p>
  </w:footnote>
  <w:footnote w:id="22">
    <w:p w:rsidR="00CE3EBD" w:rsidRDefault="00CE3EBD" w:rsidP="00C8408C">
      <w:pPr>
        <w:pStyle w:val="FootnoteText"/>
      </w:pPr>
      <w:r>
        <w:rPr>
          <w:rStyle w:val="FootnoteReference"/>
        </w:rPr>
        <w:footnoteRef/>
      </w:r>
      <w:r w:rsidRPr="00103C8A">
        <w:rPr>
          <w:lang w:val="ro-RO"/>
        </w:rPr>
        <w:t xml:space="preserve"> </w:t>
      </w:r>
      <w:r w:rsidRPr="00C8408C">
        <w:rPr>
          <w:sz w:val="20"/>
          <w:szCs w:val="20"/>
          <w:lang w:val="ro-RO"/>
        </w:rPr>
        <w:t>Actualizarea Manualului privind costurilor externe ale transportului, Raportul final, în 2014, RICARDO-AEA pentru a Comisiei: DG MOVE</w:t>
      </w:r>
    </w:p>
  </w:footnote>
  <w:footnote w:id="23">
    <w:p w:rsidR="00CE3EBD" w:rsidRDefault="00CE3EBD" w:rsidP="00C8408C">
      <w:pPr>
        <w:pStyle w:val="FootnoteText"/>
      </w:pPr>
      <w:r>
        <w:rPr>
          <w:rStyle w:val="FootnoteReference"/>
        </w:rPr>
        <w:footnoteRef/>
      </w:r>
      <w:r w:rsidRPr="00103C8A">
        <w:rPr>
          <w:lang w:val="ro-RO"/>
        </w:rPr>
        <w:t xml:space="preserve"> </w:t>
      </w:r>
      <w:r w:rsidRPr="00C8408C">
        <w:rPr>
          <w:sz w:val="20"/>
          <w:szCs w:val="20"/>
          <w:lang w:val="ro-RO"/>
        </w:rPr>
        <w:t>Vedere de amsamblu privind siguranţa rutieră  – Romania, Observatorul European pentru siguranţa rutieră (ERSO), 2015</w:t>
      </w:r>
    </w:p>
  </w:footnote>
  <w:footnote w:id="24">
    <w:p w:rsidR="00CE3EBD" w:rsidRDefault="00CE3EBD" w:rsidP="00E95FC0">
      <w:pPr>
        <w:pStyle w:val="FootnoteText"/>
      </w:pPr>
      <w:r>
        <w:rPr>
          <w:rStyle w:val="FootnoteReference"/>
        </w:rPr>
        <w:footnoteRef/>
      </w:r>
      <w:r w:rsidRPr="00A93F03">
        <w:rPr>
          <w:lang w:val="ro-RO"/>
        </w:rPr>
        <w:t xml:space="preserve"> </w:t>
      </w:r>
      <w:r w:rsidRPr="00E95FC0">
        <w:rPr>
          <w:sz w:val="20"/>
          <w:szCs w:val="20"/>
          <w:lang w:val="ro-RO"/>
        </w:rPr>
        <w:t>Comisia Comunităţilor Europene (CEC) (2003), „Program european de acţiune pentru siguranţa rutieră: înjumătăţirea numărului victimelor accidentelor rutiere în Uniunea Europeană până în 2010: o responsabilitate comună”, Comunicare din partea Comisiei COM (2003) 311 final.</w:t>
      </w:r>
    </w:p>
  </w:footnote>
  <w:footnote w:id="25">
    <w:p w:rsidR="00CE3EBD" w:rsidRDefault="00CE3EBD" w:rsidP="005739B3">
      <w:pPr>
        <w:pStyle w:val="FootnoteText"/>
      </w:pPr>
      <w:r>
        <w:rPr>
          <w:rStyle w:val="FootnoteReference"/>
        </w:rPr>
        <w:footnoteRef/>
      </w:r>
      <w:r w:rsidRPr="005F34DB">
        <w:rPr>
          <w:sz w:val="20"/>
          <w:szCs w:val="20"/>
          <w:lang w:val="ro-RO"/>
        </w:rPr>
        <w:t>ETSI – Institutul European de Standarde în Telecomunica</w:t>
      </w:r>
      <w:r w:rsidRPr="005F34DB">
        <w:rPr>
          <w:rFonts w:ascii="Tahoma" w:hAnsi="Tahoma" w:cs="Tahoma"/>
          <w:sz w:val="20"/>
          <w:szCs w:val="20"/>
          <w:lang w:val="ro-RO"/>
        </w:rPr>
        <w:t>ț</w:t>
      </w:r>
      <w:r w:rsidRPr="005F34DB">
        <w:rPr>
          <w:sz w:val="20"/>
          <w:szCs w:val="20"/>
          <w:lang w:val="ro-RO"/>
        </w:rPr>
        <w:t>ii</w:t>
      </w:r>
    </w:p>
  </w:footnote>
  <w:footnote w:id="26">
    <w:p w:rsidR="00CE3EBD" w:rsidRPr="005F34DB" w:rsidRDefault="00CE3EBD" w:rsidP="005739B3">
      <w:pPr>
        <w:pStyle w:val="FootnoteText"/>
        <w:rPr>
          <w:sz w:val="20"/>
          <w:szCs w:val="20"/>
          <w:lang w:val="ro-RO"/>
        </w:rPr>
      </w:pPr>
      <w:r w:rsidRPr="005F34DB">
        <w:rPr>
          <w:rStyle w:val="FootnoteReference"/>
        </w:rPr>
        <w:footnoteRef/>
      </w:r>
      <w:hyperlink r:id="rId2" w:history="1">
        <w:r w:rsidRPr="005F34DB">
          <w:rPr>
            <w:rStyle w:val="Hyperlink"/>
            <w:sz w:val="20"/>
            <w:szCs w:val="20"/>
            <w:lang w:val="ro-RO"/>
          </w:rPr>
          <w:t>http://www.alcolockgb.com/</w:t>
        </w:r>
      </w:hyperlink>
    </w:p>
    <w:p w:rsidR="00CE3EBD" w:rsidRDefault="00CE3EBD" w:rsidP="005739B3">
      <w:pPr>
        <w:pStyle w:val="FootnoteText"/>
      </w:pPr>
    </w:p>
  </w:footnote>
  <w:footnote w:id="27">
    <w:p w:rsidR="00CE3EBD" w:rsidRDefault="00CE3EBD" w:rsidP="005739B3">
      <w:pPr>
        <w:pStyle w:val="FootnoteText"/>
      </w:pPr>
      <w:r w:rsidRPr="005F34DB">
        <w:rPr>
          <w:rStyle w:val="FootnoteReference"/>
        </w:rPr>
        <w:footnoteRef/>
      </w:r>
      <w:hyperlink r:id="rId3" w:history="1">
        <w:r w:rsidRPr="005F34DB">
          <w:rPr>
            <w:rStyle w:val="Hyperlink"/>
            <w:sz w:val="20"/>
            <w:szCs w:val="20"/>
            <w:lang w:val="ro-RO"/>
          </w:rPr>
          <w:t>http://www.makeroadssafe.org/publications/Documents/decade_of_action_report_lr.pdf</w:t>
        </w:r>
      </w:hyperlink>
    </w:p>
  </w:footnote>
  <w:footnote w:id="28">
    <w:p w:rsidR="00CE3EBD" w:rsidRDefault="00CE3EBD" w:rsidP="005739B3">
      <w:pPr>
        <w:pStyle w:val="FootnoteText"/>
      </w:pPr>
      <w:r w:rsidRPr="005F34DB">
        <w:rPr>
          <w:rStyle w:val="FootnoteReference"/>
        </w:rPr>
        <w:footnoteRef/>
      </w:r>
      <w:hyperlink r:id="rId4" w:history="1">
        <w:r w:rsidRPr="005F34DB">
          <w:rPr>
            <w:rStyle w:val="Hyperlink"/>
            <w:sz w:val="20"/>
            <w:szCs w:val="20"/>
            <w:lang w:val="ro-RO"/>
          </w:rPr>
          <w:t>http://www.unece.org/press/pr2010/10trans_p05/Resolution.pdf</w:t>
        </w:r>
      </w:hyperlink>
    </w:p>
  </w:footnote>
  <w:footnote w:id="29">
    <w:p w:rsidR="00CE3EBD" w:rsidRDefault="00CE3EBD" w:rsidP="005739B3">
      <w:pPr>
        <w:pStyle w:val="FootnoteText"/>
      </w:pPr>
      <w:r>
        <w:rPr>
          <w:rStyle w:val="FootnoteReference"/>
        </w:rPr>
        <w:footnoteRef/>
      </w:r>
      <w:r w:rsidRPr="00D214D2">
        <w:rPr>
          <w:lang w:val="ro-RO"/>
        </w:rPr>
        <w:t>Federaţia Europeană a Bicicliştilor, EuroVelo a demarat cu sprijinul Comisiei Europene un  proiect de 12 trasee europene însumând 60.000 de km, dintre care 20.000 km deja construiţi, trasee dintre care menţionăm traseul Oceanul Atlantic – Marea Neagră sau traseul râurilor, traseu de 3.653 km între Nantes şi Constanţa</w:t>
      </w:r>
      <w:r>
        <w:rPr>
          <w:lang w:val="ro-R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EBD" w:rsidRDefault="00CE3EBD">
    <w:pPr>
      <w:pStyle w:val="Header"/>
      <w:jc w:val="right"/>
    </w:pPr>
    <w:r>
      <w:fldChar w:fldCharType="begin"/>
    </w:r>
    <w:r>
      <w:instrText xml:space="preserve"> PAGE   \* MERGEFORMAT </w:instrText>
    </w:r>
    <w:r>
      <w:fldChar w:fldCharType="separate"/>
    </w:r>
    <w:r w:rsidR="00565C46">
      <w:rPr>
        <w:noProof/>
      </w:rPr>
      <w:t>59</w:t>
    </w:r>
    <w:r>
      <w:rPr>
        <w:noProof/>
      </w:rPr>
      <w:fldChar w:fldCharType="end"/>
    </w:r>
  </w:p>
  <w:p w:rsidR="00CE3EBD" w:rsidRDefault="00CE3E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90030B2"/>
    <w:lvl w:ilvl="0">
      <w:start w:val="1"/>
      <w:numFmt w:val="decimal"/>
      <w:pStyle w:val="ListNumber"/>
      <w:lvlText w:val="%1."/>
      <w:lvlJc w:val="left"/>
      <w:pPr>
        <w:tabs>
          <w:tab w:val="num" w:pos="926"/>
        </w:tabs>
        <w:ind w:left="926" w:hanging="360"/>
      </w:pPr>
    </w:lvl>
  </w:abstractNum>
  <w:abstractNum w:abstractNumId="1" w15:restartNumberingAfterBreak="0">
    <w:nsid w:val="FFFFFF82"/>
    <w:multiLevelType w:val="singleLevel"/>
    <w:tmpl w:val="A9D83E5C"/>
    <w:lvl w:ilvl="0">
      <w:start w:val="1"/>
      <w:numFmt w:val="bullet"/>
      <w:lvlText w:val=""/>
      <w:lvlJc w:val="left"/>
      <w:pPr>
        <w:tabs>
          <w:tab w:val="num" w:pos="926"/>
        </w:tabs>
        <w:ind w:left="926" w:hanging="360"/>
      </w:pPr>
      <w:rPr>
        <w:rFonts w:ascii="Symbol" w:hAnsi="Symbol" w:cs="Symbol" w:hint="default"/>
      </w:rPr>
    </w:lvl>
  </w:abstractNum>
  <w:abstractNum w:abstractNumId="2" w15:restartNumberingAfterBreak="0">
    <w:nsid w:val="FFFFFF83"/>
    <w:multiLevelType w:val="singleLevel"/>
    <w:tmpl w:val="120836CC"/>
    <w:lvl w:ilvl="0">
      <w:start w:val="1"/>
      <w:numFmt w:val="bullet"/>
      <w:lvlText w:val=""/>
      <w:lvlJc w:val="left"/>
      <w:pPr>
        <w:tabs>
          <w:tab w:val="num" w:pos="643"/>
        </w:tabs>
        <w:ind w:left="643" w:hanging="360"/>
      </w:pPr>
      <w:rPr>
        <w:rFonts w:ascii="Symbol" w:hAnsi="Symbol" w:cs="Symbol" w:hint="default"/>
      </w:rPr>
    </w:lvl>
  </w:abstractNum>
  <w:abstractNum w:abstractNumId="3" w15:restartNumberingAfterBreak="0">
    <w:nsid w:val="FFFFFF88"/>
    <w:multiLevelType w:val="singleLevel"/>
    <w:tmpl w:val="8760114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202C74E"/>
    <w:lvl w:ilvl="0">
      <w:start w:val="1"/>
      <w:numFmt w:val="bullet"/>
      <w:lvlText w:val=""/>
      <w:lvlJc w:val="left"/>
      <w:pPr>
        <w:tabs>
          <w:tab w:val="num" w:pos="360"/>
        </w:tabs>
        <w:ind w:left="360" w:hanging="360"/>
      </w:pPr>
      <w:rPr>
        <w:rFonts w:ascii="Symbol" w:hAnsi="Symbol" w:cs="Symbol" w:hint="default"/>
      </w:rPr>
    </w:lvl>
  </w:abstractNum>
  <w:abstractNum w:abstractNumId="5" w15:restartNumberingAfterBreak="0">
    <w:nsid w:val="088514AC"/>
    <w:multiLevelType w:val="hybridMultilevel"/>
    <w:tmpl w:val="A008EB44"/>
    <w:lvl w:ilvl="0" w:tplc="04090017">
      <w:start w:val="1"/>
      <w:numFmt w:val="lowerLetter"/>
      <w:lvlText w:val="%1)"/>
      <w:lvlJc w:val="left"/>
      <w:pPr>
        <w:tabs>
          <w:tab w:val="num" w:pos="720"/>
        </w:tabs>
        <w:ind w:left="72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CFD7AD9"/>
    <w:multiLevelType w:val="multilevel"/>
    <w:tmpl w:val="2BA00BE2"/>
    <w:styleLink w:val="CowiBulletList1"/>
    <w:lvl w:ilvl="0">
      <w:start w:val="1"/>
      <w:numFmt w:val="bullet"/>
      <w:lvlText w:val="›"/>
      <w:lvlJc w:val="left"/>
      <w:pPr>
        <w:tabs>
          <w:tab w:val="num" w:pos="425"/>
        </w:tabs>
        <w:ind w:left="425" w:hanging="425"/>
      </w:pPr>
      <w:rPr>
        <w:rFonts w:hint="default"/>
        <w:color w:val="F04E23"/>
        <w:position w:val="0"/>
        <w:sz w:val="24"/>
        <w:szCs w:val="24"/>
      </w:rPr>
    </w:lvl>
    <w:lvl w:ilvl="1">
      <w:start w:val="1"/>
      <w:numFmt w:val="bullet"/>
      <w:lvlText w:val="›"/>
      <w:lvlJc w:val="left"/>
      <w:pPr>
        <w:tabs>
          <w:tab w:val="num" w:pos="851"/>
        </w:tabs>
        <w:ind w:left="851" w:hanging="426"/>
      </w:pPr>
      <w:rPr>
        <w:rFonts w:hint="default"/>
        <w:color w:val="auto"/>
        <w:position w:val="0"/>
        <w:sz w:val="24"/>
        <w:szCs w:val="24"/>
      </w:rPr>
    </w:lvl>
    <w:lvl w:ilvl="2">
      <w:start w:val="1"/>
      <w:numFmt w:val="bullet"/>
      <w:lvlText w:val="›"/>
      <w:lvlJc w:val="left"/>
      <w:pPr>
        <w:tabs>
          <w:tab w:val="num" w:pos="1276"/>
        </w:tabs>
        <w:ind w:left="1276" w:hanging="425"/>
      </w:pPr>
      <w:rPr>
        <w:rFonts w:hint="default"/>
        <w:color w:val="auto"/>
        <w:position w:val="0"/>
        <w:sz w:val="24"/>
        <w:szCs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 w15:restartNumberingAfterBreak="0">
    <w:nsid w:val="0DE71718"/>
    <w:multiLevelType w:val="hybridMultilevel"/>
    <w:tmpl w:val="6F3A9D3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0F543E8D"/>
    <w:multiLevelType w:val="hybridMultilevel"/>
    <w:tmpl w:val="AE940AC0"/>
    <w:lvl w:ilvl="0" w:tplc="04090017">
      <w:start w:val="1"/>
      <w:numFmt w:val="lowerLetter"/>
      <w:lvlText w:val="%1)"/>
      <w:lvlJc w:val="left"/>
      <w:pPr>
        <w:ind w:left="777" w:hanging="360"/>
      </w:pPr>
    </w:lvl>
    <w:lvl w:ilvl="1" w:tplc="04090019">
      <w:start w:val="1"/>
      <w:numFmt w:val="lowerLetter"/>
      <w:lvlText w:val="%2."/>
      <w:lvlJc w:val="left"/>
      <w:pPr>
        <w:ind w:left="1497" w:hanging="360"/>
      </w:pPr>
    </w:lvl>
    <w:lvl w:ilvl="2" w:tplc="0409001B">
      <w:start w:val="1"/>
      <w:numFmt w:val="lowerRoman"/>
      <w:lvlText w:val="%3."/>
      <w:lvlJc w:val="right"/>
      <w:pPr>
        <w:ind w:left="2217" w:hanging="180"/>
      </w:pPr>
    </w:lvl>
    <w:lvl w:ilvl="3" w:tplc="0409000F">
      <w:start w:val="1"/>
      <w:numFmt w:val="decimal"/>
      <w:lvlText w:val="%4."/>
      <w:lvlJc w:val="left"/>
      <w:pPr>
        <w:ind w:left="2937" w:hanging="360"/>
      </w:pPr>
    </w:lvl>
    <w:lvl w:ilvl="4" w:tplc="04090019">
      <w:start w:val="1"/>
      <w:numFmt w:val="lowerLetter"/>
      <w:lvlText w:val="%5."/>
      <w:lvlJc w:val="left"/>
      <w:pPr>
        <w:ind w:left="3657" w:hanging="360"/>
      </w:pPr>
    </w:lvl>
    <w:lvl w:ilvl="5" w:tplc="0409001B">
      <w:start w:val="1"/>
      <w:numFmt w:val="lowerRoman"/>
      <w:lvlText w:val="%6."/>
      <w:lvlJc w:val="right"/>
      <w:pPr>
        <w:ind w:left="4377" w:hanging="180"/>
      </w:pPr>
    </w:lvl>
    <w:lvl w:ilvl="6" w:tplc="0409000F">
      <w:start w:val="1"/>
      <w:numFmt w:val="decimal"/>
      <w:lvlText w:val="%7."/>
      <w:lvlJc w:val="left"/>
      <w:pPr>
        <w:ind w:left="5097" w:hanging="360"/>
      </w:pPr>
    </w:lvl>
    <w:lvl w:ilvl="7" w:tplc="04090019">
      <w:start w:val="1"/>
      <w:numFmt w:val="lowerLetter"/>
      <w:lvlText w:val="%8."/>
      <w:lvlJc w:val="left"/>
      <w:pPr>
        <w:ind w:left="5817" w:hanging="360"/>
      </w:pPr>
    </w:lvl>
    <w:lvl w:ilvl="8" w:tplc="0409001B">
      <w:start w:val="1"/>
      <w:numFmt w:val="lowerRoman"/>
      <w:lvlText w:val="%9."/>
      <w:lvlJc w:val="right"/>
      <w:pPr>
        <w:ind w:left="6537" w:hanging="180"/>
      </w:pPr>
    </w:lvl>
  </w:abstractNum>
  <w:abstractNum w:abstractNumId="9" w15:restartNumberingAfterBreak="0">
    <w:nsid w:val="1E7D531F"/>
    <w:multiLevelType w:val="hybridMultilevel"/>
    <w:tmpl w:val="2B1EAC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F035DC5"/>
    <w:multiLevelType w:val="hybridMultilevel"/>
    <w:tmpl w:val="2B14E712"/>
    <w:lvl w:ilvl="0" w:tplc="04090017">
      <w:start w:val="1"/>
      <w:numFmt w:val="lowerLetter"/>
      <w:pStyle w:val="ListBulletNoSpac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C5B4D36"/>
    <w:multiLevelType w:val="hybridMultilevel"/>
    <w:tmpl w:val="C50835B2"/>
    <w:lvl w:ilvl="0" w:tplc="B89814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2D5313AE"/>
    <w:multiLevelType w:val="hybridMultilevel"/>
    <w:tmpl w:val="8A4A9ABA"/>
    <w:lvl w:ilvl="0" w:tplc="0409000B">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 w15:restartNumberingAfterBreak="0">
    <w:nsid w:val="2EF065BD"/>
    <w:multiLevelType w:val="hybridMultilevel"/>
    <w:tmpl w:val="4AE8367C"/>
    <w:lvl w:ilvl="0" w:tplc="1012F59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33E6418E"/>
    <w:multiLevelType w:val="hybridMultilevel"/>
    <w:tmpl w:val="4274F004"/>
    <w:lvl w:ilvl="0" w:tplc="04090017">
      <w:start w:val="1"/>
      <w:numFmt w:val="lowerLetter"/>
      <w:lvlText w:val="%1)"/>
      <w:lvlJc w:val="left"/>
      <w:pPr>
        <w:tabs>
          <w:tab w:val="num" w:pos="720"/>
        </w:tabs>
        <w:ind w:left="72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7600EC7"/>
    <w:multiLevelType w:val="hybridMultilevel"/>
    <w:tmpl w:val="2B62C392"/>
    <w:lvl w:ilvl="0" w:tplc="04090017">
      <w:start w:val="1"/>
      <w:numFmt w:val="lowerLetter"/>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6" w15:restartNumberingAfterBreak="0">
    <w:nsid w:val="37C707E6"/>
    <w:multiLevelType w:val="hybridMultilevel"/>
    <w:tmpl w:val="BA34EFD8"/>
    <w:lvl w:ilvl="0" w:tplc="EC729160">
      <w:numFmt w:val="bullet"/>
      <w:lvlText w:val="-"/>
      <w:lvlJc w:val="left"/>
      <w:pPr>
        <w:tabs>
          <w:tab w:val="num" w:pos="1210"/>
        </w:tabs>
        <w:ind w:left="1210" w:hanging="360"/>
      </w:pPr>
      <w:rPr>
        <w:rFonts w:ascii="Times New Roman" w:eastAsia="Times New Roman" w:hAnsi="Times New Roman" w:hint="default"/>
      </w:rPr>
    </w:lvl>
    <w:lvl w:ilvl="1" w:tplc="08090003">
      <w:start w:val="1"/>
      <w:numFmt w:val="bullet"/>
      <w:pStyle w:val="ListNumberLevel2"/>
      <w:lvlText w:val="o"/>
      <w:lvlJc w:val="left"/>
      <w:pPr>
        <w:tabs>
          <w:tab w:val="num" w:pos="1930"/>
        </w:tabs>
        <w:ind w:left="1930" w:hanging="360"/>
      </w:pPr>
      <w:rPr>
        <w:rFonts w:ascii="Courier New" w:hAnsi="Courier New" w:cs="Courier New" w:hint="default"/>
      </w:rPr>
    </w:lvl>
    <w:lvl w:ilvl="2" w:tplc="08090005">
      <w:start w:val="1"/>
      <w:numFmt w:val="bullet"/>
      <w:lvlText w:val=""/>
      <w:lvlJc w:val="left"/>
      <w:pPr>
        <w:tabs>
          <w:tab w:val="num" w:pos="2650"/>
        </w:tabs>
        <w:ind w:left="2650" w:hanging="360"/>
      </w:pPr>
      <w:rPr>
        <w:rFonts w:ascii="Wingdings" w:hAnsi="Wingdings" w:cs="Wingdings" w:hint="default"/>
      </w:rPr>
    </w:lvl>
    <w:lvl w:ilvl="3" w:tplc="08090001">
      <w:start w:val="1"/>
      <w:numFmt w:val="bullet"/>
      <w:lvlText w:val=""/>
      <w:lvlJc w:val="left"/>
      <w:pPr>
        <w:tabs>
          <w:tab w:val="num" w:pos="3370"/>
        </w:tabs>
        <w:ind w:left="3370" w:hanging="360"/>
      </w:pPr>
      <w:rPr>
        <w:rFonts w:ascii="Symbol" w:hAnsi="Symbol" w:cs="Symbol" w:hint="default"/>
      </w:rPr>
    </w:lvl>
    <w:lvl w:ilvl="4" w:tplc="08090003">
      <w:start w:val="1"/>
      <w:numFmt w:val="bullet"/>
      <w:lvlText w:val="o"/>
      <w:lvlJc w:val="left"/>
      <w:pPr>
        <w:tabs>
          <w:tab w:val="num" w:pos="4090"/>
        </w:tabs>
        <w:ind w:left="4090" w:hanging="360"/>
      </w:pPr>
      <w:rPr>
        <w:rFonts w:ascii="Courier New" w:hAnsi="Courier New" w:cs="Courier New" w:hint="default"/>
      </w:rPr>
    </w:lvl>
    <w:lvl w:ilvl="5" w:tplc="08090005">
      <w:start w:val="1"/>
      <w:numFmt w:val="bullet"/>
      <w:lvlText w:val=""/>
      <w:lvlJc w:val="left"/>
      <w:pPr>
        <w:tabs>
          <w:tab w:val="num" w:pos="4810"/>
        </w:tabs>
        <w:ind w:left="4810" w:hanging="360"/>
      </w:pPr>
      <w:rPr>
        <w:rFonts w:ascii="Wingdings" w:hAnsi="Wingdings" w:cs="Wingdings" w:hint="default"/>
      </w:rPr>
    </w:lvl>
    <w:lvl w:ilvl="6" w:tplc="08090001">
      <w:start w:val="1"/>
      <w:numFmt w:val="bullet"/>
      <w:lvlText w:val=""/>
      <w:lvlJc w:val="left"/>
      <w:pPr>
        <w:tabs>
          <w:tab w:val="num" w:pos="5530"/>
        </w:tabs>
        <w:ind w:left="5530" w:hanging="360"/>
      </w:pPr>
      <w:rPr>
        <w:rFonts w:ascii="Symbol" w:hAnsi="Symbol" w:cs="Symbol" w:hint="default"/>
      </w:rPr>
    </w:lvl>
    <w:lvl w:ilvl="7" w:tplc="08090003">
      <w:start w:val="1"/>
      <w:numFmt w:val="bullet"/>
      <w:lvlText w:val="o"/>
      <w:lvlJc w:val="left"/>
      <w:pPr>
        <w:tabs>
          <w:tab w:val="num" w:pos="6250"/>
        </w:tabs>
        <w:ind w:left="6250" w:hanging="360"/>
      </w:pPr>
      <w:rPr>
        <w:rFonts w:ascii="Courier New" w:hAnsi="Courier New" w:cs="Courier New" w:hint="default"/>
      </w:rPr>
    </w:lvl>
    <w:lvl w:ilvl="8" w:tplc="08090005">
      <w:start w:val="1"/>
      <w:numFmt w:val="bullet"/>
      <w:lvlText w:val=""/>
      <w:lvlJc w:val="left"/>
      <w:pPr>
        <w:tabs>
          <w:tab w:val="num" w:pos="6970"/>
        </w:tabs>
        <w:ind w:left="6970" w:hanging="360"/>
      </w:pPr>
      <w:rPr>
        <w:rFonts w:ascii="Wingdings" w:hAnsi="Wingdings" w:cs="Wingdings" w:hint="default"/>
      </w:rPr>
    </w:lvl>
  </w:abstractNum>
  <w:abstractNum w:abstractNumId="17" w15:restartNumberingAfterBreak="0">
    <w:nsid w:val="44250FD5"/>
    <w:multiLevelType w:val="hybridMultilevel"/>
    <w:tmpl w:val="30128A1A"/>
    <w:lvl w:ilvl="0" w:tplc="0409000B">
      <w:start w:val="1"/>
      <w:numFmt w:val="bullet"/>
      <w:lvlText w:val=""/>
      <w:lvlJc w:val="left"/>
      <w:pPr>
        <w:ind w:left="2880" w:hanging="360"/>
      </w:pPr>
      <w:rPr>
        <w:rFonts w:ascii="Wingdings" w:hAnsi="Wingdings" w:cs="Wingdings"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18" w15:restartNumberingAfterBreak="0">
    <w:nsid w:val="4D4D5228"/>
    <w:multiLevelType w:val="multilevel"/>
    <w:tmpl w:val="61A44F34"/>
    <w:lvl w:ilvl="0">
      <w:start w:val="1"/>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D8775F4"/>
    <w:multiLevelType w:val="hybridMultilevel"/>
    <w:tmpl w:val="DAAA5EC2"/>
    <w:lvl w:ilvl="0" w:tplc="089820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1C947DE"/>
    <w:multiLevelType w:val="hybridMultilevel"/>
    <w:tmpl w:val="1CE62D72"/>
    <w:lvl w:ilvl="0" w:tplc="FCBC7562">
      <w:numFmt w:val="bullet"/>
      <w:lvlText w:val="-"/>
      <w:lvlJc w:val="left"/>
      <w:pPr>
        <w:tabs>
          <w:tab w:val="num" w:pos="720"/>
        </w:tabs>
        <w:ind w:left="720" w:hanging="360"/>
      </w:pPr>
      <w:rPr>
        <w:rFonts w:ascii="Times New Roman" w:eastAsia="Times New Roman" w:hAnsi="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64E2963"/>
    <w:multiLevelType w:val="hybridMultilevel"/>
    <w:tmpl w:val="CB806A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AEB2338"/>
    <w:multiLevelType w:val="multilevel"/>
    <w:tmpl w:val="2BA00BE2"/>
    <w:numStyleLink w:val="CowiBulletList1"/>
  </w:abstractNum>
  <w:abstractNum w:abstractNumId="23" w15:restartNumberingAfterBreak="0">
    <w:nsid w:val="5E3E3863"/>
    <w:multiLevelType w:val="hybridMultilevel"/>
    <w:tmpl w:val="DBC23E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92D35EE"/>
    <w:multiLevelType w:val="hybridMultilevel"/>
    <w:tmpl w:val="67185D0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D367607"/>
    <w:multiLevelType w:val="multilevel"/>
    <w:tmpl w:val="FE083D94"/>
    <w:styleLink w:val="CowiHeadings"/>
    <w:lvl w:ilvl="0">
      <w:start w:val="1"/>
      <w:numFmt w:val="decimal"/>
      <w:lvlText w:val="%1"/>
      <w:lvlJc w:val="left"/>
      <w:pPr>
        <w:tabs>
          <w:tab w:val="num" w:pos="941"/>
        </w:tabs>
        <w:ind w:left="94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lvlText w:val="Appendix %7"/>
      <w:lvlJc w:val="left"/>
      <w:pPr>
        <w:ind w:left="45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26" w15:restartNumberingAfterBreak="0">
    <w:nsid w:val="6DC90495"/>
    <w:multiLevelType w:val="hybridMultilevel"/>
    <w:tmpl w:val="E54C54E4"/>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15:restartNumberingAfterBreak="0">
    <w:nsid w:val="7AD92E48"/>
    <w:multiLevelType w:val="hybridMultilevel"/>
    <w:tmpl w:val="85D024C6"/>
    <w:lvl w:ilvl="0" w:tplc="B89814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15:restartNumberingAfterBreak="0">
    <w:nsid w:val="7B955FC3"/>
    <w:multiLevelType w:val="multilevel"/>
    <w:tmpl w:val="7FA20782"/>
    <w:lvl w:ilvl="0">
      <w:start w:val="1"/>
      <w:numFmt w:val="decimal"/>
      <w:pStyle w:val="Heading1"/>
      <w:lvlText w:val="Capitolul %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4406"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 w:numId="2">
    <w:abstractNumId w:val="3"/>
  </w:num>
  <w:num w:numId="3">
    <w:abstractNumId w:val="1"/>
  </w:num>
  <w:num w:numId="4">
    <w:abstractNumId w:val="4"/>
  </w:num>
  <w:num w:numId="5">
    <w:abstractNumId w:val="2"/>
  </w:num>
  <w:num w:numId="6">
    <w:abstractNumId w:val="0"/>
  </w:num>
  <w:num w:numId="7">
    <w:abstractNumId w:val="3"/>
  </w:num>
  <w:num w:numId="8">
    <w:abstractNumId w:val="1"/>
  </w:num>
  <w:num w:numId="9">
    <w:abstractNumId w:val="4"/>
  </w:num>
  <w:num w:numId="10">
    <w:abstractNumId w:val="2"/>
  </w:num>
  <w:num w:numId="11">
    <w:abstractNumId w:val="3"/>
  </w:num>
  <w:num w:numId="12">
    <w:abstractNumId w:val="20"/>
  </w:num>
  <w:num w:numId="13">
    <w:abstractNumId w:val="16"/>
  </w:num>
  <w:num w:numId="14">
    <w:abstractNumId w:val="18"/>
  </w:num>
  <w:num w:numId="15">
    <w:abstractNumId w:val="7"/>
  </w:num>
  <w:num w:numId="16">
    <w:abstractNumId w:val="8"/>
  </w:num>
  <w:num w:numId="17">
    <w:abstractNumId w:val="14"/>
  </w:num>
  <w:num w:numId="18">
    <w:abstractNumId w:val="23"/>
  </w:num>
  <w:num w:numId="19">
    <w:abstractNumId w:val="10"/>
  </w:num>
  <w:num w:numId="20">
    <w:abstractNumId w:val="15"/>
  </w:num>
  <w:num w:numId="21">
    <w:abstractNumId w:val="5"/>
  </w:num>
  <w:num w:numId="22">
    <w:abstractNumId w:val="9"/>
  </w:num>
  <w:num w:numId="23">
    <w:abstractNumId w:val="6"/>
  </w:num>
  <w:num w:numId="24">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25">
    <w:abstractNumId w:val="28"/>
  </w:num>
  <w:num w:numId="26">
    <w:abstractNumId w:val="19"/>
  </w:num>
  <w:num w:numId="27">
    <w:abstractNumId w:val="25"/>
    <w:lvlOverride w:ilvl="0">
      <w:lvl w:ilvl="0">
        <w:start w:val="1"/>
        <w:numFmt w:val="decimal"/>
        <w:lvlText w:val="%1"/>
        <w:lvlJc w:val="left"/>
        <w:pPr>
          <w:tabs>
            <w:tab w:val="num" w:pos="941"/>
          </w:tabs>
          <w:ind w:left="94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1276"/>
          </w:tabs>
          <w:ind w:left="1276" w:hanging="1276"/>
        </w:pPr>
        <w:rPr>
          <w:rFonts w:hint="default"/>
        </w:rPr>
      </w:lvl>
    </w:lvlOverride>
    <w:lvlOverride w:ilvl="4">
      <w:lvl w:ilvl="4">
        <w:start w:val="1"/>
        <w:numFmt w:val="decimal"/>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lvlText w:val="Appendix %7"/>
        <w:lvlJc w:val="left"/>
        <w:pPr>
          <w:ind w:left="720"/>
        </w:pPr>
        <w:rPr>
          <w:rFonts w:hint="default"/>
        </w:rPr>
      </w:lvl>
    </w:lvlOverride>
    <w:lvlOverride w:ilvl="7">
      <w:lvl w:ilvl="7">
        <w:start w:val="1"/>
        <w:numFmt w:val="decimal"/>
        <w:lvlText w:val="%7.%8"/>
        <w:lvlJc w:val="left"/>
        <w:pPr>
          <w:tabs>
            <w:tab w:val="num" w:pos="851"/>
          </w:tabs>
          <w:ind w:left="851" w:hanging="851"/>
        </w:pPr>
        <w:rPr>
          <w:rFonts w:hint="default"/>
        </w:rPr>
      </w:lvl>
    </w:lvlOverride>
    <w:lvlOverride w:ilvl="8">
      <w:lvl w:ilvl="8">
        <w:start w:val="1"/>
        <w:numFmt w:val="decimal"/>
        <w:lvlText w:val="%7.%8.%9"/>
        <w:lvlJc w:val="left"/>
        <w:pPr>
          <w:tabs>
            <w:tab w:val="num" w:pos="851"/>
          </w:tabs>
          <w:ind w:left="851" w:hanging="851"/>
        </w:pPr>
        <w:rPr>
          <w:rFonts w:hint="default"/>
        </w:rPr>
      </w:lvl>
    </w:lvlOverride>
  </w:num>
  <w:num w:numId="28">
    <w:abstractNumId w:val="25"/>
  </w:num>
  <w:num w:numId="29">
    <w:abstractNumId w:val="25"/>
    <w:lvlOverride w:ilvl="0">
      <w:lvl w:ilvl="0">
        <w:start w:val="1"/>
        <w:numFmt w:val="decimal"/>
        <w:lvlText w:val="%1"/>
        <w:lvlJc w:val="left"/>
        <w:pPr>
          <w:tabs>
            <w:tab w:val="num" w:pos="941"/>
          </w:tabs>
          <w:ind w:left="94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1276"/>
          </w:tabs>
          <w:ind w:left="1276" w:hanging="1276"/>
        </w:pPr>
        <w:rPr>
          <w:rFonts w:hint="default"/>
        </w:rPr>
      </w:lvl>
    </w:lvlOverride>
    <w:lvlOverride w:ilvl="4">
      <w:lvl w:ilvl="4">
        <w:start w:val="1"/>
        <w:numFmt w:val="decimal"/>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lvlText w:val="Appendix %7"/>
        <w:lvlJc w:val="left"/>
        <w:pPr>
          <w:ind w:left="450"/>
        </w:pPr>
        <w:rPr>
          <w:rFonts w:hint="default"/>
        </w:rPr>
      </w:lvl>
    </w:lvlOverride>
    <w:lvlOverride w:ilvl="7">
      <w:lvl w:ilvl="7">
        <w:start w:val="1"/>
        <w:numFmt w:val="decimal"/>
        <w:lvlText w:val="%7.%8"/>
        <w:lvlJc w:val="left"/>
        <w:pPr>
          <w:tabs>
            <w:tab w:val="num" w:pos="851"/>
          </w:tabs>
          <w:ind w:left="851" w:hanging="851"/>
        </w:pPr>
        <w:rPr>
          <w:rFonts w:hint="default"/>
        </w:rPr>
      </w:lvl>
    </w:lvlOverride>
    <w:lvlOverride w:ilvl="8">
      <w:lvl w:ilvl="8">
        <w:start w:val="1"/>
        <w:numFmt w:val="decimal"/>
        <w:lvlText w:val="%7.%8.%9"/>
        <w:lvlJc w:val="left"/>
        <w:pPr>
          <w:tabs>
            <w:tab w:val="num" w:pos="851"/>
          </w:tabs>
          <w:ind w:left="851" w:hanging="851"/>
        </w:pPr>
        <w:rPr>
          <w:rFonts w:hint="default"/>
        </w:rPr>
      </w:lvl>
    </w:lvlOverride>
  </w:num>
  <w:num w:numId="30">
    <w:abstractNumId w:val="28"/>
  </w:num>
  <w:num w:numId="31">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2">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3">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4">
    <w:abstractNumId w:val="28"/>
  </w:num>
  <w:num w:numId="35">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6">
    <w:abstractNumId w:val="28"/>
  </w:num>
  <w:num w:numId="37">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38">
    <w:abstractNumId w:val="28"/>
  </w:num>
  <w:num w:numId="39">
    <w:abstractNumId w:val="28"/>
  </w:num>
  <w:num w:numId="40">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1701"/>
          </w:tabs>
          <w:ind w:left="1701" w:hanging="425"/>
        </w:pPr>
        <w:rPr>
          <w:rFonts w:hint="default"/>
        </w:rPr>
      </w:lvl>
    </w:lvlOverride>
  </w:num>
  <w:num w:numId="41">
    <w:abstractNumId w:val="21"/>
  </w:num>
  <w:num w:numId="42">
    <w:abstractNumId w:val="24"/>
  </w:num>
  <w:num w:numId="43">
    <w:abstractNumId w:val="13"/>
  </w:num>
  <w:num w:numId="44">
    <w:abstractNumId w:val="12"/>
  </w:num>
  <w:num w:numId="45">
    <w:abstractNumId w:val="17"/>
  </w:num>
  <w:num w:numId="46">
    <w:abstractNumId w:val="26"/>
  </w:num>
  <w:num w:numId="47">
    <w:abstractNumId w:val="12"/>
  </w:num>
  <w:num w:numId="48">
    <w:abstractNumId w:val="27"/>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oNotHyphenateCaps/>
  <w:drawingGridHorizontalSpacing w:val="120"/>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AD0"/>
    <w:rsid w:val="00003A9E"/>
    <w:rsid w:val="00003B26"/>
    <w:rsid w:val="000045E3"/>
    <w:rsid w:val="0000729F"/>
    <w:rsid w:val="00013122"/>
    <w:rsid w:val="0002121B"/>
    <w:rsid w:val="00023AD0"/>
    <w:rsid w:val="000253D1"/>
    <w:rsid w:val="00025B97"/>
    <w:rsid w:val="00026852"/>
    <w:rsid w:val="00035424"/>
    <w:rsid w:val="00037F8C"/>
    <w:rsid w:val="00040559"/>
    <w:rsid w:val="000408B2"/>
    <w:rsid w:val="00040F08"/>
    <w:rsid w:val="000478CB"/>
    <w:rsid w:val="00050124"/>
    <w:rsid w:val="00052C51"/>
    <w:rsid w:val="000532E4"/>
    <w:rsid w:val="000557AB"/>
    <w:rsid w:val="00055E73"/>
    <w:rsid w:val="000564C6"/>
    <w:rsid w:val="000617A5"/>
    <w:rsid w:val="00062B69"/>
    <w:rsid w:val="000635E6"/>
    <w:rsid w:val="00064EA1"/>
    <w:rsid w:val="00065A19"/>
    <w:rsid w:val="0006644B"/>
    <w:rsid w:val="00073E65"/>
    <w:rsid w:val="000742BD"/>
    <w:rsid w:val="000755C8"/>
    <w:rsid w:val="000766DE"/>
    <w:rsid w:val="00077567"/>
    <w:rsid w:val="00086CD8"/>
    <w:rsid w:val="000901A1"/>
    <w:rsid w:val="00091BC4"/>
    <w:rsid w:val="00093C39"/>
    <w:rsid w:val="00094572"/>
    <w:rsid w:val="0009616C"/>
    <w:rsid w:val="000A1FA0"/>
    <w:rsid w:val="000A369B"/>
    <w:rsid w:val="000A48AF"/>
    <w:rsid w:val="000A6183"/>
    <w:rsid w:val="000B0164"/>
    <w:rsid w:val="000B0277"/>
    <w:rsid w:val="000B11D2"/>
    <w:rsid w:val="000B3E3D"/>
    <w:rsid w:val="000B71BE"/>
    <w:rsid w:val="000B74AA"/>
    <w:rsid w:val="000B74C0"/>
    <w:rsid w:val="000C2EBB"/>
    <w:rsid w:val="000C5DD5"/>
    <w:rsid w:val="000C7E80"/>
    <w:rsid w:val="000D075D"/>
    <w:rsid w:val="000D0ED2"/>
    <w:rsid w:val="000D1A30"/>
    <w:rsid w:val="000D3F8D"/>
    <w:rsid w:val="000D44E6"/>
    <w:rsid w:val="000D4FEB"/>
    <w:rsid w:val="000D55D8"/>
    <w:rsid w:val="000D7878"/>
    <w:rsid w:val="000D79BB"/>
    <w:rsid w:val="000E06F0"/>
    <w:rsid w:val="000E0E61"/>
    <w:rsid w:val="000E48DF"/>
    <w:rsid w:val="000E4AB5"/>
    <w:rsid w:val="000E6020"/>
    <w:rsid w:val="000E6935"/>
    <w:rsid w:val="000E6B1E"/>
    <w:rsid w:val="000E7A90"/>
    <w:rsid w:val="000F49B5"/>
    <w:rsid w:val="000F5623"/>
    <w:rsid w:val="000F6369"/>
    <w:rsid w:val="00103C8A"/>
    <w:rsid w:val="001045DE"/>
    <w:rsid w:val="001057CB"/>
    <w:rsid w:val="001066CA"/>
    <w:rsid w:val="00110A96"/>
    <w:rsid w:val="00114052"/>
    <w:rsid w:val="001165D2"/>
    <w:rsid w:val="0011673B"/>
    <w:rsid w:val="00120169"/>
    <w:rsid w:val="00121346"/>
    <w:rsid w:val="0012434E"/>
    <w:rsid w:val="0012728C"/>
    <w:rsid w:val="0012764E"/>
    <w:rsid w:val="0013256B"/>
    <w:rsid w:val="00136264"/>
    <w:rsid w:val="001434BD"/>
    <w:rsid w:val="00144336"/>
    <w:rsid w:val="00145B69"/>
    <w:rsid w:val="00146DA4"/>
    <w:rsid w:val="001500FF"/>
    <w:rsid w:val="001501D5"/>
    <w:rsid w:val="001507ED"/>
    <w:rsid w:val="00151827"/>
    <w:rsid w:val="00152DB0"/>
    <w:rsid w:val="00153D7E"/>
    <w:rsid w:val="00157468"/>
    <w:rsid w:val="00161BA4"/>
    <w:rsid w:val="00163B4F"/>
    <w:rsid w:val="001701E7"/>
    <w:rsid w:val="001738E1"/>
    <w:rsid w:val="00173DC4"/>
    <w:rsid w:val="00174124"/>
    <w:rsid w:val="00177538"/>
    <w:rsid w:val="00177ABB"/>
    <w:rsid w:val="001813D7"/>
    <w:rsid w:val="00181B1D"/>
    <w:rsid w:val="001827C4"/>
    <w:rsid w:val="00183947"/>
    <w:rsid w:val="001854B4"/>
    <w:rsid w:val="001858E3"/>
    <w:rsid w:val="00185E9F"/>
    <w:rsid w:val="001901D4"/>
    <w:rsid w:val="00191E49"/>
    <w:rsid w:val="0019440D"/>
    <w:rsid w:val="00196EE6"/>
    <w:rsid w:val="00197ED7"/>
    <w:rsid w:val="001A280E"/>
    <w:rsid w:val="001A2E6E"/>
    <w:rsid w:val="001A6E71"/>
    <w:rsid w:val="001B4B18"/>
    <w:rsid w:val="001B5E56"/>
    <w:rsid w:val="001B791E"/>
    <w:rsid w:val="001C3317"/>
    <w:rsid w:val="001C34E0"/>
    <w:rsid w:val="001C62C3"/>
    <w:rsid w:val="001C6F9B"/>
    <w:rsid w:val="001D079B"/>
    <w:rsid w:val="001D0856"/>
    <w:rsid w:val="001D29F3"/>
    <w:rsid w:val="001D392F"/>
    <w:rsid w:val="001D3D5B"/>
    <w:rsid w:val="001D6DBA"/>
    <w:rsid w:val="001E082E"/>
    <w:rsid w:val="001E5910"/>
    <w:rsid w:val="001F4958"/>
    <w:rsid w:val="001F5344"/>
    <w:rsid w:val="001F6B50"/>
    <w:rsid w:val="0020290E"/>
    <w:rsid w:val="00206231"/>
    <w:rsid w:val="00207483"/>
    <w:rsid w:val="00212E70"/>
    <w:rsid w:val="00215C87"/>
    <w:rsid w:val="00217F8A"/>
    <w:rsid w:val="00220632"/>
    <w:rsid w:val="00224534"/>
    <w:rsid w:val="00230CDE"/>
    <w:rsid w:val="002370C9"/>
    <w:rsid w:val="002373D8"/>
    <w:rsid w:val="00242D0F"/>
    <w:rsid w:val="002451E7"/>
    <w:rsid w:val="002459CF"/>
    <w:rsid w:val="002547C7"/>
    <w:rsid w:val="0025508B"/>
    <w:rsid w:val="00256816"/>
    <w:rsid w:val="002630FC"/>
    <w:rsid w:val="00273915"/>
    <w:rsid w:val="00274E55"/>
    <w:rsid w:val="002770D5"/>
    <w:rsid w:val="00287692"/>
    <w:rsid w:val="0029194F"/>
    <w:rsid w:val="00291D6D"/>
    <w:rsid w:val="002954CB"/>
    <w:rsid w:val="002971B4"/>
    <w:rsid w:val="00297D6B"/>
    <w:rsid w:val="002A6E3D"/>
    <w:rsid w:val="002A716B"/>
    <w:rsid w:val="002B1FB6"/>
    <w:rsid w:val="002B49F6"/>
    <w:rsid w:val="002B7295"/>
    <w:rsid w:val="002B7D16"/>
    <w:rsid w:val="002C138F"/>
    <w:rsid w:val="002C1E31"/>
    <w:rsid w:val="002C252F"/>
    <w:rsid w:val="002C3958"/>
    <w:rsid w:val="002C4069"/>
    <w:rsid w:val="002C4693"/>
    <w:rsid w:val="002C6582"/>
    <w:rsid w:val="002D00C0"/>
    <w:rsid w:val="002D043C"/>
    <w:rsid w:val="002D1752"/>
    <w:rsid w:val="002D3494"/>
    <w:rsid w:val="002D44B0"/>
    <w:rsid w:val="002D460D"/>
    <w:rsid w:val="002D6ED9"/>
    <w:rsid w:val="002E45D6"/>
    <w:rsid w:val="002E58C6"/>
    <w:rsid w:val="002E6425"/>
    <w:rsid w:val="002E65FF"/>
    <w:rsid w:val="002F0C12"/>
    <w:rsid w:val="002F371C"/>
    <w:rsid w:val="002F41C0"/>
    <w:rsid w:val="002F426D"/>
    <w:rsid w:val="002F520D"/>
    <w:rsid w:val="002F7B4C"/>
    <w:rsid w:val="00301D58"/>
    <w:rsid w:val="003048BD"/>
    <w:rsid w:val="003076BD"/>
    <w:rsid w:val="003102C8"/>
    <w:rsid w:val="0031106D"/>
    <w:rsid w:val="00313072"/>
    <w:rsid w:val="0031486A"/>
    <w:rsid w:val="00316D65"/>
    <w:rsid w:val="00317B42"/>
    <w:rsid w:val="003250FB"/>
    <w:rsid w:val="00326413"/>
    <w:rsid w:val="00326752"/>
    <w:rsid w:val="00327C2F"/>
    <w:rsid w:val="0033079F"/>
    <w:rsid w:val="00335A7D"/>
    <w:rsid w:val="00336FE4"/>
    <w:rsid w:val="0034270E"/>
    <w:rsid w:val="0034510A"/>
    <w:rsid w:val="00350C05"/>
    <w:rsid w:val="00350E83"/>
    <w:rsid w:val="00352E8C"/>
    <w:rsid w:val="00353109"/>
    <w:rsid w:val="0035418B"/>
    <w:rsid w:val="00355608"/>
    <w:rsid w:val="0035729F"/>
    <w:rsid w:val="0036046C"/>
    <w:rsid w:val="00361247"/>
    <w:rsid w:val="003641F3"/>
    <w:rsid w:val="00370F83"/>
    <w:rsid w:val="00374C12"/>
    <w:rsid w:val="00376733"/>
    <w:rsid w:val="00377204"/>
    <w:rsid w:val="003802CF"/>
    <w:rsid w:val="00381034"/>
    <w:rsid w:val="003816C3"/>
    <w:rsid w:val="00383438"/>
    <w:rsid w:val="003855D2"/>
    <w:rsid w:val="0038739D"/>
    <w:rsid w:val="003902CB"/>
    <w:rsid w:val="00391749"/>
    <w:rsid w:val="003917E9"/>
    <w:rsid w:val="0039263F"/>
    <w:rsid w:val="003A3EDE"/>
    <w:rsid w:val="003B03B2"/>
    <w:rsid w:val="003B04FD"/>
    <w:rsid w:val="003B0FCA"/>
    <w:rsid w:val="003B39A7"/>
    <w:rsid w:val="003B3B5A"/>
    <w:rsid w:val="003C0393"/>
    <w:rsid w:val="003C1433"/>
    <w:rsid w:val="003C1E0D"/>
    <w:rsid w:val="003C3B8C"/>
    <w:rsid w:val="003C5012"/>
    <w:rsid w:val="003D0C1C"/>
    <w:rsid w:val="003D2EFE"/>
    <w:rsid w:val="003D3B8A"/>
    <w:rsid w:val="003D4998"/>
    <w:rsid w:val="003E11BC"/>
    <w:rsid w:val="003E286B"/>
    <w:rsid w:val="003E5654"/>
    <w:rsid w:val="003E6E2C"/>
    <w:rsid w:val="003E77A3"/>
    <w:rsid w:val="003E7B63"/>
    <w:rsid w:val="003F3A46"/>
    <w:rsid w:val="003F5D95"/>
    <w:rsid w:val="003F6353"/>
    <w:rsid w:val="004049D1"/>
    <w:rsid w:val="00405ACF"/>
    <w:rsid w:val="00405E60"/>
    <w:rsid w:val="00410466"/>
    <w:rsid w:val="00412E6B"/>
    <w:rsid w:val="00414773"/>
    <w:rsid w:val="00415B7D"/>
    <w:rsid w:val="00416848"/>
    <w:rsid w:val="00416A04"/>
    <w:rsid w:val="00422D26"/>
    <w:rsid w:val="00422E1A"/>
    <w:rsid w:val="0042405F"/>
    <w:rsid w:val="004249A6"/>
    <w:rsid w:val="00425FA7"/>
    <w:rsid w:val="00427132"/>
    <w:rsid w:val="0042742F"/>
    <w:rsid w:val="00427D5C"/>
    <w:rsid w:val="0043042E"/>
    <w:rsid w:val="00430A6B"/>
    <w:rsid w:val="004313B0"/>
    <w:rsid w:val="004324CA"/>
    <w:rsid w:val="00432A78"/>
    <w:rsid w:val="00435B9B"/>
    <w:rsid w:val="00440394"/>
    <w:rsid w:val="00440EE0"/>
    <w:rsid w:val="004434F1"/>
    <w:rsid w:val="00450558"/>
    <w:rsid w:val="00450A8E"/>
    <w:rsid w:val="00450E31"/>
    <w:rsid w:val="00463753"/>
    <w:rsid w:val="00467C3A"/>
    <w:rsid w:val="0047119F"/>
    <w:rsid w:val="00474038"/>
    <w:rsid w:val="004800A4"/>
    <w:rsid w:val="00481604"/>
    <w:rsid w:val="004845AB"/>
    <w:rsid w:val="004856C7"/>
    <w:rsid w:val="00490150"/>
    <w:rsid w:val="00490B3A"/>
    <w:rsid w:val="00490D5E"/>
    <w:rsid w:val="004A3053"/>
    <w:rsid w:val="004B65C9"/>
    <w:rsid w:val="004B66B7"/>
    <w:rsid w:val="004B7B27"/>
    <w:rsid w:val="004C0661"/>
    <w:rsid w:val="004C42B5"/>
    <w:rsid w:val="004D312B"/>
    <w:rsid w:val="004D4745"/>
    <w:rsid w:val="004E0A98"/>
    <w:rsid w:val="004E0D07"/>
    <w:rsid w:val="004E0EF3"/>
    <w:rsid w:val="004E4275"/>
    <w:rsid w:val="004E7277"/>
    <w:rsid w:val="004F0B53"/>
    <w:rsid w:val="004F2570"/>
    <w:rsid w:val="004F3097"/>
    <w:rsid w:val="004F4576"/>
    <w:rsid w:val="004F5460"/>
    <w:rsid w:val="004F68CF"/>
    <w:rsid w:val="004F7CF9"/>
    <w:rsid w:val="005000C2"/>
    <w:rsid w:val="0050191F"/>
    <w:rsid w:val="00511100"/>
    <w:rsid w:val="00511F6E"/>
    <w:rsid w:val="005126A4"/>
    <w:rsid w:val="0051317F"/>
    <w:rsid w:val="005131DF"/>
    <w:rsid w:val="00513A3F"/>
    <w:rsid w:val="00522CBB"/>
    <w:rsid w:val="005233EC"/>
    <w:rsid w:val="00523EF9"/>
    <w:rsid w:val="00527D4D"/>
    <w:rsid w:val="005413C9"/>
    <w:rsid w:val="00546ED1"/>
    <w:rsid w:val="005474CA"/>
    <w:rsid w:val="00557E72"/>
    <w:rsid w:val="00562492"/>
    <w:rsid w:val="005652B4"/>
    <w:rsid w:val="00565C46"/>
    <w:rsid w:val="0056625B"/>
    <w:rsid w:val="0057023C"/>
    <w:rsid w:val="005739B3"/>
    <w:rsid w:val="00576610"/>
    <w:rsid w:val="00576C85"/>
    <w:rsid w:val="00582B04"/>
    <w:rsid w:val="0058443F"/>
    <w:rsid w:val="0058592D"/>
    <w:rsid w:val="00585AA2"/>
    <w:rsid w:val="00595812"/>
    <w:rsid w:val="005A0FA6"/>
    <w:rsid w:val="005A23B5"/>
    <w:rsid w:val="005A35F5"/>
    <w:rsid w:val="005A462C"/>
    <w:rsid w:val="005A47C2"/>
    <w:rsid w:val="005A7E0D"/>
    <w:rsid w:val="005A7FEB"/>
    <w:rsid w:val="005B1CC8"/>
    <w:rsid w:val="005B3217"/>
    <w:rsid w:val="005B4B5D"/>
    <w:rsid w:val="005B7848"/>
    <w:rsid w:val="005C3EAC"/>
    <w:rsid w:val="005C6ABD"/>
    <w:rsid w:val="005C6FAE"/>
    <w:rsid w:val="005C7A7B"/>
    <w:rsid w:val="005C7E68"/>
    <w:rsid w:val="005D1658"/>
    <w:rsid w:val="005D3F02"/>
    <w:rsid w:val="005D50A1"/>
    <w:rsid w:val="005D5D16"/>
    <w:rsid w:val="005D6AFC"/>
    <w:rsid w:val="005E1B5A"/>
    <w:rsid w:val="005F0F93"/>
    <w:rsid w:val="005F34DB"/>
    <w:rsid w:val="005F50D9"/>
    <w:rsid w:val="005F5831"/>
    <w:rsid w:val="005F73B8"/>
    <w:rsid w:val="0060012C"/>
    <w:rsid w:val="00605E10"/>
    <w:rsid w:val="006079B0"/>
    <w:rsid w:val="00607D96"/>
    <w:rsid w:val="00616036"/>
    <w:rsid w:val="00616985"/>
    <w:rsid w:val="00623725"/>
    <w:rsid w:val="00623873"/>
    <w:rsid w:val="006242A1"/>
    <w:rsid w:val="00631289"/>
    <w:rsid w:val="006356C9"/>
    <w:rsid w:val="00636E78"/>
    <w:rsid w:val="00643BF2"/>
    <w:rsid w:val="00654C7C"/>
    <w:rsid w:val="00655B1F"/>
    <w:rsid w:val="00656414"/>
    <w:rsid w:val="00656CF6"/>
    <w:rsid w:val="0066020E"/>
    <w:rsid w:val="00661575"/>
    <w:rsid w:val="006636BD"/>
    <w:rsid w:val="00664E11"/>
    <w:rsid w:val="00665833"/>
    <w:rsid w:val="00665E20"/>
    <w:rsid w:val="006674B4"/>
    <w:rsid w:val="00667C56"/>
    <w:rsid w:val="00671180"/>
    <w:rsid w:val="00671CE5"/>
    <w:rsid w:val="00672ED6"/>
    <w:rsid w:val="00673B1D"/>
    <w:rsid w:val="00676B13"/>
    <w:rsid w:val="006775EC"/>
    <w:rsid w:val="0068016C"/>
    <w:rsid w:val="00680A09"/>
    <w:rsid w:val="006862DB"/>
    <w:rsid w:val="00690E83"/>
    <w:rsid w:val="006926B1"/>
    <w:rsid w:val="00692A61"/>
    <w:rsid w:val="006941CB"/>
    <w:rsid w:val="00694D43"/>
    <w:rsid w:val="006978A8"/>
    <w:rsid w:val="00697A9C"/>
    <w:rsid w:val="006A25CC"/>
    <w:rsid w:val="006A4A24"/>
    <w:rsid w:val="006A6975"/>
    <w:rsid w:val="006A6ECC"/>
    <w:rsid w:val="006A6FF2"/>
    <w:rsid w:val="006B109D"/>
    <w:rsid w:val="006B34A3"/>
    <w:rsid w:val="006B4085"/>
    <w:rsid w:val="006B4934"/>
    <w:rsid w:val="006C0DCA"/>
    <w:rsid w:val="006C1D88"/>
    <w:rsid w:val="006C3A7E"/>
    <w:rsid w:val="006C3C82"/>
    <w:rsid w:val="006C47F3"/>
    <w:rsid w:val="006C4DA3"/>
    <w:rsid w:val="006C61E0"/>
    <w:rsid w:val="006C719E"/>
    <w:rsid w:val="006D2697"/>
    <w:rsid w:val="006D2A5F"/>
    <w:rsid w:val="006D5110"/>
    <w:rsid w:val="006D5828"/>
    <w:rsid w:val="006D5F21"/>
    <w:rsid w:val="006D6EBF"/>
    <w:rsid w:val="006E18C1"/>
    <w:rsid w:val="006E221E"/>
    <w:rsid w:val="006E2992"/>
    <w:rsid w:val="006E2FF8"/>
    <w:rsid w:val="006E5A47"/>
    <w:rsid w:val="006F3CC9"/>
    <w:rsid w:val="006F5140"/>
    <w:rsid w:val="00701033"/>
    <w:rsid w:val="00701C3C"/>
    <w:rsid w:val="007024F6"/>
    <w:rsid w:val="007026BA"/>
    <w:rsid w:val="007033E0"/>
    <w:rsid w:val="00703967"/>
    <w:rsid w:val="00703BFB"/>
    <w:rsid w:val="00704BB3"/>
    <w:rsid w:val="00704FFA"/>
    <w:rsid w:val="00710355"/>
    <w:rsid w:val="00715A64"/>
    <w:rsid w:val="0071694D"/>
    <w:rsid w:val="0072071F"/>
    <w:rsid w:val="00722A8E"/>
    <w:rsid w:val="00722DE6"/>
    <w:rsid w:val="00722DF4"/>
    <w:rsid w:val="007231D4"/>
    <w:rsid w:val="00723318"/>
    <w:rsid w:val="007244A7"/>
    <w:rsid w:val="007245CD"/>
    <w:rsid w:val="00725000"/>
    <w:rsid w:val="007260FE"/>
    <w:rsid w:val="007317B7"/>
    <w:rsid w:val="00732AAC"/>
    <w:rsid w:val="007354C6"/>
    <w:rsid w:val="007359A3"/>
    <w:rsid w:val="007372F4"/>
    <w:rsid w:val="00737D98"/>
    <w:rsid w:val="007421A2"/>
    <w:rsid w:val="0074523E"/>
    <w:rsid w:val="00750E69"/>
    <w:rsid w:val="007516D1"/>
    <w:rsid w:val="00752733"/>
    <w:rsid w:val="00754B6F"/>
    <w:rsid w:val="00754C85"/>
    <w:rsid w:val="007563E8"/>
    <w:rsid w:val="0076082E"/>
    <w:rsid w:val="0076227C"/>
    <w:rsid w:val="00762BEB"/>
    <w:rsid w:val="00765F0D"/>
    <w:rsid w:val="0076614C"/>
    <w:rsid w:val="007664C8"/>
    <w:rsid w:val="00767285"/>
    <w:rsid w:val="00767B24"/>
    <w:rsid w:val="0077046C"/>
    <w:rsid w:val="0077319D"/>
    <w:rsid w:val="0077627B"/>
    <w:rsid w:val="007803D1"/>
    <w:rsid w:val="00781BF2"/>
    <w:rsid w:val="0078667F"/>
    <w:rsid w:val="007924F3"/>
    <w:rsid w:val="00792742"/>
    <w:rsid w:val="0079445C"/>
    <w:rsid w:val="007A1E19"/>
    <w:rsid w:val="007A2059"/>
    <w:rsid w:val="007A25F3"/>
    <w:rsid w:val="007A56D9"/>
    <w:rsid w:val="007A67C2"/>
    <w:rsid w:val="007B42D0"/>
    <w:rsid w:val="007B5393"/>
    <w:rsid w:val="007C17D5"/>
    <w:rsid w:val="007C6223"/>
    <w:rsid w:val="007C7152"/>
    <w:rsid w:val="007C7523"/>
    <w:rsid w:val="007C7899"/>
    <w:rsid w:val="007D548B"/>
    <w:rsid w:val="007D72FD"/>
    <w:rsid w:val="007E22FF"/>
    <w:rsid w:val="007E3B4D"/>
    <w:rsid w:val="007E3FD8"/>
    <w:rsid w:val="007F1DC4"/>
    <w:rsid w:val="007F2146"/>
    <w:rsid w:val="007F4CBC"/>
    <w:rsid w:val="007F5475"/>
    <w:rsid w:val="007F572B"/>
    <w:rsid w:val="007F5A3B"/>
    <w:rsid w:val="007F76CA"/>
    <w:rsid w:val="00804C8E"/>
    <w:rsid w:val="0081101F"/>
    <w:rsid w:val="0081321C"/>
    <w:rsid w:val="008134B6"/>
    <w:rsid w:val="0081477A"/>
    <w:rsid w:val="00822788"/>
    <w:rsid w:val="00822A58"/>
    <w:rsid w:val="00823A19"/>
    <w:rsid w:val="00840470"/>
    <w:rsid w:val="00844101"/>
    <w:rsid w:val="00850764"/>
    <w:rsid w:val="00850B48"/>
    <w:rsid w:val="00851832"/>
    <w:rsid w:val="00851D1A"/>
    <w:rsid w:val="00853CE6"/>
    <w:rsid w:val="00857BC3"/>
    <w:rsid w:val="00864DC1"/>
    <w:rsid w:val="00866094"/>
    <w:rsid w:val="00866CFD"/>
    <w:rsid w:val="0086756D"/>
    <w:rsid w:val="00867CB5"/>
    <w:rsid w:val="00877D0D"/>
    <w:rsid w:val="00880D0B"/>
    <w:rsid w:val="008812F4"/>
    <w:rsid w:val="008823E5"/>
    <w:rsid w:val="0088343E"/>
    <w:rsid w:val="00885D34"/>
    <w:rsid w:val="008902BE"/>
    <w:rsid w:val="008916B3"/>
    <w:rsid w:val="00893D7F"/>
    <w:rsid w:val="008943FD"/>
    <w:rsid w:val="008952F4"/>
    <w:rsid w:val="00896D6B"/>
    <w:rsid w:val="008A186E"/>
    <w:rsid w:val="008A1B31"/>
    <w:rsid w:val="008A2406"/>
    <w:rsid w:val="008A2744"/>
    <w:rsid w:val="008A3362"/>
    <w:rsid w:val="008B1352"/>
    <w:rsid w:val="008B1492"/>
    <w:rsid w:val="008B14E1"/>
    <w:rsid w:val="008B1FF8"/>
    <w:rsid w:val="008B37BF"/>
    <w:rsid w:val="008C2994"/>
    <w:rsid w:val="008C3D44"/>
    <w:rsid w:val="008C4563"/>
    <w:rsid w:val="008C5FDF"/>
    <w:rsid w:val="008C707C"/>
    <w:rsid w:val="008C7915"/>
    <w:rsid w:val="008D1A98"/>
    <w:rsid w:val="008D2890"/>
    <w:rsid w:val="008E2285"/>
    <w:rsid w:val="008E3F91"/>
    <w:rsid w:val="008E428E"/>
    <w:rsid w:val="008E5DB9"/>
    <w:rsid w:val="008E790A"/>
    <w:rsid w:val="008F0051"/>
    <w:rsid w:val="008F08F8"/>
    <w:rsid w:val="008F26D4"/>
    <w:rsid w:val="008F3AF1"/>
    <w:rsid w:val="008F4692"/>
    <w:rsid w:val="008F4B31"/>
    <w:rsid w:val="008F7508"/>
    <w:rsid w:val="00901E22"/>
    <w:rsid w:val="009056E7"/>
    <w:rsid w:val="00905744"/>
    <w:rsid w:val="00905D90"/>
    <w:rsid w:val="00906090"/>
    <w:rsid w:val="00906E7A"/>
    <w:rsid w:val="009110CF"/>
    <w:rsid w:val="00913E3D"/>
    <w:rsid w:val="00914A41"/>
    <w:rsid w:val="0091590F"/>
    <w:rsid w:val="00917C56"/>
    <w:rsid w:val="00922B81"/>
    <w:rsid w:val="00924FA5"/>
    <w:rsid w:val="0092660A"/>
    <w:rsid w:val="00926A47"/>
    <w:rsid w:val="00927D25"/>
    <w:rsid w:val="009317E0"/>
    <w:rsid w:val="00932294"/>
    <w:rsid w:val="00934186"/>
    <w:rsid w:val="00934992"/>
    <w:rsid w:val="0093739D"/>
    <w:rsid w:val="00941346"/>
    <w:rsid w:val="009414AC"/>
    <w:rsid w:val="00952A95"/>
    <w:rsid w:val="00953D5F"/>
    <w:rsid w:val="00955BDA"/>
    <w:rsid w:val="00956310"/>
    <w:rsid w:val="00965C87"/>
    <w:rsid w:val="009665EF"/>
    <w:rsid w:val="00966B76"/>
    <w:rsid w:val="00967F31"/>
    <w:rsid w:val="00971107"/>
    <w:rsid w:val="00971AB7"/>
    <w:rsid w:val="009729F6"/>
    <w:rsid w:val="00973A2B"/>
    <w:rsid w:val="009759F9"/>
    <w:rsid w:val="0097758C"/>
    <w:rsid w:val="009800FF"/>
    <w:rsid w:val="009830B9"/>
    <w:rsid w:val="009867C5"/>
    <w:rsid w:val="00987040"/>
    <w:rsid w:val="009909F1"/>
    <w:rsid w:val="00990A09"/>
    <w:rsid w:val="00991F79"/>
    <w:rsid w:val="00993AF7"/>
    <w:rsid w:val="0099548B"/>
    <w:rsid w:val="009978D5"/>
    <w:rsid w:val="009A1126"/>
    <w:rsid w:val="009A2369"/>
    <w:rsid w:val="009A2CF6"/>
    <w:rsid w:val="009A6BFE"/>
    <w:rsid w:val="009B22F7"/>
    <w:rsid w:val="009B6DFF"/>
    <w:rsid w:val="009C019E"/>
    <w:rsid w:val="009C01A7"/>
    <w:rsid w:val="009C164C"/>
    <w:rsid w:val="009C332B"/>
    <w:rsid w:val="009C55D0"/>
    <w:rsid w:val="009C780E"/>
    <w:rsid w:val="009D0FB7"/>
    <w:rsid w:val="009D2FDF"/>
    <w:rsid w:val="009D4F7D"/>
    <w:rsid w:val="009D6FDF"/>
    <w:rsid w:val="009D7399"/>
    <w:rsid w:val="009D76BE"/>
    <w:rsid w:val="009D7884"/>
    <w:rsid w:val="009E5702"/>
    <w:rsid w:val="009E59D0"/>
    <w:rsid w:val="009E6ACE"/>
    <w:rsid w:val="009E709C"/>
    <w:rsid w:val="009E7197"/>
    <w:rsid w:val="009F2784"/>
    <w:rsid w:val="009F320B"/>
    <w:rsid w:val="009F6E33"/>
    <w:rsid w:val="00A00795"/>
    <w:rsid w:val="00A01FAC"/>
    <w:rsid w:val="00A0222E"/>
    <w:rsid w:val="00A07AB7"/>
    <w:rsid w:val="00A1085C"/>
    <w:rsid w:val="00A10F3A"/>
    <w:rsid w:val="00A12595"/>
    <w:rsid w:val="00A134A9"/>
    <w:rsid w:val="00A166B1"/>
    <w:rsid w:val="00A16840"/>
    <w:rsid w:val="00A201E0"/>
    <w:rsid w:val="00A24BC9"/>
    <w:rsid w:val="00A269CB"/>
    <w:rsid w:val="00A26A39"/>
    <w:rsid w:val="00A31068"/>
    <w:rsid w:val="00A327DF"/>
    <w:rsid w:val="00A337ED"/>
    <w:rsid w:val="00A37EE0"/>
    <w:rsid w:val="00A4115F"/>
    <w:rsid w:val="00A43EA0"/>
    <w:rsid w:val="00A55671"/>
    <w:rsid w:val="00A6124D"/>
    <w:rsid w:val="00A63872"/>
    <w:rsid w:val="00A73427"/>
    <w:rsid w:val="00A749E3"/>
    <w:rsid w:val="00A779D2"/>
    <w:rsid w:val="00A81847"/>
    <w:rsid w:val="00A86F06"/>
    <w:rsid w:val="00A93994"/>
    <w:rsid w:val="00A93C33"/>
    <w:rsid w:val="00A93F03"/>
    <w:rsid w:val="00AA1180"/>
    <w:rsid w:val="00AA21CB"/>
    <w:rsid w:val="00AA240A"/>
    <w:rsid w:val="00AA3511"/>
    <w:rsid w:val="00AA3789"/>
    <w:rsid w:val="00AA3D8E"/>
    <w:rsid w:val="00AA610E"/>
    <w:rsid w:val="00AA7071"/>
    <w:rsid w:val="00AA71F9"/>
    <w:rsid w:val="00AB07D5"/>
    <w:rsid w:val="00AB08CF"/>
    <w:rsid w:val="00AB1DC7"/>
    <w:rsid w:val="00AB475F"/>
    <w:rsid w:val="00AB5419"/>
    <w:rsid w:val="00AB7450"/>
    <w:rsid w:val="00AB7ADA"/>
    <w:rsid w:val="00AC427C"/>
    <w:rsid w:val="00AC44A7"/>
    <w:rsid w:val="00AC470B"/>
    <w:rsid w:val="00AC613E"/>
    <w:rsid w:val="00AD2AB9"/>
    <w:rsid w:val="00AD46BC"/>
    <w:rsid w:val="00AE16D4"/>
    <w:rsid w:val="00AE176A"/>
    <w:rsid w:val="00AE5187"/>
    <w:rsid w:val="00AE57A4"/>
    <w:rsid w:val="00AE7AB2"/>
    <w:rsid w:val="00AF63AA"/>
    <w:rsid w:val="00B004CE"/>
    <w:rsid w:val="00B00D0E"/>
    <w:rsid w:val="00B015E3"/>
    <w:rsid w:val="00B04FD0"/>
    <w:rsid w:val="00B0671C"/>
    <w:rsid w:val="00B12C56"/>
    <w:rsid w:val="00B14F58"/>
    <w:rsid w:val="00B1629E"/>
    <w:rsid w:val="00B1789B"/>
    <w:rsid w:val="00B20CA7"/>
    <w:rsid w:val="00B220CD"/>
    <w:rsid w:val="00B309E6"/>
    <w:rsid w:val="00B31AC1"/>
    <w:rsid w:val="00B33100"/>
    <w:rsid w:val="00B3325C"/>
    <w:rsid w:val="00B35432"/>
    <w:rsid w:val="00B356CF"/>
    <w:rsid w:val="00B4019A"/>
    <w:rsid w:val="00B406DB"/>
    <w:rsid w:val="00B41422"/>
    <w:rsid w:val="00B416A5"/>
    <w:rsid w:val="00B47919"/>
    <w:rsid w:val="00B47B0F"/>
    <w:rsid w:val="00B5092D"/>
    <w:rsid w:val="00B51EE3"/>
    <w:rsid w:val="00B51FFD"/>
    <w:rsid w:val="00B609A9"/>
    <w:rsid w:val="00B61E0E"/>
    <w:rsid w:val="00B62043"/>
    <w:rsid w:val="00B65B5C"/>
    <w:rsid w:val="00B65E7C"/>
    <w:rsid w:val="00B76776"/>
    <w:rsid w:val="00B82CAC"/>
    <w:rsid w:val="00B85068"/>
    <w:rsid w:val="00B850C5"/>
    <w:rsid w:val="00B87AB3"/>
    <w:rsid w:val="00BA281A"/>
    <w:rsid w:val="00BA35F9"/>
    <w:rsid w:val="00BA5A16"/>
    <w:rsid w:val="00BA5F54"/>
    <w:rsid w:val="00BA6112"/>
    <w:rsid w:val="00BB06A5"/>
    <w:rsid w:val="00BB1286"/>
    <w:rsid w:val="00BB21B7"/>
    <w:rsid w:val="00BB4FC4"/>
    <w:rsid w:val="00BB7BF9"/>
    <w:rsid w:val="00BC0F7D"/>
    <w:rsid w:val="00BC4B11"/>
    <w:rsid w:val="00BC6B2E"/>
    <w:rsid w:val="00BD08F7"/>
    <w:rsid w:val="00BD0B6C"/>
    <w:rsid w:val="00BD0BA9"/>
    <w:rsid w:val="00BD267B"/>
    <w:rsid w:val="00BD5B8E"/>
    <w:rsid w:val="00BD651C"/>
    <w:rsid w:val="00BD7FDF"/>
    <w:rsid w:val="00BE132E"/>
    <w:rsid w:val="00BE1B6E"/>
    <w:rsid w:val="00BE1B6F"/>
    <w:rsid w:val="00BE6D3E"/>
    <w:rsid w:val="00BE7A22"/>
    <w:rsid w:val="00BE7D98"/>
    <w:rsid w:val="00BF10B5"/>
    <w:rsid w:val="00BF1E00"/>
    <w:rsid w:val="00BF3246"/>
    <w:rsid w:val="00BF3D14"/>
    <w:rsid w:val="00BF4225"/>
    <w:rsid w:val="00BF7142"/>
    <w:rsid w:val="00BF73FC"/>
    <w:rsid w:val="00BF7B24"/>
    <w:rsid w:val="00C018A9"/>
    <w:rsid w:val="00C0204C"/>
    <w:rsid w:val="00C02E08"/>
    <w:rsid w:val="00C06501"/>
    <w:rsid w:val="00C0790D"/>
    <w:rsid w:val="00C1190B"/>
    <w:rsid w:val="00C13041"/>
    <w:rsid w:val="00C14429"/>
    <w:rsid w:val="00C16BFA"/>
    <w:rsid w:val="00C17BD9"/>
    <w:rsid w:val="00C2415C"/>
    <w:rsid w:val="00C245BA"/>
    <w:rsid w:val="00C261AC"/>
    <w:rsid w:val="00C2742D"/>
    <w:rsid w:val="00C30312"/>
    <w:rsid w:val="00C313F6"/>
    <w:rsid w:val="00C3249C"/>
    <w:rsid w:val="00C3466D"/>
    <w:rsid w:val="00C37951"/>
    <w:rsid w:val="00C41D45"/>
    <w:rsid w:val="00C43F73"/>
    <w:rsid w:val="00C44A28"/>
    <w:rsid w:val="00C458C0"/>
    <w:rsid w:val="00C51EC6"/>
    <w:rsid w:val="00C54CCA"/>
    <w:rsid w:val="00C55C72"/>
    <w:rsid w:val="00C56A18"/>
    <w:rsid w:val="00C6016A"/>
    <w:rsid w:val="00C60C97"/>
    <w:rsid w:val="00C60CD7"/>
    <w:rsid w:val="00C61B52"/>
    <w:rsid w:val="00C61E2D"/>
    <w:rsid w:val="00C621B5"/>
    <w:rsid w:val="00C636FE"/>
    <w:rsid w:val="00C64F4C"/>
    <w:rsid w:val="00C65DA3"/>
    <w:rsid w:val="00C668F8"/>
    <w:rsid w:val="00C71BCC"/>
    <w:rsid w:val="00C7207C"/>
    <w:rsid w:val="00C77944"/>
    <w:rsid w:val="00C77CF2"/>
    <w:rsid w:val="00C80864"/>
    <w:rsid w:val="00C8227B"/>
    <w:rsid w:val="00C8236A"/>
    <w:rsid w:val="00C8408C"/>
    <w:rsid w:val="00C8566F"/>
    <w:rsid w:val="00C85E9D"/>
    <w:rsid w:val="00C868C6"/>
    <w:rsid w:val="00C91763"/>
    <w:rsid w:val="00C9354E"/>
    <w:rsid w:val="00C9433B"/>
    <w:rsid w:val="00C97F64"/>
    <w:rsid w:val="00CA3BF8"/>
    <w:rsid w:val="00CB1140"/>
    <w:rsid w:val="00CB1E25"/>
    <w:rsid w:val="00CB22EC"/>
    <w:rsid w:val="00CB71A6"/>
    <w:rsid w:val="00CC03ED"/>
    <w:rsid w:val="00CC2910"/>
    <w:rsid w:val="00CC3215"/>
    <w:rsid w:val="00CD36C2"/>
    <w:rsid w:val="00CD4370"/>
    <w:rsid w:val="00CD5902"/>
    <w:rsid w:val="00CD6222"/>
    <w:rsid w:val="00CD6E0C"/>
    <w:rsid w:val="00CE0161"/>
    <w:rsid w:val="00CE1402"/>
    <w:rsid w:val="00CE17CF"/>
    <w:rsid w:val="00CE3AAE"/>
    <w:rsid w:val="00CE3EBD"/>
    <w:rsid w:val="00CE549F"/>
    <w:rsid w:val="00CE5834"/>
    <w:rsid w:val="00CE7EAC"/>
    <w:rsid w:val="00CF0620"/>
    <w:rsid w:val="00CF0F05"/>
    <w:rsid w:val="00CF3F09"/>
    <w:rsid w:val="00CF4CB2"/>
    <w:rsid w:val="00CF58AA"/>
    <w:rsid w:val="00D00274"/>
    <w:rsid w:val="00D00880"/>
    <w:rsid w:val="00D01633"/>
    <w:rsid w:val="00D01C4D"/>
    <w:rsid w:val="00D03C7E"/>
    <w:rsid w:val="00D075DC"/>
    <w:rsid w:val="00D11901"/>
    <w:rsid w:val="00D13987"/>
    <w:rsid w:val="00D14131"/>
    <w:rsid w:val="00D143DF"/>
    <w:rsid w:val="00D210D3"/>
    <w:rsid w:val="00D214D2"/>
    <w:rsid w:val="00D22B26"/>
    <w:rsid w:val="00D2371C"/>
    <w:rsid w:val="00D23D6D"/>
    <w:rsid w:val="00D2474C"/>
    <w:rsid w:val="00D26817"/>
    <w:rsid w:val="00D34DCF"/>
    <w:rsid w:val="00D42667"/>
    <w:rsid w:val="00D46F88"/>
    <w:rsid w:val="00D51718"/>
    <w:rsid w:val="00D51BC4"/>
    <w:rsid w:val="00D524EA"/>
    <w:rsid w:val="00D53DDF"/>
    <w:rsid w:val="00D5798D"/>
    <w:rsid w:val="00D65964"/>
    <w:rsid w:val="00D65D0F"/>
    <w:rsid w:val="00D67007"/>
    <w:rsid w:val="00D702BF"/>
    <w:rsid w:val="00D74084"/>
    <w:rsid w:val="00D76728"/>
    <w:rsid w:val="00D8448C"/>
    <w:rsid w:val="00D900A4"/>
    <w:rsid w:val="00D90EC5"/>
    <w:rsid w:val="00D9183F"/>
    <w:rsid w:val="00D92D57"/>
    <w:rsid w:val="00D95464"/>
    <w:rsid w:val="00D95FB4"/>
    <w:rsid w:val="00DA28A7"/>
    <w:rsid w:val="00DA39DE"/>
    <w:rsid w:val="00DA4158"/>
    <w:rsid w:val="00DA4AF8"/>
    <w:rsid w:val="00DA4B29"/>
    <w:rsid w:val="00DB1733"/>
    <w:rsid w:val="00DB1F97"/>
    <w:rsid w:val="00DB2734"/>
    <w:rsid w:val="00DB5F6F"/>
    <w:rsid w:val="00DC3587"/>
    <w:rsid w:val="00DC64A3"/>
    <w:rsid w:val="00DC6C08"/>
    <w:rsid w:val="00DD0317"/>
    <w:rsid w:val="00DD1AE8"/>
    <w:rsid w:val="00DD1B2E"/>
    <w:rsid w:val="00DD6B17"/>
    <w:rsid w:val="00DD6C9F"/>
    <w:rsid w:val="00DD72BD"/>
    <w:rsid w:val="00DE2CE5"/>
    <w:rsid w:val="00DE2FA9"/>
    <w:rsid w:val="00DE632D"/>
    <w:rsid w:val="00DF1B82"/>
    <w:rsid w:val="00DF3BFC"/>
    <w:rsid w:val="00DF5519"/>
    <w:rsid w:val="00DF6C89"/>
    <w:rsid w:val="00E010A5"/>
    <w:rsid w:val="00E11FBB"/>
    <w:rsid w:val="00E137C8"/>
    <w:rsid w:val="00E177BE"/>
    <w:rsid w:val="00E20526"/>
    <w:rsid w:val="00E2212C"/>
    <w:rsid w:val="00E2239A"/>
    <w:rsid w:val="00E232CB"/>
    <w:rsid w:val="00E269A6"/>
    <w:rsid w:val="00E3077C"/>
    <w:rsid w:val="00E315C5"/>
    <w:rsid w:val="00E34419"/>
    <w:rsid w:val="00E41552"/>
    <w:rsid w:val="00E41C4C"/>
    <w:rsid w:val="00E42AF7"/>
    <w:rsid w:val="00E45C59"/>
    <w:rsid w:val="00E467D9"/>
    <w:rsid w:val="00E50655"/>
    <w:rsid w:val="00E51B65"/>
    <w:rsid w:val="00E51CCB"/>
    <w:rsid w:val="00E54007"/>
    <w:rsid w:val="00E545B7"/>
    <w:rsid w:val="00E56DB4"/>
    <w:rsid w:val="00E63902"/>
    <w:rsid w:val="00E66AC4"/>
    <w:rsid w:val="00E72123"/>
    <w:rsid w:val="00E7219A"/>
    <w:rsid w:val="00E7340A"/>
    <w:rsid w:val="00E735E0"/>
    <w:rsid w:val="00E73F93"/>
    <w:rsid w:val="00E74057"/>
    <w:rsid w:val="00E7437C"/>
    <w:rsid w:val="00E75F85"/>
    <w:rsid w:val="00E80C14"/>
    <w:rsid w:val="00E829C2"/>
    <w:rsid w:val="00E839A3"/>
    <w:rsid w:val="00E849D4"/>
    <w:rsid w:val="00E85E50"/>
    <w:rsid w:val="00E87CA3"/>
    <w:rsid w:val="00E87EBC"/>
    <w:rsid w:val="00E90BC6"/>
    <w:rsid w:val="00E913D5"/>
    <w:rsid w:val="00E91AF7"/>
    <w:rsid w:val="00E9459A"/>
    <w:rsid w:val="00E94AD5"/>
    <w:rsid w:val="00E95E20"/>
    <w:rsid w:val="00E95FC0"/>
    <w:rsid w:val="00EA1436"/>
    <w:rsid w:val="00EA41FD"/>
    <w:rsid w:val="00EA4FF2"/>
    <w:rsid w:val="00EA555F"/>
    <w:rsid w:val="00EA6F5D"/>
    <w:rsid w:val="00EA73CF"/>
    <w:rsid w:val="00EA7CB9"/>
    <w:rsid w:val="00EB2DF6"/>
    <w:rsid w:val="00EB561E"/>
    <w:rsid w:val="00EB6B94"/>
    <w:rsid w:val="00EB789C"/>
    <w:rsid w:val="00EB7F64"/>
    <w:rsid w:val="00EC427D"/>
    <w:rsid w:val="00EC452C"/>
    <w:rsid w:val="00EC5FBA"/>
    <w:rsid w:val="00ED21BC"/>
    <w:rsid w:val="00ED3BC1"/>
    <w:rsid w:val="00ED4A87"/>
    <w:rsid w:val="00ED4CB2"/>
    <w:rsid w:val="00EE5977"/>
    <w:rsid w:val="00EF1A86"/>
    <w:rsid w:val="00F041CA"/>
    <w:rsid w:val="00F071D1"/>
    <w:rsid w:val="00F14B70"/>
    <w:rsid w:val="00F1723B"/>
    <w:rsid w:val="00F23093"/>
    <w:rsid w:val="00F238F2"/>
    <w:rsid w:val="00F30B78"/>
    <w:rsid w:val="00F3256A"/>
    <w:rsid w:val="00F328B7"/>
    <w:rsid w:val="00F32B7F"/>
    <w:rsid w:val="00F33944"/>
    <w:rsid w:val="00F33D70"/>
    <w:rsid w:val="00F433FB"/>
    <w:rsid w:val="00F43871"/>
    <w:rsid w:val="00F465B1"/>
    <w:rsid w:val="00F46C1D"/>
    <w:rsid w:val="00F47FFE"/>
    <w:rsid w:val="00F57BC2"/>
    <w:rsid w:val="00F57DDF"/>
    <w:rsid w:val="00F61332"/>
    <w:rsid w:val="00F646C3"/>
    <w:rsid w:val="00F651CD"/>
    <w:rsid w:val="00F66892"/>
    <w:rsid w:val="00F67BC6"/>
    <w:rsid w:val="00F710DF"/>
    <w:rsid w:val="00F77A62"/>
    <w:rsid w:val="00F80848"/>
    <w:rsid w:val="00F83FA7"/>
    <w:rsid w:val="00F87066"/>
    <w:rsid w:val="00F909AD"/>
    <w:rsid w:val="00F92DDC"/>
    <w:rsid w:val="00F92F9D"/>
    <w:rsid w:val="00F933F5"/>
    <w:rsid w:val="00F959C3"/>
    <w:rsid w:val="00F9783F"/>
    <w:rsid w:val="00FA090C"/>
    <w:rsid w:val="00FA1ED4"/>
    <w:rsid w:val="00FA4D99"/>
    <w:rsid w:val="00FA6768"/>
    <w:rsid w:val="00FA6A8B"/>
    <w:rsid w:val="00FB0537"/>
    <w:rsid w:val="00FB187C"/>
    <w:rsid w:val="00FB211A"/>
    <w:rsid w:val="00FB7429"/>
    <w:rsid w:val="00FC4658"/>
    <w:rsid w:val="00FC7AC1"/>
    <w:rsid w:val="00FD17E0"/>
    <w:rsid w:val="00FD76E0"/>
    <w:rsid w:val="00FD7D1E"/>
    <w:rsid w:val="00FE7B1A"/>
    <w:rsid w:val="00FF21DD"/>
    <w:rsid w:val="00FF2DA2"/>
    <w:rsid w:val="00FF42EA"/>
    <w:rsid w:val="00FF66EB"/>
    <w:rsid w:val="00FF6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62FC0FC-E99D-4C00-9617-F36568846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3">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iPriority="0" w:unhideWhenUsed="1"/>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07483"/>
    <w:rPr>
      <w:sz w:val="24"/>
      <w:szCs w:val="24"/>
    </w:rPr>
  </w:style>
  <w:style w:type="paragraph" w:styleId="Heading1">
    <w:name w:val="heading 1"/>
    <w:aliases w:val="Main Heading,h1,1,1 ghost,g,ghost,H1,PA Chapter,Title 1,Level-1 heading,11,Section Head,Titre 1ntc,ÜB1,Heading 1n,ÜRAN1,Überschrift RAN1,Otsikko1,Car,Titre Chapitre,level 1,Head 1,PB,1st level,PB1,H11,h11,1st level1,PB2,H12,h12,12"/>
    <w:basedOn w:val="Normal"/>
    <w:next w:val="ALAP"/>
    <w:link w:val="Heading1Char1"/>
    <w:uiPriority w:val="99"/>
    <w:qFormat/>
    <w:rsid w:val="009C019E"/>
    <w:pPr>
      <w:numPr>
        <w:numId w:val="25"/>
      </w:numPr>
      <w:autoSpaceDE w:val="0"/>
      <w:autoSpaceDN w:val="0"/>
      <w:adjustRightInd w:val="0"/>
      <w:spacing w:after="480"/>
      <w:outlineLvl w:val="0"/>
    </w:pPr>
    <w:rPr>
      <w:rFonts w:ascii="Times New Roman Bold" w:hAnsi="Times New Roman Bold" w:cs="Times New Roman Bold"/>
      <w:b/>
      <w:bCs/>
      <w:color w:val="000000"/>
      <w:sz w:val="28"/>
      <w:szCs w:val="28"/>
      <w:lang w:val="ro-RO"/>
    </w:rPr>
  </w:style>
  <w:style w:type="paragraph" w:styleId="Heading2">
    <w:name w:val="heading 2"/>
    <w:aliases w:val="Section,L2,Section head,SH"/>
    <w:basedOn w:val="Normal"/>
    <w:next w:val="Normal"/>
    <w:link w:val="Heading2Char"/>
    <w:uiPriority w:val="99"/>
    <w:qFormat/>
    <w:rsid w:val="00AA7071"/>
    <w:pPr>
      <w:numPr>
        <w:ilvl w:val="1"/>
        <w:numId w:val="25"/>
      </w:numPr>
      <w:autoSpaceDE w:val="0"/>
      <w:autoSpaceDN w:val="0"/>
      <w:adjustRightInd w:val="0"/>
      <w:ind w:right="-5"/>
      <w:jc w:val="both"/>
      <w:outlineLvl w:val="1"/>
    </w:pPr>
    <w:rPr>
      <w:b/>
      <w:bCs/>
      <w:color w:val="000000"/>
      <w:lang w:val="ro-RO"/>
    </w:rPr>
  </w:style>
  <w:style w:type="paragraph" w:styleId="Heading3">
    <w:name w:val="heading 3"/>
    <w:aliases w:val="Section SubHeading,L3"/>
    <w:basedOn w:val="Normal"/>
    <w:next w:val="Normal"/>
    <w:link w:val="Heading3Char"/>
    <w:uiPriority w:val="99"/>
    <w:qFormat/>
    <w:rsid w:val="00AA7071"/>
    <w:pPr>
      <w:numPr>
        <w:ilvl w:val="2"/>
        <w:numId w:val="25"/>
      </w:numPr>
      <w:autoSpaceDE w:val="0"/>
      <w:autoSpaceDN w:val="0"/>
      <w:adjustRightInd w:val="0"/>
      <w:ind w:left="720" w:right="-5"/>
      <w:jc w:val="both"/>
      <w:outlineLvl w:val="2"/>
    </w:pPr>
    <w:rPr>
      <w:color w:val="000000"/>
      <w:u w:val="single"/>
      <w:lang w:val="ro-RO"/>
    </w:rPr>
  </w:style>
  <w:style w:type="paragraph" w:styleId="Heading4">
    <w:name w:val="heading 4"/>
    <w:basedOn w:val="Normal"/>
    <w:next w:val="Normal"/>
    <w:link w:val="Heading4Char"/>
    <w:uiPriority w:val="99"/>
    <w:qFormat/>
    <w:rsid w:val="0088343E"/>
    <w:pPr>
      <w:keepNext/>
      <w:keepLines/>
      <w:numPr>
        <w:ilvl w:val="3"/>
        <w:numId w:val="25"/>
      </w:numPr>
      <w:spacing w:before="200"/>
      <w:outlineLvl w:val="3"/>
    </w:pPr>
    <w:rPr>
      <w:i/>
      <w:iCs/>
      <w:lang w:val="ro-RO"/>
    </w:rPr>
  </w:style>
  <w:style w:type="paragraph" w:styleId="Heading5">
    <w:name w:val="heading 5"/>
    <w:basedOn w:val="Normal"/>
    <w:next w:val="Normal"/>
    <w:link w:val="Heading5Char"/>
    <w:uiPriority w:val="99"/>
    <w:qFormat/>
    <w:rsid w:val="00350C05"/>
    <w:pPr>
      <w:numPr>
        <w:ilvl w:val="4"/>
        <w:numId w:val="25"/>
      </w:numPr>
      <w:spacing w:before="240" w:after="60"/>
      <w:outlineLvl w:val="4"/>
    </w:pPr>
    <w:rPr>
      <w:rFonts w:ascii="Calibri" w:hAnsi="Calibri" w:cs="Calibri"/>
      <w:b/>
      <w:bCs/>
      <w:i/>
      <w:iCs/>
      <w:sz w:val="26"/>
      <w:szCs w:val="26"/>
    </w:rPr>
  </w:style>
  <w:style w:type="paragraph" w:styleId="Heading6">
    <w:name w:val="heading 6"/>
    <w:basedOn w:val="Normal"/>
    <w:next w:val="Normal"/>
    <w:link w:val="Heading6Char"/>
    <w:uiPriority w:val="99"/>
    <w:qFormat/>
    <w:rsid w:val="00CE549F"/>
    <w:pPr>
      <w:keepNext/>
      <w:keepLines/>
      <w:numPr>
        <w:ilvl w:val="5"/>
        <w:numId w:val="25"/>
      </w:numPr>
      <w:spacing w:before="200"/>
      <w:outlineLvl w:val="5"/>
    </w:pPr>
    <w:rPr>
      <w:rFonts w:ascii="Cambria" w:hAnsi="Cambria" w:cs="Cambria"/>
      <w:i/>
      <w:iCs/>
      <w:color w:val="243F60"/>
    </w:rPr>
  </w:style>
  <w:style w:type="paragraph" w:styleId="Heading7">
    <w:name w:val="heading 7"/>
    <w:basedOn w:val="Normal"/>
    <w:next w:val="Normal"/>
    <w:link w:val="Heading7Char"/>
    <w:uiPriority w:val="99"/>
    <w:qFormat/>
    <w:rsid w:val="00CE549F"/>
    <w:pPr>
      <w:keepNext/>
      <w:keepLines/>
      <w:numPr>
        <w:ilvl w:val="6"/>
        <w:numId w:val="25"/>
      </w:numPr>
      <w:spacing w:before="200"/>
      <w:outlineLvl w:val="6"/>
    </w:pPr>
    <w:rPr>
      <w:rFonts w:ascii="Cambria" w:hAnsi="Cambria" w:cs="Cambria"/>
      <w:i/>
      <w:iCs/>
      <w:color w:val="404040"/>
    </w:rPr>
  </w:style>
  <w:style w:type="paragraph" w:styleId="Heading8">
    <w:name w:val="heading 8"/>
    <w:basedOn w:val="Normal"/>
    <w:next w:val="Normal"/>
    <w:link w:val="Heading8Char"/>
    <w:uiPriority w:val="99"/>
    <w:qFormat/>
    <w:rsid w:val="00CE549F"/>
    <w:pPr>
      <w:keepNext/>
      <w:keepLines/>
      <w:numPr>
        <w:ilvl w:val="7"/>
        <w:numId w:val="25"/>
      </w:numPr>
      <w:spacing w:before="200"/>
      <w:outlineLvl w:val="7"/>
    </w:pPr>
    <w:rPr>
      <w:rFonts w:ascii="Cambria" w:hAnsi="Cambria" w:cs="Cambria"/>
      <w:color w:val="404040"/>
      <w:sz w:val="20"/>
      <w:szCs w:val="20"/>
    </w:rPr>
  </w:style>
  <w:style w:type="paragraph" w:styleId="Heading9">
    <w:name w:val="heading 9"/>
    <w:basedOn w:val="Normal"/>
    <w:next w:val="Normal"/>
    <w:link w:val="Heading9Char"/>
    <w:uiPriority w:val="99"/>
    <w:qFormat/>
    <w:rsid w:val="00CE549F"/>
    <w:pPr>
      <w:keepNext/>
      <w:keepLines/>
      <w:numPr>
        <w:ilvl w:val="8"/>
        <w:numId w:val="25"/>
      </w:numPr>
      <w:spacing w:before="200"/>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h1 Char,1 Char,1 ghost Char,g Char,ghost Char,H1 Char,PA Chapter Char,Title 1 Char,Level-1 heading Char,11 Char,Section Head Char,Titre 1ntc Char,ÜB1 Char,Heading 1n Char,ÜRAN1 Char,Überschrift RAN1 Char,Otsikko1 Char"/>
    <w:basedOn w:val="DefaultParagraphFont"/>
    <w:uiPriority w:val="9"/>
    <w:rsid w:val="00A72AE6"/>
    <w:rPr>
      <w:rFonts w:asciiTheme="majorHAnsi" w:eastAsiaTheme="majorEastAsia" w:hAnsiTheme="majorHAnsi" w:cstheme="majorBidi"/>
      <w:b/>
      <w:bCs/>
      <w:kern w:val="32"/>
      <w:sz w:val="32"/>
      <w:szCs w:val="32"/>
    </w:rPr>
  </w:style>
  <w:style w:type="character" w:customStyle="1" w:styleId="Heading2Char">
    <w:name w:val="Heading 2 Char"/>
    <w:aliases w:val="Section Char,L2 Char,Section head Char,SH Char"/>
    <w:basedOn w:val="DefaultParagraphFont"/>
    <w:link w:val="Heading2"/>
    <w:uiPriority w:val="99"/>
    <w:locked/>
    <w:rsid w:val="00AA7071"/>
    <w:rPr>
      <w:b/>
      <w:bCs/>
      <w:color w:val="000000"/>
      <w:sz w:val="24"/>
      <w:szCs w:val="24"/>
      <w:lang w:val="ro-RO" w:eastAsia="en-US"/>
    </w:rPr>
  </w:style>
  <w:style w:type="character" w:customStyle="1" w:styleId="Heading3Char">
    <w:name w:val="Heading 3 Char"/>
    <w:aliases w:val="Section SubHeading Char,L3 Char"/>
    <w:basedOn w:val="DefaultParagraphFont"/>
    <w:link w:val="Heading3"/>
    <w:uiPriority w:val="99"/>
    <w:locked/>
    <w:rsid w:val="00AA7071"/>
    <w:rPr>
      <w:color w:val="000000"/>
      <w:sz w:val="24"/>
      <w:szCs w:val="24"/>
      <w:u w:val="single"/>
      <w:lang w:val="ro-RO" w:eastAsia="en-US"/>
    </w:rPr>
  </w:style>
  <w:style w:type="character" w:customStyle="1" w:styleId="Heading4Char">
    <w:name w:val="Heading 4 Char"/>
    <w:basedOn w:val="DefaultParagraphFont"/>
    <w:link w:val="Heading4"/>
    <w:uiPriority w:val="99"/>
    <w:locked/>
    <w:rsid w:val="0088343E"/>
    <w:rPr>
      <w:i/>
      <w:iCs/>
      <w:sz w:val="24"/>
      <w:szCs w:val="24"/>
      <w:lang w:val="ro-RO" w:eastAsia="en-US"/>
    </w:rPr>
  </w:style>
  <w:style w:type="character" w:customStyle="1" w:styleId="Heading5Char">
    <w:name w:val="Heading 5 Char"/>
    <w:basedOn w:val="DefaultParagraphFont"/>
    <w:link w:val="Heading5"/>
    <w:uiPriority w:val="99"/>
    <w:locked/>
    <w:rsid w:val="00350C05"/>
    <w:rPr>
      <w:rFonts w:ascii="Calibri" w:hAnsi="Calibri" w:cs="Calibri"/>
      <w:b/>
      <w:bCs/>
      <w:i/>
      <w:iCs/>
      <w:sz w:val="26"/>
      <w:szCs w:val="26"/>
      <w:lang w:val="en-US" w:eastAsia="en-US"/>
    </w:rPr>
  </w:style>
  <w:style w:type="character" w:customStyle="1" w:styleId="Heading6Char">
    <w:name w:val="Heading 6 Char"/>
    <w:basedOn w:val="DefaultParagraphFont"/>
    <w:link w:val="Heading6"/>
    <w:uiPriority w:val="99"/>
    <w:semiHidden/>
    <w:locked/>
    <w:rsid w:val="00CE549F"/>
    <w:rPr>
      <w:rFonts w:ascii="Cambria" w:hAnsi="Cambria" w:cs="Cambria"/>
      <w:i/>
      <w:iCs/>
      <w:color w:val="243F60"/>
      <w:sz w:val="24"/>
      <w:szCs w:val="24"/>
      <w:lang w:val="en-US" w:eastAsia="en-US"/>
    </w:rPr>
  </w:style>
  <w:style w:type="character" w:customStyle="1" w:styleId="Heading7Char">
    <w:name w:val="Heading 7 Char"/>
    <w:basedOn w:val="DefaultParagraphFont"/>
    <w:link w:val="Heading7"/>
    <w:uiPriority w:val="99"/>
    <w:locked/>
    <w:rsid w:val="00CE549F"/>
    <w:rPr>
      <w:rFonts w:ascii="Cambria" w:hAnsi="Cambria" w:cs="Cambria"/>
      <w:i/>
      <w:iCs/>
      <w:color w:val="404040"/>
      <w:sz w:val="24"/>
      <w:szCs w:val="24"/>
      <w:lang w:val="en-US" w:eastAsia="en-US"/>
    </w:rPr>
  </w:style>
  <w:style w:type="character" w:customStyle="1" w:styleId="Heading8Char">
    <w:name w:val="Heading 8 Char"/>
    <w:basedOn w:val="DefaultParagraphFont"/>
    <w:link w:val="Heading8"/>
    <w:uiPriority w:val="99"/>
    <w:locked/>
    <w:rsid w:val="00CE549F"/>
    <w:rPr>
      <w:rFonts w:ascii="Cambria" w:hAnsi="Cambria" w:cs="Cambria"/>
      <w:color w:val="404040"/>
      <w:lang w:val="en-US" w:eastAsia="en-US"/>
    </w:rPr>
  </w:style>
  <w:style w:type="character" w:customStyle="1" w:styleId="Heading9Char">
    <w:name w:val="Heading 9 Char"/>
    <w:basedOn w:val="DefaultParagraphFont"/>
    <w:link w:val="Heading9"/>
    <w:uiPriority w:val="99"/>
    <w:locked/>
    <w:rsid w:val="00CE549F"/>
    <w:rPr>
      <w:rFonts w:ascii="Cambria" w:hAnsi="Cambria" w:cs="Cambria"/>
      <w:i/>
      <w:iCs/>
      <w:color w:val="404040"/>
      <w:lang w:val="en-US" w:eastAsia="en-US"/>
    </w:rPr>
  </w:style>
  <w:style w:type="paragraph" w:styleId="BodyTextIndent">
    <w:name w:val="Body Text Indent"/>
    <w:aliases w:val="Caracter1"/>
    <w:basedOn w:val="Normal"/>
    <w:link w:val="BodyTextIndentChar"/>
    <w:uiPriority w:val="99"/>
    <w:rsid w:val="00207483"/>
    <w:pPr>
      <w:spacing w:after="120"/>
      <w:ind w:left="360"/>
    </w:pPr>
  </w:style>
  <w:style w:type="character" w:customStyle="1" w:styleId="BodyTextIndentChar">
    <w:name w:val="Body Text Indent Char"/>
    <w:aliases w:val="Caracter1 Char"/>
    <w:basedOn w:val="DefaultParagraphFont"/>
    <w:link w:val="BodyTextIndent"/>
    <w:uiPriority w:val="99"/>
    <w:locked/>
    <w:rsid w:val="00207483"/>
    <w:rPr>
      <w:sz w:val="24"/>
      <w:szCs w:val="24"/>
      <w:lang w:val="en-US" w:eastAsia="en-US"/>
    </w:rPr>
  </w:style>
  <w:style w:type="paragraph" w:styleId="BalloonText">
    <w:name w:val="Balloon Text"/>
    <w:basedOn w:val="Normal"/>
    <w:link w:val="BalloonTextChar"/>
    <w:uiPriority w:val="99"/>
    <w:semiHidden/>
    <w:rsid w:val="00DD6C9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0C05"/>
    <w:rPr>
      <w:rFonts w:ascii="Tahoma" w:hAnsi="Tahoma" w:cs="Tahoma"/>
      <w:sz w:val="16"/>
      <w:szCs w:val="16"/>
      <w:lang w:val="en-US" w:eastAsia="en-US"/>
    </w:rPr>
  </w:style>
  <w:style w:type="paragraph" w:customStyle="1" w:styleId="ALAP">
    <w:name w:val="ALAP"/>
    <w:basedOn w:val="Normal"/>
    <w:uiPriority w:val="99"/>
    <w:rsid w:val="00350C05"/>
    <w:pPr>
      <w:spacing w:before="120"/>
      <w:ind w:firstLine="709"/>
      <w:jc w:val="both"/>
    </w:pPr>
    <w:rPr>
      <w:lang w:val="ro-RO"/>
    </w:rPr>
  </w:style>
  <w:style w:type="character" w:customStyle="1" w:styleId="Heading1Char1">
    <w:name w:val="Heading 1 Char1"/>
    <w:aliases w:val="Main Heading Char1,h1 Char1,1 Char1,1 ghost Char1,g Char1,ghost Char1,H1 Char1,PA Chapter Char1,Title 1 Char1,Level-1 heading Char1,11 Char1,Section Head Char1,Titre 1ntc Char1,ÜB1 Char1,Heading 1n Char1,ÜRAN1 Char1,Otsikko1 Char1"/>
    <w:link w:val="Heading1"/>
    <w:uiPriority w:val="99"/>
    <w:locked/>
    <w:rsid w:val="009C019E"/>
    <w:rPr>
      <w:rFonts w:ascii="Times New Roman Bold" w:hAnsi="Times New Roman Bold" w:cs="Times New Roman Bold"/>
      <w:b/>
      <w:bCs/>
      <w:color w:val="000000"/>
      <w:sz w:val="24"/>
      <w:szCs w:val="24"/>
      <w:lang w:val="ro-RO" w:eastAsia="en-US"/>
    </w:rPr>
  </w:style>
  <w:style w:type="paragraph" w:styleId="BodyTextIndent2">
    <w:name w:val="Body Text Indent 2"/>
    <w:basedOn w:val="Normal"/>
    <w:link w:val="BodyTextIndent2Char"/>
    <w:uiPriority w:val="99"/>
    <w:rsid w:val="00350C05"/>
    <w:pPr>
      <w:spacing w:after="120" w:line="480" w:lineRule="auto"/>
      <w:ind w:left="283"/>
    </w:pPr>
  </w:style>
  <w:style w:type="character" w:customStyle="1" w:styleId="BodyTextIndent2Char">
    <w:name w:val="Body Text Indent 2 Char"/>
    <w:basedOn w:val="DefaultParagraphFont"/>
    <w:link w:val="BodyTextIndent2"/>
    <w:uiPriority w:val="99"/>
    <w:locked/>
    <w:rsid w:val="00350C05"/>
    <w:rPr>
      <w:sz w:val="24"/>
      <w:szCs w:val="24"/>
      <w:lang w:val="en-US" w:eastAsia="en-US"/>
    </w:rPr>
  </w:style>
  <w:style w:type="paragraph" w:styleId="ListNumber3">
    <w:name w:val="List Number 3"/>
    <w:basedOn w:val="ListNumber"/>
    <w:uiPriority w:val="99"/>
    <w:rsid w:val="00350C05"/>
    <w:pPr>
      <w:numPr>
        <w:numId w:val="0"/>
      </w:numPr>
      <w:tabs>
        <w:tab w:val="right" w:leader="dot" w:pos="7440"/>
      </w:tabs>
      <w:overflowPunct w:val="0"/>
      <w:autoSpaceDE w:val="0"/>
      <w:autoSpaceDN w:val="0"/>
      <w:adjustRightInd w:val="0"/>
      <w:spacing w:line="360" w:lineRule="auto"/>
      <w:ind w:left="1286" w:hanging="283"/>
      <w:jc w:val="both"/>
      <w:textAlignment w:val="baseline"/>
    </w:pPr>
    <w:rPr>
      <w:lang w:val="ro-RO"/>
    </w:rPr>
  </w:style>
  <w:style w:type="paragraph" w:styleId="ListNumber">
    <w:name w:val="List Number"/>
    <w:basedOn w:val="Normal"/>
    <w:uiPriority w:val="99"/>
    <w:rsid w:val="00350C05"/>
    <w:pPr>
      <w:numPr>
        <w:numId w:val="6"/>
      </w:numPr>
      <w:tabs>
        <w:tab w:val="clear" w:pos="926"/>
      </w:tabs>
      <w:ind w:left="1286" w:hanging="283"/>
    </w:pPr>
  </w:style>
  <w:style w:type="paragraph" w:styleId="CommentText">
    <w:name w:val="annotation text"/>
    <w:aliases w:val="Caracter"/>
    <w:basedOn w:val="Normal"/>
    <w:link w:val="CommentTextChar"/>
    <w:uiPriority w:val="99"/>
    <w:semiHidden/>
    <w:rsid w:val="00350C05"/>
    <w:rPr>
      <w:lang w:val="ro-RO"/>
    </w:rPr>
  </w:style>
  <w:style w:type="character" w:customStyle="1" w:styleId="CommentTextChar">
    <w:name w:val="Comment Text Char"/>
    <w:aliases w:val="Caracter Char"/>
    <w:basedOn w:val="DefaultParagraphFont"/>
    <w:link w:val="CommentText"/>
    <w:uiPriority w:val="99"/>
    <w:semiHidden/>
    <w:locked/>
    <w:rsid w:val="00350C05"/>
    <w:rPr>
      <w:sz w:val="24"/>
      <w:szCs w:val="24"/>
      <w:lang w:val="ro-RO" w:eastAsia="en-US"/>
    </w:rPr>
  </w:style>
  <w:style w:type="paragraph" w:styleId="BodyText">
    <w:name w:val="Body Text"/>
    <w:basedOn w:val="Normal"/>
    <w:link w:val="BodyTextChar"/>
    <w:uiPriority w:val="99"/>
    <w:rsid w:val="00350C05"/>
    <w:pPr>
      <w:spacing w:after="120"/>
      <w:jc w:val="both"/>
    </w:pPr>
  </w:style>
  <w:style w:type="character" w:customStyle="1" w:styleId="BodyTextChar">
    <w:name w:val="Body Text Char"/>
    <w:basedOn w:val="DefaultParagraphFont"/>
    <w:link w:val="BodyText"/>
    <w:uiPriority w:val="99"/>
    <w:locked/>
    <w:rsid w:val="00350C05"/>
    <w:rPr>
      <w:sz w:val="24"/>
      <w:szCs w:val="24"/>
      <w:lang w:val="en-US" w:eastAsia="en-US"/>
    </w:rPr>
  </w:style>
  <w:style w:type="paragraph" w:styleId="Footer">
    <w:name w:val="footer"/>
    <w:basedOn w:val="Normal"/>
    <w:link w:val="FooterChar"/>
    <w:uiPriority w:val="99"/>
    <w:rsid w:val="00350C05"/>
    <w:pPr>
      <w:tabs>
        <w:tab w:val="center" w:pos="4320"/>
        <w:tab w:val="right" w:pos="8640"/>
      </w:tabs>
    </w:pPr>
  </w:style>
  <w:style w:type="character" w:customStyle="1" w:styleId="FooterChar">
    <w:name w:val="Footer Char"/>
    <w:basedOn w:val="DefaultParagraphFont"/>
    <w:link w:val="Footer"/>
    <w:uiPriority w:val="99"/>
    <w:locked/>
    <w:rsid w:val="00350C05"/>
    <w:rPr>
      <w:sz w:val="24"/>
      <w:szCs w:val="24"/>
      <w:lang w:val="en-US" w:eastAsia="en-US"/>
    </w:rPr>
  </w:style>
  <w:style w:type="character" w:styleId="PageNumber">
    <w:name w:val="page number"/>
    <w:basedOn w:val="DefaultParagraphFont"/>
    <w:uiPriority w:val="99"/>
    <w:rsid w:val="00350C05"/>
  </w:style>
  <w:style w:type="paragraph" w:styleId="Header">
    <w:name w:val="header"/>
    <w:basedOn w:val="Normal"/>
    <w:link w:val="HeaderChar"/>
    <w:uiPriority w:val="99"/>
    <w:rsid w:val="00350C05"/>
    <w:pPr>
      <w:tabs>
        <w:tab w:val="center" w:pos="4320"/>
        <w:tab w:val="right" w:pos="8640"/>
      </w:tabs>
    </w:pPr>
  </w:style>
  <w:style w:type="character" w:customStyle="1" w:styleId="HeaderChar">
    <w:name w:val="Header Char"/>
    <w:basedOn w:val="DefaultParagraphFont"/>
    <w:link w:val="Header"/>
    <w:uiPriority w:val="99"/>
    <w:locked/>
    <w:rsid w:val="00350C05"/>
    <w:rPr>
      <w:sz w:val="24"/>
      <w:szCs w:val="24"/>
      <w:lang w:val="en-US" w:eastAsia="en-US"/>
    </w:rPr>
  </w:style>
  <w:style w:type="character" w:styleId="Hyperlink">
    <w:name w:val="Hyperlink"/>
    <w:basedOn w:val="DefaultParagraphFont"/>
    <w:uiPriority w:val="99"/>
    <w:rsid w:val="00350C05"/>
    <w:rPr>
      <w:color w:val="0000FF"/>
      <w:u w:val="single"/>
    </w:rPr>
  </w:style>
  <w:style w:type="paragraph" w:styleId="FootnoteText">
    <w:name w:val="footnote text"/>
    <w:aliases w:val="single space,FOOTNOTES,fn,Footnote Text Char1,Footnote Text Char2 Char,Footnote Text Char1 Char Char,Footnote Text Char2 Char Char Char,Footnote Text Char1 Char Char Char Char"/>
    <w:basedOn w:val="Normal"/>
    <w:link w:val="FootnoteTextChar2"/>
    <w:uiPriority w:val="99"/>
    <w:semiHidden/>
    <w:rsid w:val="00350C05"/>
  </w:style>
  <w:style w:type="character" w:customStyle="1" w:styleId="FootnoteTextChar">
    <w:name w:val="Footnote Text Char"/>
    <w:aliases w:val="single space Char,FOOTNOTES Char,fn Char,Footnote Text Char1 Char,Footnote Text Char2 Char Char,Footnote Text Char1 Char Char Char,Footnote Text Char2 Char Char Char Char,Footnote Text Char1 Char Char Char Char Char"/>
    <w:basedOn w:val="DefaultParagraphFont"/>
    <w:uiPriority w:val="99"/>
    <w:semiHidden/>
    <w:rsid w:val="00A72AE6"/>
    <w:rPr>
      <w:sz w:val="20"/>
      <w:szCs w:val="20"/>
    </w:rPr>
  </w:style>
  <w:style w:type="character" w:customStyle="1" w:styleId="FootnoteTextChar2">
    <w:name w:val="Footnote Text Char2"/>
    <w:aliases w:val="single space Char1,FOOTNOTES Char1,fn Char1,Footnote Text Char1 Char1,Footnote Text Char2 Char Char1,Footnote Text Char1 Char Char Char1,Footnote Text Char2 Char Char Char Char1,Footnote Text Char1 Char Char Char Char Char1"/>
    <w:link w:val="FootnoteText"/>
    <w:uiPriority w:val="99"/>
    <w:locked/>
    <w:rsid w:val="00350C05"/>
    <w:rPr>
      <w:sz w:val="24"/>
      <w:szCs w:val="24"/>
      <w:lang w:val="en-US" w:eastAsia="en-US"/>
    </w:rPr>
  </w:style>
  <w:style w:type="character" w:styleId="FootnoteReference">
    <w:name w:val="footnote reference"/>
    <w:aliases w:val="ftref"/>
    <w:basedOn w:val="DefaultParagraphFont"/>
    <w:uiPriority w:val="99"/>
    <w:semiHidden/>
    <w:rsid w:val="00350C05"/>
    <w:rPr>
      <w:vertAlign w:val="superscript"/>
    </w:rPr>
  </w:style>
  <w:style w:type="paragraph" w:styleId="NormalWeb">
    <w:name w:val="Normal (Web)"/>
    <w:basedOn w:val="Normal"/>
    <w:uiPriority w:val="99"/>
    <w:rsid w:val="00350C05"/>
    <w:pPr>
      <w:spacing w:before="100" w:beforeAutospacing="1" w:after="100" w:afterAutospacing="1"/>
    </w:pPr>
    <w:rPr>
      <w:lang w:val="ro-RO" w:eastAsia="ro-RO"/>
    </w:rPr>
  </w:style>
  <w:style w:type="paragraph" w:customStyle="1" w:styleId="Style">
    <w:name w:val="Style"/>
    <w:uiPriority w:val="99"/>
    <w:rsid w:val="00350C05"/>
    <w:pPr>
      <w:widowControl w:val="0"/>
      <w:autoSpaceDE w:val="0"/>
      <w:autoSpaceDN w:val="0"/>
      <w:adjustRightInd w:val="0"/>
    </w:pPr>
    <w:rPr>
      <w:rFonts w:ascii="Arial" w:hAnsi="Arial" w:cs="Arial"/>
      <w:sz w:val="24"/>
      <w:szCs w:val="24"/>
    </w:rPr>
  </w:style>
  <w:style w:type="paragraph" w:styleId="CommentSubject">
    <w:name w:val="annotation subject"/>
    <w:basedOn w:val="CommentText"/>
    <w:next w:val="CommentText"/>
    <w:link w:val="CommentSubjectChar"/>
    <w:uiPriority w:val="99"/>
    <w:semiHidden/>
    <w:rsid w:val="00350C05"/>
    <w:rPr>
      <w:b/>
      <w:bCs/>
      <w:lang w:val="en-US"/>
    </w:rPr>
  </w:style>
  <w:style w:type="character" w:customStyle="1" w:styleId="CommentSubjectChar">
    <w:name w:val="Comment Subject Char"/>
    <w:basedOn w:val="CommentTextChar"/>
    <w:link w:val="CommentSubject"/>
    <w:uiPriority w:val="99"/>
    <w:locked/>
    <w:rsid w:val="00350C05"/>
    <w:rPr>
      <w:b/>
      <w:bCs/>
      <w:sz w:val="24"/>
      <w:szCs w:val="24"/>
      <w:lang w:val="en-US" w:eastAsia="en-US"/>
    </w:rPr>
  </w:style>
  <w:style w:type="paragraph" w:customStyle="1" w:styleId="ListNumberLevel2">
    <w:name w:val="List Number (Level 2)"/>
    <w:basedOn w:val="Normal"/>
    <w:uiPriority w:val="99"/>
    <w:rsid w:val="00350C05"/>
    <w:pPr>
      <w:numPr>
        <w:ilvl w:val="1"/>
        <w:numId w:val="13"/>
      </w:numPr>
      <w:spacing w:before="120" w:after="120"/>
      <w:jc w:val="both"/>
    </w:pPr>
    <w:rPr>
      <w:lang w:val="en-GB" w:eastAsia="fr-BE"/>
    </w:rPr>
  </w:style>
  <w:style w:type="paragraph" w:customStyle="1" w:styleId="EntEmet">
    <w:name w:val="EntEmet"/>
    <w:basedOn w:val="Normal"/>
    <w:uiPriority w:val="99"/>
    <w:rsid w:val="00350C05"/>
    <w:pPr>
      <w:widowControl w:val="0"/>
      <w:tabs>
        <w:tab w:val="left" w:pos="284"/>
        <w:tab w:val="left" w:pos="567"/>
        <w:tab w:val="left" w:pos="851"/>
        <w:tab w:val="left" w:pos="1134"/>
        <w:tab w:val="left" w:pos="1418"/>
      </w:tabs>
      <w:spacing w:before="40"/>
    </w:pPr>
    <w:rPr>
      <w:lang w:val="ro-RO" w:eastAsia="fr-BE"/>
    </w:rPr>
  </w:style>
  <w:style w:type="character" w:customStyle="1" w:styleId="at4">
    <w:name w:val="a__t4"/>
    <w:uiPriority w:val="99"/>
    <w:rsid w:val="00350C05"/>
  </w:style>
  <w:style w:type="character" w:styleId="CommentReference">
    <w:name w:val="annotation reference"/>
    <w:basedOn w:val="DefaultParagraphFont"/>
    <w:uiPriority w:val="99"/>
    <w:semiHidden/>
    <w:rsid w:val="00956310"/>
    <w:rPr>
      <w:sz w:val="16"/>
      <w:szCs w:val="16"/>
    </w:rPr>
  </w:style>
  <w:style w:type="paragraph" w:styleId="Revision">
    <w:name w:val="Revision"/>
    <w:hidden/>
    <w:uiPriority w:val="99"/>
    <w:semiHidden/>
    <w:rsid w:val="00966B76"/>
    <w:rPr>
      <w:sz w:val="24"/>
      <w:szCs w:val="24"/>
    </w:rPr>
  </w:style>
  <w:style w:type="table" w:styleId="TableGrid">
    <w:name w:val="Table Grid"/>
    <w:basedOn w:val="TableNormal"/>
    <w:uiPriority w:val="99"/>
    <w:rsid w:val="00C018A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76776"/>
    <w:pPr>
      <w:autoSpaceDE w:val="0"/>
      <w:autoSpaceDN w:val="0"/>
      <w:adjustRightInd w:val="0"/>
    </w:pPr>
    <w:rPr>
      <w:rFonts w:ascii="Arial" w:hAnsi="Arial" w:cs="Arial"/>
      <w:color w:val="000000"/>
      <w:sz w:val="24"/>
      <w:szCs w:val="24"/>
    </w:rPr>
  </w:style>
  <w:style w:type="paragraph" w:customStyle="1" w:styleId="Pa15">
    <w:name w:val="Pa15"/>
    <w:basedOn w:val="Default"/>
    <w:next w:val="Default"/>
    <w:uiPriority w:val="99"/>
    <w:rsid w:val="00D900A4"/>
    <w:pPr>
      <w:spacing w:line="221" w:lineRule="atLeast"/>
    </w:pPr>
    <w:rPr>
      <w:rFonts w:ascii="Calibri" w:hAnsi="Calibri" w:cs="Calibri"/>
      <w:color w:val="auto"/>
      <w:lang w:val="ro-RO"/>
    </w:rPr>
  </w:style>
  <w:style w:type="paragraph" w:customStyle="1" w:styleId="Pa30">
    <w:name w:val="Pa30"/>
    <w:basedOn w:val="Default"/>
    <w:next w:val="Default"/>
    <w:uiPriority w:val="99"/>
    <w:rsid w:val="00D900A4"/>
    <w:pPr>
      <w:spacing w:line="221" w:lineRule="atLeast"/>
    </w:pPr>
    <w:rPr>
      <w:rFonts w:ascii="Calibri" w:hAnsi="Calibri" w:cs="Calibri"/>
      <w:color w:val="auto"/>
      <w:lang w:val="ro-RO"/>
    </w:rPr>
  </w:style>
  <w:style w:type="character" w:customStyle="1" w:styleId="A14">
    <w:name w:val="A14"/>
    <w:uiPriority w:val="99"/>
    <w:rsid w:val="00D900A4"/>
    <w:rPr>
      <w:b/>
      <w:bCs/>
      <w:color w:val="000000"/>
      <w:sz w:val="14"/>
      <w:szCs w:val="14"/>
    </w:rPr>
  </w:style>
  <w:style w:type="character" w:customStyle="1" w:styleId="A4">
    <w:name w:val="A4"/>
    <w:uiPriority w:val="99"/>
    <w:rsid w:val="00D900A4"/>
    <w:rPr>
      <w:color w:val="000000"/>
      <w:sz w:val="16"/>
      <w:szCs w:val="16"/>
    </w:rPr>
  </w:style>
  <w:style w:type="character" w:customStyle="1" w:styleId="A17">
    <w:name w:val="A17"/>
    <w:uiPriority w:val="99"/>
    <w:rsid w:val="00D900A4"/>
    <w:rPr>
      <w:b/>
      <w:bCs/>
      <w:color w:val="000000"/>
      <w:sz w:val="18"/>
      <w:szCs w:val="18"/>
    </w:rPr>
  </w:style>
  <w:style w:type="character" w:customStyle="1" w:styleId="A12">
    <w:name w:val="A12"/>
    <w:uiPriority w:val="99"/>
    <w:rsid w:val="001165D2"/>
    <w:rPr>
      <w:color w:val="000000"/>
      <w:sz w:val="12"/>
      <w:szCs w:val="12"/>
    </w:rPr>
  </w:style>
  <w:style w:type="paragraph" w:customStyle="1" w:styleId="Pa7">
    <w:name w:val="Pa7"/>
    <w:basedOn w:val="Default"/>
    <w:next w:val="Default"/>
    <w:uiPriority w:val="99"/>
    <w:rsid w:val="0056625B"/>
    <w:pPr>
      <w:spacing w:line="221" w:lineRule="atLeast"/>
    </w:pPr>
    <w:rPr>
      <w:rFonts w:ascii="Calibri" w:hAnsi="Calibri" w:cs="Calibri"/>
      <w:color w:val="auto"/>
    </w:rPr>
  </w:style>
  <w:style w:type="character" w:customStyle="1" w:styleId="A7">
    <w:name w:val="A7"/>
    <w:uiPriority w:val="99"/>
    <w:rsid w:val="0056625B"/>
    <w:rPr>
      <w:color w:val="000000"/>
      <w:sz w:val="20"/>
      <w:szCs w:val="20"/>
    </w:rPr>
  </w:style>
  <w:style w:type="paragraph" w:customStyle="1" w:styleId="Pa74">
    <w:name w:val="Pa74"/>
    <w:basedOn w:val="Default"/>
    <w:next w:val="Default"/>
    <w:uiPriority w:val="99"/>
    <w:rsid w:val="0056625B"/>
    <w:pPr>
      <w:spacing w:line="221" w:lineRule="atLeast"/>
    </w:pPr>
    <w:rPr>
      <w:rFonts w:ascii="Calibri" w:hAnsi="Calibri" w:cs="Calibri"/>
      <w:color w:val="auto"/>
    </w:rPr>
  </w:style>
  <w:style w:type="paragraph" w:styleId="ListParagraph">
    <w:name w:val="List Paragraph"/>
    <w:basedOn w:val="Normal"/>
    <w:uiPriority w:val="99"/>
    <w:qFormat/>
    <w:rsid w:val="0056625B"/>
    <w:pPr>
      <w:ind w:left="720"/>
    </w:pPr>
  </w:style>
  <w:style w:type="paragraph" w:styleId="Caption">
    <w:name w:val="caption"/>
    <w:aliases w:val="Caption Figura,Caption Char2,Caption Char Char1,Caption Char1 Char Char,Caption Char Char Char Char,Caption Char1 Char1,Caption Char Char Char1,таблица Char,Caption Char2 Char,Caption Char1 Char Char Char Char Char,Caption Char1 Char,Char1 Char"/>
    <w:basedOn w:val="Normal"/>
    <w:next w:val="Normal"/>
    <w:link w:val="CaptionChar"/>
    <w:uiPriority w:val="99"/>
    <w:qFormat/>
    <w:rsid w:val="00093C39"/>
    <w:pPr>
      <w:spacing w:before="60" w:after="240"/>
      <w:jc w:val="center"/>
    </w:pPr>
    <w:rPr>
      <w:rFonts w:ascii="Times New Roman Bold" w:hAnsi="Times New Roman Bold" w:cs="Times New Roman Bold"/>
      <w:b/>
      <w:bCs/>
      <w:sz w:val="22"/>
      <w:szCs w:val="22"/>
    </w:rPr>
  </w:style>
  <w:style w:type="paragraph" w:customStyle="1" w:styleId="StyleTahomaJustifiedFirstline127cmLinespacing15l">
    <w:name w:val="Style Tahoma Justified First line:  1.27 cm Line spacing:  1.5 l..."/>
    <w:basedOn w:val="Normal"/>
    <w:uiPriority w:val="99"/>
    <w:rsid w:val="00093C39"/>
    <w:pPr>
      <w:spacing w:line="360" w:lineRule="auto"/>
      <w:ind w:firstLine="720"/>
      <w:jc w:val="both"/>
    </w:pPr>
    <w:rPr>
      <w:rFonts w:ascii="Tahoma" w:hAnsi="Tahoma" w:cs="Tahoma"/>
      <w:sz w:val="22"/>
      <w:szCs w:val="22"/>
    </w:rPr>
  </w:style>
  <w:style w:type="paragraph" w:customStyle="1" w:styleId="ListBulletNoSpace">
    <w:name w:val="List Bullet NoSpace"/>
    <w:basedOn w:val="ListBullet"/>
    <w:link w:val="ListBulletNoSpaceChar"/>
    <w:uiPriority w:val="99"/>
    <w:rsid w:val="00BD5B8E"/>
    <w:pPr>
      <w:numPr>
        <w:numId w:val="19"/>
      </w:numPr>
      <w:spacing w:line="280" w:lineRule="atLeast"/>
      <w:ind w:left="0" w:firstLine="0"/>
    </w:pPr>
    <w:rPr>
      <w:rFonts w:ascii="Arial" w:hAnsi="Arial" w:cs="Arial"/>
      <w:sz w:val="20"/>
      <w:szCs w:val="20"/>
      <w:lang w:val="en-GB"/>
    </w:rPr>
  </w:style>
  <w:style w:type="paragraph" w:styleId="ListBullet3">
    <w:name w:val="List Bullet 3"/>
    <w:basedOn w:val="ListBullet2"/>
    <w:uiPriority w:val="99"/>
    <w:rsid w:val="00BD5B8E"/>
    <w:pPr>
      <w:numPr>
        <w:ilvl w:val="2"/>
      </w:numPr>
      <w:tabs>
        <w:tab w:val="num" w:pos="425"/>
      </w:tabs>
      <w:spacing w:after="280" w:line="280" w:lineRule="atLeast"/>
      <w:ind w:left="425" w:hanging="425"/>
    </w:pPr>
    <w:rPr>
      <w:rFonts w:ascii="Arial" w:hAnsi="Arial" w:cs="Arial"/>
      <w:sz w:val="20"/>
      <w:szCs w:val="20"/>
      <w:lang w:val="en-GB"/>
    </w:rPr>
  </w:style>
  <w:style w:type="paragraph" w:customStyle="1" w:styleId="ListBullet2NoSpace">
    <w:name w:val="List Bullet 2 NoSpace"/>
    <w:basedOn w:val="ListBullet2"/>
    <w:uiPriority w:val="99"/>
    <w:rsid w:val="00BD5B8E"/>
    <w:pPr>
      <w:numPr>
        <w:ilvl w:val="1"/>
      </w:numPr>
      <w:tabs>
        <w:tab w:val="num" w:pos="425"/>
      </w:tabs>
      <w:spacing w:line="280" w:lineRule="atLeast"/>
      <w:ind w:left="425" w:hanging="425"/>
    </w:pPr>
    <w:rPr>
      <w:rFonts w:ascii="Arial" w:hAnsi="Arial" w:cs="Arial"/>
      <w:sz w:val="20"/>
      <w:szCs w:val="20"/>
      <w:lang w:val="en-GB"/>
    </w:rPr>
  </w:style>
  <w:style w:type="character" w:customStyle="1" w:styleId="CowiOrange">
    <w:name w:val="CowiOrange"/>
    <w:uiPriority w:val="99"/>
    <w:semiHidden/>
    <w:rsid w:val="00BD5B8E"/>
    <w:rPr>
      <w:color w:val="F04E23"/>
    </w:rPr>
  </w:style>
  <w:style w:type="character" w:customStyle="1" w:styleId="ListBulletNoSpaceChar">
    <w:name w:val="List Bullet NoSpace Char"/>
    <w:link w:val="ListBulletNoSpace"/>
    <w:uiPriority w:val="99"/>
    <w:locked/>
    <w:rsid w:val="00BD5B8E"/>
    <w:rPr>
      <w:rFonts w:ascii="Arial" w:hAnsi="Arial" w:cs="Arial"/>
      <w:lang w:val="en-GB" w:eastAsia="en-US"/>
    </w:rPr>
  </w:style>
  <w:style w:type="character" w:customStyle="1" w:styleId="CaptionChar">
    <w:name w:val="Caption Char"/>
    <w:aliases w:val="Caption Figura Char,Caption Char2 Char1,Caption Char Char1 Char,Caption Char1 Char Char Char,Caption Char Char Char Char Char,Caption Char1 Char1 Char,Caption Char Char Char1 Char,таблица Char Char,Caption Char2 Char Char,Char1 Char Char"/>
    <w:link w:val="Caption"/>
    <w:uiPriority w:val="99"/>
    <w:locked/>
    <w:rsid w:val="00BD5B8E"/>
    <w:rPr>
      <w:rFonts w:ascii="Times New Roman Bold" w:hAnsi="Times New Roman Bold" w:cs="Times New Roman Bold"/>
      <w:b/>
      <w:bCs/>
      <w:sz w:val="22"/>
      <w:szCs w:val="22"/>
    </w:rPr>
  </w:style>
  <w:style w:type="paragraph" w:styleId="ListBullet">
    <w:name w:val="List Bullet"/>
    <w:basedOn w:val="Normal"/>
    <w:uiPriority w:val="99"/>
    <w:rsid w:val="00BD5B8E"/>
    <w:pPr>
      <w:tabs>
        <w:tab w:val="num" w:pos="425"/>
      </w:tabs>
      <w:ind w:left="425" w:hanging="425"/>
    </w:pPr>
  </w:style>
  <w:style w:type="paragraph" w:styleId="ListBullet2">
    <w:name w:val="List Bullet 2"/>
    <w:basedOn w:val="Normal"/>
    <w:uiPriority w:val="99"/>
    <w:semiHidden/>
    <w:rsid w:val="00BD5B8E"/>
    <w:pPr>
      <w:tabs>
        <w:tab w:val="num" w:pos="425"/>
      </w:tabs>
      <w:ind w:left="425" w:hanging="425"/>
    </w:pPr>
  </w:style>
  <w:style w:type="paragraph" w:styleId="TOC1">
    <w:name w:val="toc 1"/>
    <w:basedOn w:val="Normal"/>
    <w:next w:val="Normal"/>
    <w:autoRedefine/>
    <w:uiPriority w:val="99"/>
    <w:semiHidden/>
    <w:rsid w:val="00035424"/>
    <w:pPr>
      <w:spacing w:after="100"/>
    </w:pPr>
  </w:style>
  <w:style w:type="paragraph" w:styleId="TOC2">
    <w:name w:val="toc 2"/>
    <w:basedOn w:val="Normal"/>
    <w:next w:val="Normal"/>
    <w:autoRedefine/>
    <w:uiPriority w:val="99"/>
    <w:semiHidden/>
    <w:rsid w:val="00035424"/>
    <w:pPr>
      <w:spacing w:after="100"/>
      <w:ind w:left="240"/>
    </w:pPr>
  </w:style>
  <w:style w:type="paragraph" w:styleId="TOC3">
    <w:name w:val="toc 3"/>
    <w:basedOn w:val="Normal"/>
    <w:next w:val="Normal"/>
    <w:autoRedefine/>
    <w:uiPriority w:val="99"/>
    <w:semiHidden/>
    <w:rsid w:val="00CE549F"/>
    <w:pPr>
      <w:spacing w:after="100"/>
      <w:ind w:left="480"/>
    </w:pPr>
  </w:style>
  <w:style w:type="paragraph" w:styleId="TableofFigures">
    <w:name w:val="table of figures"/>
    <w:basedOn w:val="Normal"/>
    <w:next w:val="Normal"/>
    <w:uiPriority w:val="99"/>
    <w:semiHidden/>
    <w:rsid w:val="0012728C"/>
  </w:style>
  <w:style w:type="paragraph" w:customStyle="1" w:styleId="Table">
    <w:name w:val="Table"/>
    <w:basedOn w:val="Normal"/>
    <w:link w:val="TableChar"/>
    <w:uiPriority w:val="99"/>
    <w:rsid w:val="00511F6E"/>
    <w:pPr>
      <w:spacing w:before="60" w:after="120" w:line="220" w:lineRule="atLeast"/>
    </w:pPr>
    <w:rPr>
      <w:rFonts w:ascii="Verdana" w:hAnsi="Verdana" w:cs="Verdana"/>
      <w:sz w:val="16"/>
      <w:szCs w:val="16"/>
      <w:lang w:val="en-GB"/>
    </w:rPr>
  </w:style>
  <w:style w:type="character" w:customStyle="1" w:styleId="TableChar">
    <w:name w:val="Table Char"/>
    <w:link w:val="Table"/>
    <w:uiPriority w:val="99"/>
    <w:locked/>
    <w:rsid w:val="00511F6E"/>
    <w:rPr>
      <w:rFonts w:ascii="Verdana" w:hAnsi="Verdana" w:cs="Verdana"/>
      <w:sz w:val="16"/>
      <w:szCs w:val="16"/>
      <w:lang w:val="en-GB"/>
    </w:rPr>
  </w:style>
  <w:style w:type="paragraph" w:styleId="DocumentMap">
    <w:name w:val="Document Map"/>
    <w:basedOn w:val="Normal"/>
    <w:link w:val="DocumentMapChar"/>
    <w:uiPriority w:val="99"/>
    <w:semiHidden/>
    <w:rsid w:val="00D7408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72AE6"/>
    <w:rPr>
      <w:sz w:val="0"/>
      <w:szCs w:val="0"/>
    </w:rPr>
  </w:style>
  <w:style w:type="numbering" w:customStyle="1" w:styleId="CowiBulletList1">
    <w:name w:val="CowiBulletList1"/>
    <w:rsid w:val="00A72AE6"/>
    <w:pPr>
      <w:numPr>
        <w:numId w:val="23"/>
      </w:numPr>
    </w:pPr>
  </w:style>
  <w:style w:type="numbering" w:customStyle="1" w:styleId="CowiHeadings">
    <w:name w:val="CowiHeadings"/>
    <w:rsid w:val="00A72AE6"/>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63321">
      <w:marLeft w:val="0"/>
      <w:marRight w:val="0"/>
      <w:marTop w:val="0"/>
      <w:marBottom w:val="0"/>
      <w:divBdr>
        <w:top w:val="none" w:sz="0" w:space="0" w:color="auto"/>
        <w:left w:val="none" w:sz="0" w:space="0" w:color="auto"/>
        <w:bottom w:val="none" w:sz="0" w:space="0" w:color="auto"/>
        <w:right w:val="none" w:sz="0" w:space="0" w:color="auto"/>
      </w:divBdr>
    </w:div>
    <w:div w:id="149563322">
      <w:marLeft w:val="0"/>
      <w:marRight w:val="0"/>
      <w:marTop w:val="0"/>
      <w:marBottom w:val="0"/>
      <w:divBdr>
        <w:top w:val="none" w:sz="0" w:space="0" w:color="auto"/>
        <w:left w:val="none" w:sz="0" w:space="0" w:color="auto"/>
        <w:bottom w:val="none" w:sz="0" w:space="0" w:color="auto"/>
        <w:right w:val="none" w:sz="0" w:space="0" w:color="auto"/>
      </w:divBdr>
    </w:div>
    <w:div w:id="149563323">
      <w:marLeft w:val="0"/>
      <w:marRight w:val="0"/>
      <w:marTop w:val="0"/>
      <w:marBottom w:val="0"/>
      <w:divBdr>
        <w:top w:val="none" w:sz="0" w:space="0" w:color="auto"/>
        <w:left w:val="none" w:sz="0" w:space="0" w:color="auto"/>
        <w:bottom w:val="none" w:sz="0" w:space="0" w:color="auto"/>
        <w:right w:val="none" w:sz="0" w:space="0" w:color="auto"/>
      </w:divBdr>
    </w:div>
    <w:div w:id="149563325">
      <w:marLeft w:val="0"/>
      <w:marRight w:val="0"/>
      <w:marTop w:val="0"/>
      <w:marBottom w:val="0"/>
      <w:divBdr>
        <w:top w:val="none" w:sz="0" w:space="0" w:color="auto"/>
        <w:left w:val="none" w:sz="0" w:space="0" w:color="auto"/>
        <w:bottom w:val="none" w:sz="0" w:space="0" w:color="auto"/>
        <w:right w:val="none" w:sz="0" w:space="0" w:color="auto"/>
      </w:divBdr>
    </w:div>
    <w:div w:id="149563326">
      <w:marLeft w:val="0"/>
      <w:marRight w:val="0"/>
      <w:marTop w:val="0"/>
      <w:marBottom w:val="0"/>
      <w:divBdr>
        <w:top w:val="none" w:sz="0" w:space="0" w:color="auto"/>
        <w:left w:val="none" w:sz="0" w:space="0" w:color="auto"/>
        <w:bottom w:val="none" w:sz="0" w:space="0" w:color="auto"/>
        <w:right w:val="none" w:sz="0" w:space="0" w:color="auto"/>
      </w:divBdr>
    </w:div>
    <w:div w:id="149563328">
      <w:marLeft w:val="0"/>
      <w:marRight w:val="0"/>
      <w:marTop w:val="0"/>
      <w:marBottom w:val="0"/>
      <w:divBdr>
        <w:top w:val="none" w:sz="0" w:space="0" w:color="auto"/>
        <w:left w:val="none" w:sz="0" w:space="0" w:color="auto"/>
        <w:bottom w:val="none" w:sz="0" w:space="0" w:color="auto"/>
        <w:right w:val="none" w:sz="0" w:space="0" w:color="auto"/>
      </w:divBdr>
    </w:div>
    <w:div w:id="149563329">
      <w:marLeft w:val="0"/>
      <w:marRight w:val="0"/>
      <w:marTop w:val="0"/>
      <w:marBottom w:val="0"/>
      <w:divBdr>
        <w:top w:val="none" w:sz="0" w:space="0" w:color="auto"/>
        <w:left w:val="none" w:sz="0" w:space="0" w:color="auto"/>
        <w:bottom w:val="none" w:sz="0" w:space="0" w:color="auto"/>
        <w:right w:val="none" w:sz="0" w:space="0" w:color="auto"/>
      </w:divBdr>
    </w:div>
    <w:div w:id="149563330">
      <w:marLeft w:val="0"/>
      <w:marRight w:val="0"/>
      <w:marTop w:val="0"/>
      <w:marBottom w:val="0"/>
      <w:divBdr>
        <w:top w:val="none" w:sz="0" w:space="0" w:color="auto"/>
        <w:left w:val="none" w:sz="0" w:space="0" w:color="auto"/>
        <w:bottom w:val="none" w:sz="0" w:space="0" w:color="auto"/>
        <w:right w:val="none" w:sz="0" w:space="0" w:color="auto"/>
      </w:divBdr>
    </w:div>
    <w:div w:id="149563331">
      <w:marLeft w:val="0"/>
      <w:marRight w:val="0"/>
      <w:marTop w:val="0"/>
      <w:marBottom w:val="0"/>
      <w:divBdr>
        <w:top w:val="none" w:sz="0" w:space="0" w:color="auto"/>
        <w:left w:val="none" w:sz="0" w:space="0" w:color="auto"/>
        <w:bottom w:val="none" w:sz="0" w:space="0" w:color="auto"/>
        <w:right w:val="none" w:sz="0" w:space="0" w:color="auto"/>
      </w:divBdr>
    </w:div>
    <w:div w:id="149563332">
      <w:marLeft w:val="0"/>
      <w:marRight w:val="0"/>
      <w:marTop w:val="0"/>
      <w:marBottom w:val="0"/>
      <w:divBdr>
        <w:top w:val="none" w:sz="0" w:space="0" w:color="auto"/>
        <w:left w:val="none" w:sz="0" w:space="0" w:color="auto"/>
        <w:bottom w:val="none" w:sz="0" w:space="0" w:color="auto"/>
        <w:right w:val="none" w:sz="0" w:space="0" w:color="auto"/>
      </w:divBdr>
    </w:div>
    <w:div w:id="149563335">
      <w:marLeft w:val="0"/>
      <w:marRight w:val="0"/>
      <w:marTop w:val="0"/>
      <w:marBottom w:val="0"/>
      <w:divBdr>
        <w:top w:val="none" w:sz="0" w:space="0" w:color="auto"/>
        <w:left w:val="none" w:sz="0" w:space="0" w:color="auto"/>
        <w:bottom w:val="none" w:sz="0" w:space="0" w:color="auto"/>
        <w:right w:val="none" w:sz="0" w:space="0" w:color="auto"/>
      </w:divBdr>
    </w:div>
    <w:div w:id="149563336">
      <w:marLeft w:val="0"/>
      <w:marRight w:val="0"/>
      <w:marTop w:val="0"/>
      <w:marBottom w:val="0"/>
      <w:divBdr>
        <w:top w:val="none" w:sz="0" w:space="0" w:color="auto"/>
        <w:left w:val="none" w:sz="0" w:space="0" w:color="auto"/>
        <w:bottom w:val="none" w:sz="0" w:space="0" w:color="auto"/>
        <w:right w:val="none" w:sz="0" w:space="0" w:color="auto"/>
      </w:divBdr>
    </w:div>
    <w:div w:id="149563337">
      <w:marLeft w:val="0"/>
      <w:marRight w:val="0"/>
      <w:marTop w:val="0"/>
      <w:marBottom w:val="0"/>
      <w:divBdr>
        <w:top w:val="none" w:sz="0" w:space="0" w:color="auto"/>
        <w:left w:val="none" w:sz="0" w:space="0" w:color="auto"/>
        <w:bottom w:val="none" w:sz="0" w:space="0" w:color="auto"/>
        <w:right w:val="none" w:sz="0" w:space="0" w:color="auto"/>
      </w:divBdr>
      <w:divsChild>
        <w:div w:id="149563324">
          <w:marLeft w:val="0"/>
          <w:marRight w:val="0"/>
          <w:marTop w:val="0"/>
          <w:marBottom w:val="0"/>
          <w:divBdr>
            <w:top w:val="none" w:sz="0" w:space="0" w:color="auto"/>
            <w:left w:val="none" w:sz="0" w:space="0" w:color="auto"/>
            <w:bottom w:val="none" w:sz="0" w:space="0" w:color="auto"/>
            <w:right w:val="none" w:sz="0" w:space="0" w:color="auto"/>
          </w:divBdr>
        </w:div>
        <w:div w:id="149563327">
          <w:marLeft w:val="0"/>
          <w:marRight w:val="0"/>
          <w:marTop w:val="0"/>
          <w:marBottom w:val="0"/>
          <w:divBdr>
            <w:top w:val="none" w:sz="0" w:space="0" w:color="auto"/>
            <w:left w:val="none" w:sz="0" w:space="0" w:color="auto"/>
            <w:bottom w:val="none" w:sz="0" w:space="0" w:color="auto"/>
            <w:right w:val="none" w:sz="0" w:space="0" w:color="auto"/>
          </w:divBdr>
        </w:div>
        <w:div w:id="149563333">
          <w:marLeft w:val="0"/>
          <w:marRight w:val="0"/>
          <w:marTop w:val="0"/>
          <w:marBottom w:val="0"/>
          <w:divBdr>
            <w:top w:val="none" w:sz="0" w:space="0" w:color="auto"/>
            <w:left w:val="none" w:sz="0" w:space="0" w:color="auto"/>
            <w:bottom w:val="none" w:sz="0" w:space="0" w:color="auto"/>
            <w:right w:val="none" w:sz="0" w:space="0" w:color="auto"/>
          </w:divBdr>
        </w:div>
        <w:div w:id="149563334">
          <w:marLeft w:val="0"/>
          <w:marRight w:val="0"/>
          <w:marTop w:val="0"/>
          <w:marBottom w:val="0"/>
          <w:divBdr>
            <w:top w:val="none" w:sz="0" w:space="0" w:color="auto"/>
            <w:left w:val="none" w:sz="0" w:space="0" w:color="auto"/>
            <w:bottom w:val="none" w:sz="0" w:space="0" w:color="auto"/>
            <w:right w:val="none" w:sz="0" w:space="0" w:color="auto"/>
          </w:divBdr>
        </w:div>
      </w:divsChild>
    </w:div>
    <w:div w:id="149563338">
      <w:marLeft w:val="0"/>
      <w:marRight w:val="0"/>
      <w:marTop w:val="0"/>
      <w:marBottom w:val="0"/>
      <w:divBdr>
        <w:top w:val="none" w:sz="0" w:space="0" w:color="auto"/>
        <w:left w:val="none" w:sz="0" w:space="0" w:color="auto"/>
        <w:bottom w:val="none" w:sz="0" w:space="0" w:color="auto"/>
        <w:right w:val="none" w:sz="0" w:space="0" w:color="auto"/>
      </w:divBdr>
    </w:div>
    <w:div w:id="149563339">
      <w:marLeft w:val="0"/>
      <w:marRight w:val="0"/>
      <w:marTop w:val="0"/>
      <w:marBottom w:val="0"/>
      <w:divBdr>
        <w:top w:val="none" w:sz="0" w:space="0" w:color="auto"/>
        <w:left w:val="none" w:sz="0" w:space="0" w:color="auto"/>
        <w:bottom w:val="none" w:sz="0" w:space="0" w:color="auto"/>
        <w:right w:val="none" w:sz="0" w:space="0" w:color="auto"/>
      </w:divBdr>
    </w:div>
    <w:div w:id="149563340">
      <w:marLeft w:val="0"/>
      <w:marRight w:val="0"/>
      <w:marTop w:val="0"/>
      <w:marBottom w:val="0"/>
      <w:divBdr>
        <w:top w:val="none" w:sz="0" w:space="0" w:color="auto"/>
        <w:left w:val="none" w:sz="0" w:space="0" w:color="auto"/>
        <w:bottom w:val="none" w:sz="0" w:space="0" w:color="auto"/>
        <w:right w:val="none" w:sz="0" w:space="0" w:color="auto"/>
      </w:divBdr>
    </w:div>
    <w:div w:id="149563341">
      <w:marLeft w:val="0"/>
      <w:marRight w:val="0"/>
      <w:marTop w:val="0"/>
      <w:marBottom w:val="0"/>
      <w:divBdr>
        <w:top w:val="none" w:sz="0" w:space="0" w:color="auto"/>
        <w:left w:val="none" w:sz="0" w:space="0" w:color="auto"/>
        <w:bottom w:val="none" w:sz="0" w:space="0" w:color="auto"/>
        <w:right w:val="none" w:sz="0" w:space="0" w:color="auto"/>
      </w:divBdr>
    </w:div>
    <w:div w:id="149563342">
      <w:marLeft w:val="0"/>
      <w:marRight w:val="0"/>
      <w:marTop w:val="0"/>
      <w:marBottom w:val="0"/>
      <w:divBdr>
        <w:top w:val="none" w:sz="0" w:space="0" w:color="auto"/>
        <w:left w:val="none" w:sz="0" w:space="0" w:color="auto"/>
        <w:bottom w:val="none" w:sz="0" w:space="0" w:color="auto"/>
        <w:right w:val="none" w:sz="0" w:space="0" w:color="auto"/>
      </w:divBdr>
    </w:div>
    <w:div w:id="149563343">
      <w:marLeft w:val="0"/>
      <w:marRight w:val="0"/>
      <w:marTop w:val="0"/>
      <w:marBottom w:val="0"/>
      <w:divBdr>
        <w:top w:val="none" w:sz="0" w:space="0" w:color="auto"/>
        <w:left w:val="none" w:sz="0" w:space="0" w:color="auto"/>
        <w:bottom w:val="none" w:sz="0" w:space="0" w:color="auto"/>
        <w:right w:val="none" w:sz="0" w:space="0" w:color="auto"/>
      </w:divBdr>
    </w:div>
    <w:div w:id="149563344">
      <w:marLeft w:val="0"/>
      <w:marRight w:val="0"/>
      <w:marTop w:val="0"/>
      <w:marBottom w:val="0"/>
      <w:divBdr>
        <w:top w:val="none" w:sz="0" w:space="0" w:color="auto"/>
        <w:left w:val="none" w:sz="0" w:space="0" w:color="auto"/>
        <w:bottom w:val="none" w:sz="0" w:space="0" w:color="auto"/>
        <w:right w:val="none" w:sz="0" w:space="0" w:color="auto"/>
      </w:divBdr>
    </w:div>
    <w:div w:id="149563345">
      <w:marLeft w:val="0"/>
      <w:marRight w:val="0"/>
      <w:marTop w:val="0"/>
      <w:marBottom w:val="0"/>
      <w:divBdr>
        <w:top w:val="none" w:sz="0" w:space="0" w:color="auto"/>
        <w:left w:val="none" w:sz="0" w:space="0" w:color="auto"/>
        <w:bottom w:val="none" w:sz="0" w:space="0" w:color="auto"/>
        <w:right w:val="none" w:sz="0" w:space="0" w:color="auto"/>
      </w:divBdr>
    </w:div>
    <w:div w:id="149563346">
      <w:marLeft w:val="0"/>
      <w:marRight w:val="0"/>
      <w:marTop w:val="0"/>
      <w:marBottom w:val="0"/>
      <w:divBdr>
        <w:top w:val="none" w:sz="0" w:space="0" w:color="auto"/>
        <w:left w:val="none" w:sz="0" w:space="0" w:color="auto"/>
        <w:bottom w:val="none" w:sz="0" w:space="0" w:color="auto"/>
        <w:right w:val="none" w:sz="0" w:space="0" w:color="auto"/>
      </w:divBdr>
    </w:div>
    <w:div w:id="149563347">
      <w:marLeft w:val="0"/>
      <w:marRight w:val="0"/>
      <w:marTop w:val="0"/>
      <w:marBottom w:val="0"/>
      <w:divBdr>
        <w:top w:val="none" w:sz="0" w:space="0" w:color="auto"/>
        <w:left w:val="none" w:sz="0" w:space="0" w:color="auto"/>
        <w:bottom w:val="none" w:sz="0" w:space="0" w:color="auto"/>
        <w:right w:val="none" w:sz="0" w:space="0" w:color="auto"/>
      </w:divBdr>
    </w:div>
    <w:div w:id="149563348">
      <w:marLeft w:val="0"/>
      <w:marRight w:val="0"/>
      <w:marTop w:val="0"/>
      <w:marBottom w:val="0"/>
      <w:divBdr>
        <w:top w:val="none" w:sz="0" w:space="0" w:color="auto"/>
        <w:left w:val="none" w:sz="0" w:space="0" w:color="auto"/>
        <w:bottom w:val="none" w:sz="0" w:space="0" w:color="auto"/>
        <w:right w:val="none" w:sz="0" w:space="0" w:color="auto"/>
      </w:divBdr>
    </w:div>
    <w:div w:id="149563349">
      <w:marLeft w:val="0"/>
      <w:marRight w:val="0"/>
      <w:marTop w:val="0"/>
      <w:marBottom w:val="0"/>
      <w:divBdr>
        <w:top w:val="none" w:sz="0" w:space="0" w:color="auto"/>
        <w:left w:val="none" w:sz="0" w:space="0" w:color="auto"/>
        <w:bottom w:val="none" w:sz="0" w:space="0" w:color="auto"/>
        <w:right w:val="none" w:sz="0" w:space="0" w:color="auto"/>
      </w:divBdr>
    </w:div>
    <w:div w:id="149563350">
      <w:marLeft w:val="0"/>
      <w:marRight w:val="0"/>
      <w:marTop w:val="0"/>
      <w:marBottom w:val="0"/>
      <w:divBdr>
        <w:top w:val="none" w:sz="0" w:space="0" w:color="auto"/>
        <w:left w:val="none" w:sz="0" w:space="0" w:color="auto"/>
        <w:bottom w:val="none" w:sz="0" w:space="0" w:color="auto"/>
        <w:right w:val="none" w:sz="0" w:space="0" w:color="auto"/>
      </w:divBdr>
    </w:div>
    <w:div w:id="149563351">
      <w:marLeft w:val="0"/>
      <w:marRight w:val="0"/>
      <w:marTop w:val="0"/>
      <w:marBottom w:val="0"/>
      <w:divBdr>
        <w:top w:val="none" w:sz="0" w:space="0" w:color="auto"/>
        <w:left w:val="none" w:sz="0" w:space="0" w:color="auto"/>
        <w:bottom w:val="none" w:sz="0" w:space="0" w:color="auto"/>
        <w:right w:val="none" w:sz="0" w:space="0" w:color="auto"/>
      </w:divBdr>
    </w:div>
    <w:div w:id="149563352">
      <w:marLeft w:val="0"/>
      <w:marRight w:val="0"/>
      <w:marTop w:val="0"/>
      <w:marBottom w:val="0"/>
      <w:divBdr>
        <w:top w:val="none" w:sz="0" w:space="0" w:color="auto"/>
        <w:left w:val="none" w:sz="0" w:space="0" w:color="auto"/>
        <w:bottom w:val="none" w:sz="0" w:space="0" w:color="auto"/>
        <w:right w:val="none" w:sz="0" w:space="0" w:color="auto"/>
      </w:divBdr>
    </w:div>
    <w:div w:id="149563353">
      <w:marLeft w:val="0"/>
      <w:marRight w:val="0"/>
      <w:marTop w:val="0"/>
      <w:marBottom w:val="0"/>
      <w:divBdr>
        <w:top w:val="none" w:sz="0" w:space="0" w:color="auto"/>
        <w:left w:val="none" w:sz="0" w:space="0" w:color="auto"/>
        <w:bottom w:val="none" w:sz="0" w:space="0" w:color="auto"/>
        <w:right w:val="none" w:sz="0" w:space="0" w:color="auto"/>
      </w:divBdr>
    </w:div>
    <w:div w:id="149563354">
      <w:marLeft w:val="0"/>
      <w:marRight w:val="0"/>
      <w:marTop w:val="0"/>
      <w:marBottom w:val="0"/>
      <w:divBdr>
        <w:top w:val="none" w:sz="0" w:space="0" w:color="auto"/>
        <w:left w:val="none" w:sz="0" w:space="0" w:color="auto"/>
        <w:bottom w:val="none" w:sz="0" w:space="0" w:color="auto"/>
        <w:right w:val="none" w:sz="0" w:space="0" w:color="auto"/>
      </w:divBdr>
    </w:div>
    <w:div w:id="149563355">
      <w:marLeft w:val="0"/>
      <w:marRight w:val="0"/>
      <w:marTop w:val="0"/>
      <w:marBottom w:val="0"/>
      <w:divBdr>
        <w:top w:val="none" w:sz="0" w:space="0" w:color="auto"/>
        <w:left w:val="none" w:sz="0" w:space="0" w:color="auto"/>
        <w:bottom w:val="none" w:sz="0" w:space="0" w:color="auto"/>
        <w:right w:val="none" w:sz="0" w:space="0" w:color="auto"/>
      </w:divBdr>
    </w:div>
    <w:div w:id="149563356">
      <w:marLeft w:val="0"/>
      <w:marRight w:val="0"/>
      <w:marTop w:val="0"/>
      <w:marBottom w:val="0"/>
      <w:divBdr>
        <w:top w:val="none" w:sz="0" w:space="0" w:color="auto"/>
        <w:left w:val="none" w:sz="0" w:space="0" w:color="auto"/>
        <w:bottom w:val="none" w:sz="0" w:space="0" w:color="auto"/>
        <w:right w:val="none" w:sz="0" w:space="0" w:color="auto"/>
      </w:divBdr>
    </w:div>
    <w:div w:id="149563357">
      <w:marLeft w:val="0"/>
      <w:marRight w:val="0"/>
      <w:marTop w:val="0"/>
      <w:marBottom w:val="0"/>
      <w:divBdr>
        <w:top w:val="none" w:sz="0" w:space="0" w:color="auto"/>
        <w:left w:val="none" w:sz="0" w:space="0" w:color="auto"/>
        <w:bottom w:val="none" w:sz="0" w:space="0" w:color="auto"/>
        <w:right w:val="none" w:sz="0" w:space="0" w:color="auto"/>
      </w:divBdr>
    </w:div>
    <w:div w:id="149563358">
      <w:marLeft w:val="0"/>
      <w:marRight w:val="0"/>
      <w:marTop w:val="0"/>
      <w:marBottom w:val="0"/>
      <w:divBdr>
        <w:top w:val="none" w:sz="0" w:space="0" w:color="auto"/>
        <w:left w:val="none" w:sz="0" w:space="0" w:color="auto"/>
        <w:bottom w:val="none" w:sz="0" w:space="0" w:color="auto"/>
        <w:right w:val="none" w:sz="0" w:space="0" w:color="auto"/>
      </w:divBdr>
    </w:div>
    <w:div w:id="149563359">
      <w:marLeft w:val="0"/>
      <w:marRight w:val="0"/>
      <w:marTop w:val="0"/>
      <w:marBottom w:val="0"/>
      <w:divBdr>
        <w:top w:val="none" w:sz="0" w:space="0" w:color="auto"/>
        <w:left w:val="none" w:sz="0" w:space="0" w:color="auto"/>
        <w:bottom w:val="none" w:sz="0" w:space="0" w:color="auto"/>
        <w:right w:val="none" w:sz="0" w:space="0" w:color="auto"/>
      </w:divBdr>
    </w:div>
    <w:div w:id="149563360">
      <w:marLeft w:val="0"/>
      <w:marRight w:val="0"/>
      <w:marTop w:val="0"/>
      <w:marBottom w:val="0"/>
      <w:divBdr>
        <w:top w:val="none" w:sz="0" w:space="0" w:color="auto"/>
        <w:left w:val="none" w:sz="0" w:space="0" w:color="auto"/>
        <w:bottom w:val="none" w:sz="0" w:space="0" w:color="auto"/>
        <w:right w:val="none" w:sz="0" w:space="0" w:color="auto"/>
      </w:divBdr>
    </w:div>
    <w:div w:id="149563361">
      <w:marLeft w:val="0"/>
      <w:marRight w:val="0"/>
      <w:marTop w:val="0"/>
      <w:marBottom w:val="0"/>
      <w:divBdr>
        <w:top w:val="none" w:sz="0" w:space="0" w:color="auto"/>
        <w:left w:val="none" w:sz="0" w:space="0" w:color="auto"/>
        <w:bottom w:val="none" w:sz="0" w:space="0" w:color="auto"/>
        <w:right w:val="none" w:sz="0" w:space="0" w:color="auto"/>
      </w:divBdr>
    </w:div>
    <w:div w:id="149563362">
      <w:marLeft w:val="0"/>
      <w:marRight w:val="0"/>
      <w:marTop w:val="0"/>
      <w:marBottom w:val="0"/>
      <w:divBdr>
        <w:top w:val="none" w:sz="0" w:space="0" w:color="auto"/>
        <w:left w:val="none" w:sz="0" w:space="0" w:color="auto"/>
        <w:bottom w:val="none" w:sz="0" w:space="0" w:color="auto"/>
        <w:right w:val="none" w:sz="0" w:space="0" w:color="auto"/>
      </w:divBdr>
    </w:div>
    <w:div w:id="149563363">
      <w:marLeft w:val="0"/>
      <w:marRight w:val="0"/>
      <w:marTop w:val="0"/>
      <w:marBottom w:val="0"/>
      <w:divBdr>
        <w:top w:val="none" w:sz="0" w:space="0" w:color="auto"/>
        <w:left w:val="none" w:sz="0" w:space="0" w:color="auto"/>
        <w:bottom w:val="none" w:sz="0" w:space="0" w:color="auto"/>
        <w:right w:val="none" w:sz="0" w:space="0" w:color="auto"/>
      </w:divBdr>
    </w:div>
    <w:div w:id="149563364">
      <w:marLeft w:val="0"/>
      <w:marRight w:val="0"/>
      <w:marTop w:val="0"/>
      <w:marBottom w:val="0"/>
      <w:divBdr>
        <w:top w:val="none" w:sz="0" w:space="0" w:color="auto"/>
        <w:left w:val="none" w:sz="0" w:space="0" w:color="auto"/>
        <w:bottom w:val="none" w:sz="0" w:space="0" w:color="auto"/>
        <w:right w:val="none" w:sz="0" w:space="0" w:color="auto"/>
      </w:divBdr>
    </w:div>
    <w:div w:id="149563365">
      <w:marLeft w:val="0"/>
      <w:marRight w:val="0"/>
      <w:marTop w:val="0"/>
      <w:marBottom w:val="0"/>
      <w:divBdr>
        <w:top w:val="none" w:sz="0" w:space="0" w:color="auto"/>
        <w:left w:val="none" w:sz="0" w:space="0" w:color="auto"/>
        <w:bottom w:val="none" w:sz="0" w:space="0" w:color="auto"/>
        <w:right w:val="none" w:sz="0" w:space="0" w:color="auto"/>
      </w:divBdr>
    </w:div>
    <w:div w:id="149563366">
      <w:marLeft w:val="0"/>
      <w:marRight w:val="0"/>
      <w:marTop w:val="0"/>
      <w:marBottom w:val="0"/>
      <w:divBdr>
        <w:top w:val="none" w:sz="0" w:space="0" w:color="auto"/>
        <w:left w:val="none" w:sz="0" w:space="0" w:color="auto"/>
        <w:bottom w:val="none" w:sz="0" w:space="0" w:color="auto"/>
        <w:right w:val="none" w:sz="0" w:space="0" w:color="auto"/>
      </w:divBdr>
    </w:div>
    <w:div w:id="149563367">
      <w:marLeft w:val="0"/>
      <w:marRight w:val="0"/>
      <w:marTop w:val="0"/>
      <w:marBottom w:val="0"/>
      <w:divBdr>
        <w:top w:val="none" w:sz="0" w:space="0" w:color="auto"/>
        <w:left w:val="none" w:sz="0" w:space="0" w:color="auto"/>
        <w:bottom w:val="none" w:sz="0" w:space="0" w:color="auto"/>
        <w:right w:val="none" w:sz="0" w:space="0" w:color="auto"/>
      </w:divBdr>
    </w:div>
    <w:div w:id="163259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hyperlink" Target="http://magazin.asro.ro/index.php?pag=3&amp;lg=1&amp;cls=1&amp;dom=93&amp;gr=080&amp;sgr=01&amp;id_p=45945256" TargetMode="Externa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hyperlink" Target="http://magazin.asro.ro/index.php?pag=3&amp;lg=1&amp;cls=1&amp;dom=93&amp;gr=080&amp;sgr=01&amp;id_p=4594525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yperlink" Target="http://magazin.asro.ro/index.php?pag=3&amp;lg=1&amp;cls=1&amp;dom=93&amp;gr=080&amp;sgr=01&amp;id_p=4594519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hyperlink" Target="http://magazin.asro.ro/index.php?pag=3&amp;lg=1&amp;cls=1&amp;dom=93&amp;gr=080&amp;sgr=01&amp;id_p=45941542"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yperlink" Target="http://magazin.asro.ro/index.php?pag=3&amp;lg=1&amp;cls=1&amp;dom=93&amp;gr=080&amp;sgr=01&amp;id_p=45945254"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hyperlink" Target="http://magazin.asro.ro/index.php?pag=3&amp;lg=1&amp;cls=1&amp;dom=93&amp;gr=080&amp;sgr=01&amp;id_p=45945253"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makeroadssafe.org/publications/Documents/decade_of_action_report_lr.pdf" TargetMode="External"/><Relationship Id="rId2" Type="http://schemas.openxmlformats.org/officeDocument/2006/relationships/hyperlink" Target="http://www.alcolockgb.com/" TargetMode="External"/><Relationship Id="rId1" Type="http://schemas.openxmlformats.org/officeDocument/2006/relationships/hyperlink" Target="http://ec.europa.eu/transport/road_safety/pdf/national-road-safety-strategies_en.pdf" TargetMode="External"/><Relationship Id="rId4" Type="http://schemas.openxmlformats.org/officeDocument/2006/relationships/hyperlink" Target="http://www.unece.org/press/pr2010/10trans_p05/Resol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83</Pages>
  <Words>29538</Words>
  <Characters>168371</Characters>
  <Application>Microsoft Office Word</Application>
  <DocSecurity>0</DocSecurity>
  <Lines>1403</Lines>
  <Paragraphs>395</Paragraphs>
  <ScaleCrop>false</ScaleCrop>
  <HeadingPairs>
    <vt:vector size="2" baseType="variant">
      <vt:variant>
        <vt:lpstr>Title</vt:lpstr>
      </vt:variant>
      <vt:variant>
        <vt:i4>1</vt:i4>
      </vt:variant>
    </vt:vector>
  </HeadingPairs>
  <TitlesOfParts>
    <vt:vector size="1" baseType="lpstr">
      <vt:lpstr>Anexa 1</vt:lpstr>
    </vt:vector>
  </TitlesOfParts>
  <Company>Autoritatea Rutiera Romana</Company>
  <LinksUpToDate>false</LinksUpToDate>
  <CharactersWithSpaces>197514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Anexa 1</dc:title>
  <dc:creator>adiministrator</dc:creator>
  <cp:lastModifiedBy>Clarice Dinu</cp:lastModifiedBy>
  <cp:revision>2</cp:revision>
  <cp:lastPrinted>2016-04-25T10:21:00Z</cp:lastPrinted>
  <dcterms:created xsi:type="dcterms:W3CDTF">2016-10-13T06:18:00Z</dcterms:created>
  <dcterms:modified xsi:type="dcterms:W3CDTF">2016-10-13T06:18:00Z</dcterms:modified>
</cp:coreProperties>
</file>