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CA" w:rsidRPr="008F321F" w:rsidRDefault="00D937CA" w:rsidP="00D937CA">
      <w:pPr>
        <w:keepNext/>
        <w:spacing w:after="0" w:line="240" w:lineRule="auto"/>
        <w:jc w:val="both"/>
        <w:outlineLvl w:val="0"/>
        <w:rPr>
          <w:rFonts w:eastAsia="Calibri" w:cs="Times New Roman"/>
          <w:b/>
          <w:bCs/>
          <w:caps/>
          <w:w w:val="90"/>
          <w:kern w:val="28"/>
          <w:sz w:val="28"/>
          <w:szCs w:val="28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"/>
        <w:gridCol w:w="683"/>
        <w:gridCol w:w="24"/>
        <w:gridCol w:w="7753"/>
        <w:gridCol w:w="1878"/>
        <w:gridCol w:w="12"/>
      </w:tblGrid>
      <w:tr w:rsidR="00D937CA" w:rsidRPr="008F321F" w:rsidTr="005D5AEA">
        <w:trPr>
          <w:gridAfter w:val="1"/>
          <w:wAfter w:w="12" w:type="dxa"/>
          <w:trHeight w:val="532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Nr. crt.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Parametri tehnici doriţi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  <w:r w:rsidRPr="008F321F">
              <w:rPr>
                <w:rFonts w:eastAsia="Calibri" w:cs="Times New Roman"/>
                <w:b/>
                <w:w w:val="90"/>
                <w:sz w:val="28"/>
                <w:szCs w:val="28"/>
              </w:rPr>
              <w:t xml:space="preserve">      Parametri tehnic</w:t>
            </w:r>
          </w:p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  <w:r w:rsidRPr="008F321F">
              <w:rPr>
                <w:rFonts w:eastAsia="Calibri" w:cs="Times New Roman"/>
                <w:b/>
                <w:w w:val="90"/>
                <w:sz w:val="28"/>
                <w:szCs w:val="28"/>
              </w:rPr>
              <w:t xml:space="preserve">       propuşi</w:t>
            </w:r>
          </w:p>
        </w:tc>
      </w:tr>
      <w:tr w:rsidR="00D937CA" w:rsidRPr="008F321F" w:rsidTr="005D5AEA">
        <w:trPr>
          <w:gridAfter w:val="2"/>
          <w:wAfter w:w="1890" w:type="dxa"/>
          <w:cantSplit/>
          <w:trHeight w:val="24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1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 xml:space="preserve">  Descrierea autovehiculului</w:t>
            </w:r>
          </w:p>
          <w:p w:rsidR="00D937CA" w:rsidRPr="008F321F" w:rsidRDefault="00D937CA" w:rsidP="005D5AEA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24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1.1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Microbuz cu 16+1 locuri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24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1.2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  <w:highlight w:val="yellow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 xml:space="preserve">Culoare galbenă 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2"/>
          <w:wAfter w:w="1890" w:type="dxa"/>
          <w:cantSplit/>
          <w:trHeight w:val="24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2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Motor</w:t>
            </w:r>
          </w:p>
          <w:p w:rsidR="00D937CA" w:rsidRPr="008F321F" w:rsidRDefault="00D937CA" w:rsidP="005D5AEA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266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2.1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 xml:space="preserve">Motor Diesel 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511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2.2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 xml:space="preserve">Injecţie directă de înaltă presiune controlată electronic 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266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2.3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 xml:space="preserve">Putere minimă : min.100 kW   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266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2.4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 xml:space="preserve">Moment minim : min. 385 Nm  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24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2.5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Emisii de noxe – în concordanţă cu normele min. EURO 5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24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2.6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Roți duble spate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2"/>
          <w:wAfter w:w="1890" w:type="dxa"/>
          <w:cantSplit/>
          <w:trHeight w:val="24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3</w:t>
            </w:r>
          </w:p>
          <w:p w:rsidR="00D937CA" w:rsidRPr="008F321F" w:rsidRDefault="00D937CA" w:rsidP="005D5AEA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Transmisie</w:t>
            </w:r>
          </w:p>
          <w:p w:rsidR="00D937CA" w:rsidRPr="008F321F" w:rsidRDefault="00D937CA" w:rsidP="005D5AEA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D937CA" w:rsidRPr="008F321F" w:rsidTr="005D5AEA">
        <w:trPr>
          <w:trHeight w:val="24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a. Ambreiaj</w:t>
            </w:r>
          </w:p>
        </w:tc>
        <w:tc>
          <w:tcPr>
            <w:tcW w:w="1890" w:type="dxa"/>
            <w:gridSpan w:val="2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trHeight w:val="24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3.1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Mecanic, monodisc uscat cu arc central diafragmă</w:t>
            </w:r>
          </w:p>
        </w:tc>
        <w:tc>
          <w:tcPr>
            <w:tcW w:w="1890" w:type="dxa"/>
            <w:gridSpan w:val="2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trHeight w:val="13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b. Cutia de viteze</w:t>
            </w:r>
          </w:p>
        </w:tc>
        <w:tc>
          <w:tcPr>
            <w:tcW w:w="1890" w:type="dxa"/>
            <w:gridSpan w:val="2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trHeight w:val="13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3.2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8F321F">
              <w:rPr>
                <w:rFonts w:eastAsia="Calibri" w:cs="Times New Roman"/>
                <w:b/>
                <w:sz w:val="28"/>
                <w:szCs w:val="28"/>
              </w:rPr>
              <w:t>Sincronizată  cu schimbarea  manuală a treptelor de viteză</w:t>
            </w:r>
          </w:p>
        </w:tc>
        <w:tc>
          <w:tcPr>
            <w:tcW w:w="1890" w:type="dxa"/>
            <w:gridSpan w:val="2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2"/>
          <w:wAfter w:w="1890" w:type="dxa"/>
          <w:cantSplit/>
          <w:trHeight w:val="13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4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Echipamentul de conducere</w:t>
            </w:r>
          </w:p>
          <w:p w:rsidR="00D937CA" w:rsidRPr="008F321F" w:rsidRDefault="00D937CA" w:rsidP="005D5AEA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13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 xml:space="preserve">a. Sistemul de direcţie servoasistat 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13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b. Sistemul de frânare servoasistat cu 2 circuite,  ABS si ESP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13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4.1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Frane cu discuri ventilate pe rotile puntii din fata + discuri pline spate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2"/>
          <w:wAfter w:w="1890" w:type="dxa"/>
          <w:cantSplit/>
          <w:trHeight w:val="13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  <w:highlight w:val="yellow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4.2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Baterie cu amperaj marit sau baterie dubla</w:t>
            </w:r>
          </w:p>
        </w:tc>
      </w:tr>
      <w:tr w:rsidR="00D937CA" w:rsidRPr="008F321F" w:rsidTr="005D5AEA">
        <w:trPr>
          <w:gridAfter w:val="2"/>
          <w:wAfter w:w="1890" w:type="dxa"/>
          <w:cantSplit/>
          <w:trHeight w:val="13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5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Echipamente pentru siguranţă şi securitate</w:t>
            </w:r>
          </w:p>
          <w:p w:rsidR="00D937CA" w:rsidRPr="008F321F" w:rsidRDefault="00D937CA" w:rsidP="005D5AEA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13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a. Siguranţă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13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5.1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ABS (controlul franarii pentru evitarea pierderii aderentei) si EBD (controlul franarii pentru evitarea pierderii directiei)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13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5.2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 xml:space="preserve">ESP (ESC) – </w:t>
            </w:r>
            <w:r w:rsidRPr="008F321F">
              <w:rPr>
                <w:rFonts w:eastAsia="Times New Roman" w:cs="Times New Roman"/>
                <w:b/>
                <w:bCs/>
                <w:iCs/>
                <w:caps/>
                <w:w w:val="90"/>
                <w:kern w:val="28"/>
                <w:sz w:val="28"/>
                <w:szCs w:val="28"/>
              </w:rPr>
              <w:t>Controlul Electronic al Stabilitătii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13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5.3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 xml:space="preserve">Airbag sofer 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13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5.4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 xml:space="preserve">Centuri de siguranţă în  trei puncte pentru toate locurile fara protectie si in doua puncte pentru celelalte 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13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5.5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Câte o ieşire de siguranţă pe fiecare perete lateral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13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  <w:highlight w:val="yellow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5.6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Lumini de zi cu pornire automata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13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b. Securitate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13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5.8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Închidere centralizată cu telecomandă, cu blocarea uşilor împotriva deschiderii din interior;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13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5.9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Buşon rezervor de combustibil cu sistem de închidere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2"/>
          <w:wAfter w:w="1890" w:type="dxa"/>
          <w:cantSplit/>
          <w:trHeight w:val="13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6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 xml:space="preserve">                              Amenajare exterioară</w:t>
            </w:r>
          </w:p>
          <w:p w:rsidR="00D937CA" w:rsidRPr="008F321F" w:rsidRDefault="00D937CA" w:rsidP="005D5AEA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13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6.1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Doua usi fata cu geamuri electrice actionate vertical, o usă culisantă lateral – dreapta, doua usi spate vitrate, batante , cu deschidere largă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13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bookmarkStart w:id="0" w:name="_GoBack" w:colFirst="1" w:colLast="1"/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6.2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Oglinzi exterioare ac</w:t>
            </w:r>
            <w:r w:rsidRPr="008F321F">
              <w:rPr>
                <w:rFonts w:eastAsia="Times New Roman" w:cs="Cambria Math"/>
                <w:b/>
                <w:bCs/>
                <w:caps/>
                <w:w w:val="90"/>
                <w:kern w:val="28"/>
                <w:sz w:val="28"/>
                <w:szCs w:val="28"/>
              </w:rPr>
              <w:t>ț</w:t>
            </w: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ionate electric si încalzite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cantSplit/>
          <w:trHeight w:val="26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6.3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 xml:space="preserve">Geamuri laterale fixe, două dintre ele cu posibilitatea de a fi utilizate ca iesiri de sigurantă 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bookmarkEnd w:id="0"/>
      <w:tr w:rsidR="00D937CA" w:rsidRPr="008F321F" w:rsidTr="005D5AEA">
        <w:trPr>
          <w:gridAfter w:val="1"/>
          <w:wAfter w:w="12" w:type="dxa"/>
          <w:cantSplit/>
          <w:trHeight w:val="26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6.4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 xml:space="preserve">Geamuri electrice pentru uşile din faţă 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cantSplit/>
          <w:trHeight w:val="26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6.5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Ştergătoare faţă cu funcţionare intermitentă, cu două viteze şi  spălător electric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cantSplit/>
          <w:trHeight w:val="26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lastRenderedPageBreak/>
              <w:t>6.6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Carlig de remorcare în faţă şi în spate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cantSplit/>
          <w:trHeight w:val="26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6.7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Roată de rezervă cu dimensiuni normale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cantSplit/>
          <w:trHeight w:val="26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6.8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Rezervor de combustibil cu capacitatea de min. 80 l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cantSplit/>
          <w:trHeight w:val="26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6.9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Vopsea galbenă, cu inscripţii pe pereţii laterali şi pe uşa din spate „TRANSPORT COPII” precum si casete luminoase în fată si spate cu inscriptia „TRANSPORT COPII”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2"/>
          <w:wAfter w:w="1890" w:type="dxa"/>
          <w:cantSplit/>
          <w:trHeight w:val="322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7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 xml:space="preserve">  Amenajare interioară şi accesorii</w:t>
            </w:r>
          </w:p>
          <w:p w:rsidR="00D937CA" w:rsidRPr="008F321F" w:rsidRDefault="00D937CA" w:rsidP="005D5AEA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cantSplit/>
          <w:trHeight w:val="26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7.1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 xml:space="preserve">Scaun şofer reglabil 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13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7.2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 xml:space="preserve">Scaunele vor fi dispuse în sistem 2+1 cu culoar central 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13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7.3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  <w:highlight w:val="yellow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Podea acoperită cu suprafată antiderapantă de trafic intens;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13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7.4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Sistem de încălzire cu recirculare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13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7.5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Capitonaje şi tapiţerii rezistente si comode, uşor de întreţinut şi de curăţat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13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7.6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Pachet legislativ:2 triunghiuri reflectorizante, trusă de prim ajutor, extinctor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13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7.7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Cronotahograf  digital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13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7.8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Radio CD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After w:val="1"/>
          <w:wAfter w:w="12" w:type="dxa"/>
          <w:trHeight w:val="137"/>
        </w:trPr>
        <w:tc>
          <w:tcPr>
            <w:tcW w:w="710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7.8</w:t>
            </w:r>
          </w:p>
        </w:tc>
        <w:tc>
          <w:tcPr>
            <w:tcW w:w="777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 xml:space="preserve">Sistem aer conditionat- trebuie să aibă capacitatea de răcire </w:t>
            </w:r>
            <w:r w:rsidRPr="008F321F">
              <w:rPr>
                <w:rFonts w:eastAsia="Times New Roman" w:cs="Cambria Math"/>
                <w:b/>
                <w:bCs/>
                <w:caps/>
                <w:w w:val="90"/>
                <w:kern w:val="28"/>
                <w:sz w:val="28"/>
                <w:szCs w:val="28"/>
              </w:rPr>
              <w:t>ș</w:t>
            </w: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i debitul de aer recomandate de producatori pentreu a asigura condi</w:t>
            </w:r>
            <w:r w:rsidRPr="008F321F">
              <w:rPr>
                <w:rFonts w:eastAsia="Times New Roman" w:cs="Cambria Math"/>
                <w:b/>
                <w:bCs/>
                <w:caps/>
                <w:w w:val="90"/>
                <w:kern w:val="28"/>
                <w:sz w:val="28"/>
                <w:szCs w:val="28"/>
              </w:rPr>
              <w:t>ț</w:t>
            </w: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 xml:space="preserve">ii corespunzatoare pentru cei 16 elevi, pasageri ai microbuzului cât </w:t>
            </w:r>
            <w:r w:rsidRPr="008F321F">
              <w:rPr>
                <w:rFonts w:eastAsia="Times New Roman" w:cs="Cambria Math"/>
                <w:b/>
                <w:bCs/>
                <w:caps/>
                <w:w w:val="90"/>
                <w:kern w:val="28"/>
                <w:sz w:val="28"/>
                <w:szCs w:val="28"/>
              </w:rPr>
              <w:t>ș</w:t>
            </w: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i pentru conducatorul auto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ind w:left="-709" w:firstLine="709"/>
              <w:jc w:val="both"/>
              <w:rPr>
                <w:rFonts w:eastAsia="Calibri" w:cs="Times New Roman"/>
                <w:b/>
                <w:w w:val="90"/>
                <w:sz w:val="28"/>
                <w:szCs w:val="28"/>
              </w:rPr>
            </w:pPr>
          </w:p>
        </w:tc>
      </w:tr>
      <w:tr w:rsidR="00D937CA" w:rsidRPr="008F321F" w:rsidTr="005D5AEA">
        <w:trPr>
          <w:gridBefore w:val="1"/>
          <w:gridAfter w:val="2"/>
          <w:wBefore w:w="27" w:type="dxa"/>
          <w:wAfter w:w="1890" w:type="dxa"/>
          <w:cantSplit/>
          <w:trHeight w:val="330"/>
        </w:trPr>
        <w:tc>
          <w:tcPr>
            <w:tcW w:w="70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8</w:t>
            </w:r>
          </w:p>
        </w:tc>
        <w:tc>
          <w:tcPr>
            <w:tcW w:w="7753" w:type="dxa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 xml:space="preserve">   Performanţe  </w:t>
            </w:r>
          </w:p>
          <w:p w:rsidR="00D937CA" w:rsidRPr="008F321F" w:rsidRDefault="00D937CA" w:rsidP="005D5AEA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D937CA" w:rsidRPr="008F321F" w:rsidTr="005D5AEA">
        <w:trPr>
          <w:gridBefore w:val="1"/>
          <w:gridAfter w:val="1"/>
          <w:wBefore w:w="27" w:type="dxa"/>
          <w:wAfter w:w="12" w:type="dxa"/>
          <w:cantSplit/>
          <w:trHeight w:val="263"/>
        </w:trPr>
        <w:tc>
          <w:tcPr>
            <w:tcW w:w="70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8.1</w:t>
            </w:r>
          </w:p>
        </w:tc>
        <w:tc>
          <w:tcPr>
            <w:tcW w:w="7753" w:type="dxa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 xml:space="preserve">Viteza maximă limitată electronic la </w:t>
            </w:r>
            <w:smartTag w:uri="urn:schemas-microsoft-com:office:smarttags" w:element="metricconverter">
              <w:smartTagPr>
                <w:attr w:name="ProductID" w:val="90 km/h"/>
              </w:smartTagPr>
              <w:r w:rsidRPr="008F321F">
                <w:rPr>
                  <w:rFonts w:eastAsia="Times New Roman" w:cs="Times New Roman"/>
                  <w:b/>
                  <w:bCs/>
                  <w:caps/>
                  <w:w w:val="90"/>
                  <w:kern w:val="28"/>
                  <w:sz w:val="28"/>
                  <w:szCs w:val="28"/>
                </w:rPr>
                <w:t>90 km/h</w:t>
              </w:r>
            </w:smartTag>
          </w:p>
        </w:tc>
        <w:tc>
          <w:tcPr>
            <w:tcW w:w="1878" w:type="dxa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</w:p>
        </w:tc>
      </w:tr>
      <w:tr w:rsidR="00D937CA" w:rsidRPr="008F321F" w:rsidTr="005D5AEA">
        <w:trPr>
          <w:gridBefore w:val="1"/>
          <w:gridAfter w:val="2"/>
          <w:wBefore w:w="27" w:type="dxa"/>
          <w:wAfter w:w="1890" w:type="dxa"/>
          <w:cantSplit/>
          <w:trHeight w:val="263"/>
        </w:trPr>
        <w:tc>
          <w:tcPr>
            <w:tcW w:w="70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9</w:t>
            </w:r>
          </w:p>
        </w:tc>
        <w:tc>
          <w:tcPr>
            <w:tcW w:w="7753" w:type="dxa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 xml:space="preserve">  Garanţii şi mentenanţă</w:t>
            </w:r>
          </w:p>
          <w:p w:rsidR="00D937CA" w:rsidRPr="008F321F" w:rsidRDefault="00D937CA" w:rsidP="005D5AEA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D937CA" w:rsidRPr="008F321F" w:rsidTr="005D5AEA">
        <w:trPr>
          <w:gridBefore w:val="1"/>
          <w:gridAfter w:val="1"/>
          <w:wBefore w:w="27" w:type="dxa"/>
          <w:wAfter w:w="12" w:type="dxa"/>
          <w:cantSplit/>
          <w:trHeight w:val="283"/>
        </w:trPr>
        <w:tc>
          <w:tcPr>
            <w:tcW w:w="70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</w:p>
        </w:tc>
        <w:tc>
          <w:tcPr>
            <w:tcW w:w="7753" w:type="dxa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a. Garanţii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</w:p>
        </w:tc>
      </w:tr>
      <w:tr w:rsidR="00D937CA" w:rsidRPr="008F321F" w:rsidTr="005D5AEA">
        <w:trPr>
          <w:gridBefore w:val="1"/>
          <w:gridAfter w:val="1"/>
          <w:wBefore w:w="27" w:type="dxa"/>
          <w:wAfter w:w="12" w:type="dxa"/>
          <w:cantSplit/>
          <w:trHeight w:val="263"/>
        </w:trPr>
        <w:tc>
          <w:tcPr>
            <w:tcW w:w="70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9.1</w:t>
            </w:r>
          </w:p>
        </w:tc>
        <w:tc>
          <w:tcPr>
            <w:tcW w:w="7753" w:type="dxa"/>
          </w:tcPr>
          <w:p w:rsidR="00D937CA" w:rsidRPr="008F321F" w:rsidRDefault="00D937CA" w:rsidP="00D937CA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5 ani garanţie in limita a 150.000 km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</w:p>
        </w:tc>
      </w:tr>
      <w:tr w:rsidR="00D937CA" w:rsidRPr="008F321F" w:rsidTr="005D5AEA">
        <w:trPr>
          <w:gridBefore w:val="1"/>
          <w:gridAfter w:val="1"/>
          <w:wBefore w:w="27" w:type="dxa"/>
          <w:wAfter w:w="12" w:type="dxa"/>
          <w:cantSplit/>
          <w:trHeight w:val="263"/>
        </w:trPr>
        <w:tc>
          <w:tcPr>
            <w:tcW w:w="70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</w:p>
        </w:tc>
        <w:tc>
          <w:tcPr>
            <w:tcW w:w="7753" w:type="dxa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b. Mentenanţă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</w:p>
        </w:tc>
      </w:tr>
      <w:tr w:rsidR="00D937CA" w:rsidRPr="008F321F" w:rsidTr="005D5AEA">
        <w:trPr>
          <w:gridBefore w:val="1"/>
          <w:gridAfter w:val="1"/>
          <w:wBefore w:w="27" w:type="dxa"/>
          <w:wAfter w:w="12" w:type="dxa"/>
          <w:cantSplit/>
          <w:trHeight w:val="263"/>
        </w:trPr>
        <w:tc>
          <w:tcPr>
            <w:tcW w:w="70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9.2</w:t>
            </w:r>
          </w:p>
        </w:tc>
        <w:tc>
          <w:tcPr>
            <w:tcW w:w="7753" w:type="dxa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>Service la nivel de regiune de dezvoltare economică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</w:p>
        </w:tc>
      </w:tr>
      <w:tr w:rsidR="00D937CA" w:rsidRPr="008F321F" w:rsidTr="005D5AEA">
        <w:trPr>
          <w:gridBefore w:val="1"/>
          <w:gridAfter w:val="1"/>
          <w:wBefore w:w="27" w:type="dxa"/>
          <w:wAfter w:w="12" w:type="dxa"/>
          <w:cantSplit/>
          <w:trHeight w:val="980"/>
        </w:trPr>
        <w:tc>
          <w:tcPr>
            <w:tcW w:w="707" w:type="dxa"/>
            <w:gridSpan w:val="2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lastRenderedPageBreak/>
              <w:t>9.3</w:t>
            </w:r>
          </w:p>
        </w:tc>
        <w:tc>
          <w:tcPr>
            <w:tcW w:w="7753" w:type="dxa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  <w:r w:rsidRPr="008F321F"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  <w:t xml:space="preserve">Daca durata unei reparatii pentru probleme de garantie este mai mare de 7 (sapte zile) lucrătoare, contractantul va pune la dispozitie un autovehicul similar la schimb în perioada de garantie </w:t>
            </w:r>
          </w:p>
        </w:tc>
        <w:tc>
          <w:tcPr>
            <w:tcW w:w="1878" w:type="dxa"/>
          </w:tcPr>
          <w:p w:rsidR="00D937CA" w:rsidRPr="008F321F" w:rsidRDefault="00D937CA" w:rsidP="005D5AE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aps/>
                <w:w w:val="90"/>
                <w:kern w:val="28"/>
                <w:sz w:val="28"/>
                <w:szCs w:val="28"/>
              </w:rPr>
            </w:pPr>
          </w:p>
        </w:tc>
      </w:tr>
    </w:tbl>
    <w:p w:rsidR="00D937CA" w:rsidRPr="008F321F" w:rsidRDefault="00D937CA" w:rsidP="00D937CA">
      <w:pPr>
        <w:jc w:val="both"/>
        <w:rPr>
          <w:rFonts w:eastAsia="Calibri" w:cs="Times New Roman"/>
          <w:sz w:val="28"/>
          <w:szCs w:val="28"/>
        </w:rPr>
      </w:pPr>
    </w:p>
    <w:p w:rsidR="007F2592" w:rsidRPr="00D937CA" w:rsidRDefault="0093667E">
      <w:pPr>
        <w:rPr>
          <w:b/>
        </w:rPr>
      </w:pPr>
    </w:p>
    <w:sectPr w:rsidR="007F2592" w:rsidRPr="00D937CA" w:rsidSect="00AA7B87">
      <w:footerReference w:type="default" r:id="rId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66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6D3A" w:rsidRDefault="009366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6D3A" w:rsidRDefault="0093667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CA"/>
    <w:rsid w:val="003004C0"/>
    <w:rsid w:val="00646CF8"/>
    <w:rsid w:val="0093667E"/>
    <w:rsid w:val="00D9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C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3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7CA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C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3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7CA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Simina</dc:creator>
  <cp:keywords/>
  <dc:description/>
  <cp:lastModifiedBy>Anca Simina</cp:lastModifiedBy>
  <cp:revision>1</cp:revision>
  <dcterms:created xsi:type="dcterms:W3CDTF">2013-09-24T12:57:00Z</dcterms:created>
  <dcterms:modified xsi:type="dcterms:W3CDTF">2013-09-24T15:20:00Z</dcterms:modified>
</cp:coreProperties>
</file>