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54" w:rsidRPr="0019097F" w:rsidRDefault="000B0C54" w:rsidP="007664E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097F">
        <w:rPr>
          <w:rFonts w:ascii="Times New Roman" w:hAnsi="Times New Roman" w:cs="Times New Roman"/>
          <w:b/>
          <w:i/>
          <w:sz w:val="24"/>
          <w:szCs w:val="24"/>
        </w:rPr>
        <w:t>Precizări cu privire la informațiile publicate în editorialul Ziarului Financiar din data de 24 iunie 2020</w:t>
      </w:r>
    </w:p>
    <w:p w:rsidR="0019097F" w:rsidRDefault="0019097F" w:rsidP="007664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D9B" w:rsidRDefault="0026097A" w:rsidP="007664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Româ</w:t>
      </w:r>
      <w:r w:rsidR="00B67D9B" w:rsidRPr="00B67D9B">
        <w:rPr>
          <w:rFonts w:ascii="Times New Roman" w:hAnsi="Times New Roman" w:cs="Times New Roman"/>
          <w:b/>
          <w:sz w:val="24"/>
          <w:szCs w:val="24"/>
        </w:rPr>
        <w:t xml:space="preserve">nia are printre cele mai stricte prevederi legale din Europa </w:t>
      </w:r>
      <w:r>
        <w:rPr>
          <w:rFonts w:ascii="Times New Roman" w:hAnsi="Times New Roman" w:cs="Times New Roman"/>
          <w:b/>
          <w:sz w:val="24"/>
          <w:szCs w:val="24"/>
        </w:rPr>
        <w:t>ș</w:t>
      </w:r>
      <w:r w:rsidR="00B67D9B" w:rsidRPr="00B67D9B">
        <w:rPr>
          <w:rFonts w:ascii="Times New Roman" w:hAnsi="Times New Roman" w:cs="Times New Roman"/>
          <w:b/>
          <w:sz w:val="24"/>
          <w:szCs w:val="24"/>
        </w:rPr>
        <w:t>i din lume cu privire la investi</w:t>
      </w:r>
      <w:r>
        <w:rPr>
          <w:rFonts w:ascii="Times New Roman" w:hAnsi="Times New Roman" w:cs="Times New Roman"/>
          <w:b/>
          <w:sz w:val="24"/>
          <w:szCs w:val="24"/>
        </w:rPr>
        <w:t>ț</w:t>
      </w:r>
      <w:r w:rsidR="00B67D9B" w:rsidRPr="00B67D9B">
        <w:rPr>
          <w:rFonts w:ascii="Times New Roman" w:hAnsi="Times New Roman" w:cs="Times New Roman"/>
          <w:b/>
          <w:sz w:val="24"/>
          <w:szCs w:val="24"/>
        </w:rPr>
        <w:t>iile fondurilor de pensii private</w:t>
      </w:r>
    </w:p>
    <w:p w:rsidR="00FC668E" w:rsidRPr="009605CC" w:rsidRDefault="004423CB" w:rsidP="00FC668E">
      <w:pPr>
        <w:jc w:val="both"/>
        <w:rPr>
          <w:rFonts w:ascii="Times New Roman" w:hAnsi="Times New Roman" w:cs="Times New Roman"/>
          <w:strike/>
          <w:sz w:val="24"/>
        </w:rPr>
      </w:pPr>
      <w:r w:rsidRPr="00EF74F9">
        <w:rPr>
          <w:rFonts w:ascii="Times New Roman" w:hAnsi="Times New Roman" w:cs="Times New Roman"/>
          <w:sz w:val="24"/>
          <w:szCs w:val="24"/>
        </w:rPr>
        <w:t>Rom</w:t>
      </w:r>
      <w:r w:rsidR="0026097A">
        <w:rPr>
          <w:rFonts w:ascii="Times New Roman" w:hAnsi="Times New Roman" w:cs="Times New Roman"/>
          <w:sz w:val="24"/>
          <w:szCs w:val="24"/>
        </w:rPr>
        <w:t>â</w:t>
      </w:r>
      <w:r w:rsidRPr="00EF74F9">
        <w:rPr>
          <w:rFonts w:ascii="Times New Roman" w:hAnsi="Times New Roman" w:cs="Times New Roman"/>
          <w:sz w:val="24"/>
          <w:szCs w:val="24"/>
        </w:rPr>
        <w:t xml:space="preserve">nia are </w:t>
      </w:r>
      <w:r w:rsidR="0019097F">
        <w:rPr>
          <w:rFonts w:ascii="Times New Roman" w:hAnsi="Times New Roman" w:cs="Times New Roman"/>
          <w:sz w:val="24"/>
          <w:szCs w:val="24"/>
        </w:rPr>
        <w:t>un cadru legislativ</w:t>
      </w:r>
      <w:r w:rsidR="000B0C54">
        <w:rPr>
          <w:rFonts w:ascii="Times New Roman" w:hAnsi="Times New Roman" w:cs="Times New Roman"/>
          <w:sz w:val="24"/>
          <w:szCs w:val="24"/>
        </w:rPr>
        <w:t xml:space="preserve"> extrem de strict</w:t>
      </w:r>
      <w:r w:rsidR="00D150BB" w:rsidRPr="00EF74F9">
        <w:rPr>
          <w:rFonts w:ascii="Times New Roman" w:hAnsi="Times New Roman" w:cs="Times New Roman"/>
          <w:sz w:val="24"/>
          <w:szCs w:val="24"/>
        </w:rPr>
        <w:t xml:space="preserve"> </w:t>
      </w:r>
      <w:r w:rsidR="0019097F">
        <w:rPr>
          <w:rFonts w:ascii="Times New Roman" w:hAnsi="Times New Roman" w:cs="Times New Roman"/>
          <w:sz w:val="24"/>
          <w:szCs w:val="24"/>
        </w:rPr>
        <w:t>în ceea ce</w:t>
      </w:r>
      <w:r w:rsidR="000B0C54">
        <w:rPr>
          <w:rFonts w:ascii="Times New Roman" w:hAnsi="Times New Roman" w:cs="Times New Roman"/>
          <w:sz w:val="24"/>
          <w:szCs w:val="24"/>
        </w:rPr>
        <w:t xml:space="preserve"> privește</w:t>
      </w:r>
      <w:r w:rsidRPr="00EF74F9">
        <w:rPr>
          <w:rFonts w:ascii="Times New Roman" w:hAnsi="Times New Roman" w:cs="Times New Roman"/>
          <w:sz w:val="24"/>
          <w:szCs w:val="24"/>
        </w:rPr>
        <w:t xml:space="preserve"> investi</w:t>
      </w:r>
      <w:r w:rsidR="0026097A">
        <w:rPr>
          <w:rFonts w:ascii="Times New Roman" w:hAnsi="Times New Roman" w:cs="Times New Roman"/>
          <w:sz w:val="24"/>
          <w:szCs w:val="24"/>
        </w:rPr>
        <w:t>ț</w:t>
      </w:r>
      <w:r w:rsidRPr="00EF74F9">
        <w:rPr>
          <w:rFonts w:ascii="Times New Roman" w:hAnsi="Times New Roman" w:cs="Times New Roman"/>
          <w:sz w:val="24"/>
          <w:szCs w:val="24"/>
        </w:rPr>
        <w:t>ii</w:t>
      </w:r>
      <w:r w:rsidR="00D150BB" w:rsidRPr="00EF74F9">
        <w:rPr>
          <w:rFonts w:ascii="Times New Roman" w:hAnsi="Times New Roman" w:cs="Times New Roman"/>
          <w:sz w:val="24"/>
          <w:szCs w:val="24"/>
        </w:rPr>
        <w:t>le fondurilor de pensii private,</w:t>
      </w:r>
      <w:r w:rsidR="00401A74" w:rsidRPr="00EF74F9">
        <w:rPr>
          <w:rFonts w:ascii="Times New Roman" w:hAnsi="Times New Roman" w:cs="Times New Roman"/>
          <w:sz w:val="24"/>
          <w:szCs w:val="24"/>
        </w:rPr>
        <w:t xml:space="preserve"> </w:t>
      </w:r>
      <w:r w:rsidR="007664E1">
        <w:rPr>
          <w:rFonts w:ascii="Times New Roman" w:hAnsi="Times New Roman" w:cs="Times New Roman"/>
          <w:sz w:val="24"/>
          <w:szCs w:val="24"/>
        </w:rPr>
        <w:t xml:space="preserve">care </w:t>
      </w:r>
      <w:r w:rsidR="00401A74" w:rsidRPr="00EF74F9">
        <w:rPr>
          <w:rFonts w:ascii="Times New Roman" w:hAnsi="Times New Roman" w:cs="Times New Roman"/>
          <w:sz w:val="24"/>
          <w:szCs w:val="24"/>
        </w:rPr>
        <w:t>reglement</w:t>
      </w:r>
      <w:r w:rsidR="007664E1">
        <w:rPr>
          <w:rFonts w:ascii="Times New Roman" w:hAnsi="Times New Roman" w:cs="Times New Roman"/>
          <w:sz w:val="24"/>
          <w:szCs w:val="24"/>
        </w:rPr>
        <w:t>eaz</w:t>
      </w:r>
      <w:r w:rsidR="0026097A">
        <w:rPr>
          <w:rFonts w:ascii="Times New Roman" w:hAnsi="Times New Roman" w:cs="Times New Roman"/>
          <w:sz w:val="24"/>
          <w:szCs w:val="24"/>
        </w:rPr>
        <w:t>ă</w:t>
      </w:r>
      <w:r w:rsidR="007664E1">
        <w:rPr>
          <w:rFonts w:ascii="Times New Roman" w:hAnsi="Times New Roman" w:cs="Times New Roman"/>
          <w:sz w:val="24"/>
          <w:szCs w:val="24"/>
        </w:rPr>
        <w:t xml:space="preserve"> </w:t>
      </w:r>
      <w:r w:rsidR="00E9561D" w:rsidRPr="00EF74F9">
        <w:rPr>
          <w:rFonts w:ascii="Times New Roman" w:hAnsi="Times New Roman" w:cs="Times New Roman"/>
          <w:sz w:val="24"/>
          <w:szCs w:val="24"/>
        </w:rPr>
        <w:t>instrumentele financiare permise, limitele investi</w:t>
      </w:r>
      <w:r w:rsidR="0026097A">
        <w:rPr>
          <w:rFonts w:ascii="Times New Roman" w:hAnsi="Times New Roman" w:cs="Times New Roman"/>
          <w:sz w:val="24"/>
          <w:szCs w:val="24"/>
        </w:rPr>
        <w:t>ț</w:t>
      </w:r>
      <w:r w:rsidR="00E9561D" w:rsidRPr="00EF74F9">
        <w:rPr>
          <w:rFonts w:ascii="Times New Roman" w:hAnsi="Times New Roman" w:cs="Times New Roman"/>
          <w:sz w:val="24"/>
          <w:szCs w:val="24"/>
        </w:rPr>
        <w:t>ionale</w:t>
      </w:r>
      <w:r w:rsidR="00D150BB" w:rsidRPr="00EF74F9">
        <w:rPr>
          <w:rFonts w:ascii="Times New Roman" w:hAnsi="Times New Roman" w:cs="Times New Roman"/>
          <w:sz w:val="24"/>
          <w:szCs w:val="24"/>
        </w:rPr>
        <w:t>, diversificarea instrumentelor financiare</w:t>
      </w:r>
      <w:r w:rsidR="00E9561D" w:rsidRPr="00EF74F9">
        <w:rPr>
          <w:rFonts w:ascii="Times New Roman" w:hAnsi="Times New Roman" w:cs="Times New Roman"/>
          <w:sz w:val="24"/>
          <w:szCs w:val="24"/>
        </w:rPr>
        <w:t xml:space="preserve"> </w:t>
      </w:r>
      <w:r w:rsidR="0026097A">
        <w:rPr>
          <w:rFonts w:ascii="Times New Roman" w:hAnsi="Times New Roman" w:cs="Times New Roman"/>
          <w:sz w:val="24"/>
          <w:szCs w:val="24"/>
        </w:rPr>
        <w:t>ș</w:t>
      </w:r>
      <w:r w:rsidR="00E9561D" w:rsidRPr="00EF74F9">
        <w:rPr>
          <w:rFonts w:ascii="Times New Roman" w:hAnsi="Times New Roman" w:cs="Times New Roman"/>
          <w:sz w:val="24"/>
          <w:szCs w:val="24"/>
        </w:rPr>
        <w:t>i i</w:t>
      </w:r>
      <w:r w:rsidR="00E9561D" w:rsidRPr="00EF74F9">
        <w:rPr>
          <w:rStyle w:val="tli"/>
          <w:rFonts w:ascii="Times New Roman" w:hAnsi="Times New Roman" w:cs="Times New Roman"/>
          <w:sz w:val="24"/>
          <w:szCs w:val="24"/>
        </w:rPr>
        <w:t>nvestirea preponderent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E9561D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în instrumente tranzacţionate pe o piaţă reglementată</w:t>
      </w:r>
      <w:r w:rsidR="00A82494">
        <w:rPr>
          <w:rStyle w:val="tli"/>
          <w:rFonts w:ascii="Times New Roman" w:hAnsi="Times New Roman" w:cs="Times New Roman"/>
          <w:sz w:val="24"/>
          <w:szCs w:val="24"/>
        </w:rPr>
        <w:t>.</w:t>
      </w:r>
      <w:r w:rsidR="0026097A" w:rsidRPr="009605CC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973100" w:rsidRPr="00EF74F9" w:rsidRDefault="0026097A" w:rsidP="00FC668E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401A74" w:rsidRPr="00EF74F9">
        <w:rPr>
          <w:rFonts w:ascii="Times New Roman" w:hAnsi="Times New Roman" w:cs="Times New Roman"/>
          <w:sz w:val="24"/>
          <w:szCs w:val="24"/>
        </w:rPr>
        <w:t>n consecin</w:t>
      </w:r>
      <w:r>
        <w:rPr>
          <w:rFonts w:ascii="Times New Roman" w:hAnsi="Times New Roman" w:cs="Times New Roman"/>
          <w:sz w:val="24"/>
          <w:szCs w:val="24"/>
        </w:rPr>
        <w:t>ță</w:t>
      </w:r>
      <w:r w:rsidR="00401A74" w:rsidRPr="00EF74F9">
        <w:rPr>
          <w:rFonts w:ascii="Times New Roman" w:hAnsi="Times New Roman" w:cs="Times New Roman"/>
          <w:sz w:val="24"/>
          <w:szCs w:val="24"/>
        </w:rPr>
        <w:t>,</w:t>
      </w:r>
      <w:r w:rsidR="00973100" w:rsidRPr="00EF74F9">
        <w:rPr>
          <w:rFonts w:ascii="Times New Roman" w:hAnsi="Times New Roman" w:cs="Times New Roman"/>
          <w:sz w:val="24"/>
          <w:szCs w:val="24"/>
        </w:rPr>
        <w:t xml:space="preserve"> administr</w:t>
      </w:r>
      <w:r w:rsidR="004F2985">
        <w:rPr>
          <w:rFonts w:ascii="Times New Roman" w:hAnsi="Times New Roman" w:cs="Times New Roman"/>
          <w:sz w:val="24"/>
          <w:szCs w:val="24"/>
        </w:rPr>
        <w:t xml:space="preserve">atorii de </w:t>
      </w:r>
      <w:r>
        <w:rPr>
          <w:rFonts w:ascii="Times New Roman" w:hAnsi="Times New Roman" w:cs="Times New Roman"/>
          <w:sz w:val="24"/>
          <w:szCs w:val="24"/>
        </w:rPr>
        <w:t xml:space="preserve">fonduri de pensii </w:t>
      </w:r>
      <w:r w:rsidR="004F298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rivate</w:t>
      </w:r>
      <w:r w:rsidR="004F2985">
        <w:rPr>
          <w:rFonts w:ascii="Times New Roman" w:hAnsi="Times New Roman" w:cs="Times New Roman"/>
          <w:sz w:val="24"/>
          <w:szCs w:val="24"/>
        </w:rPr>
        <w:t xml:space="preserve"> nu pot investi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973100" w:rsidRPr="00EF74F9">
        <w:rPr>
          <w:rFonts w:ascii="Times New Roman" w:hAnsi="Times New Roman" w:cs="Times New Roman"/>
          <w:sz w:val="24"/>
          <w:szCs w:val="24"/>
        </w:rPr>
        <w:t xml:space="preserve">n instrumente </w:t>
      </w:r>
      <w:r>
        <w:rPr>
          <w:rFonts w:ascii="Times New Roman" w:hAnsi="Times New Roman" w:cs="Times New Roman"/>
          <w:sz w:val="24"/>
          <w:szCs w:val="24"/>
        </w:rPr>
        <w:t xml:space="preserve">financiare </w:t>
      </w:r>
      <w:r w:rsidR="00973100" w:rsidRPr="00EF74F9">
        <w:rPr>
          <w:rFonts w:ascii="Times New Roman" w:hAnsi="Times New Roman" w:cs="Times New Roman"/>
          <w:sz w:val="24"/>
          <w:szCs w:val="24"/>
        </w:rPr>
        <w:t>cu risc ridicat, de tipul instrum</w:t>
      </w:r>
      <w:r w:rsidR="00E9561D" w:rsidRPr="00EF74F9">
        <w:rPr>
          <w:rFonts w:ascii="Times New Roman" w:hAnsi="Times New Roman" w:cs="Times New Roman"/>
          <w:sz w:val="24"/>
          <w:szCs w:val="24"/>
        </w:rPr>
        <w:t xml:space="preserve">entelor financiare securitizate, iar investirea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E9561D" w:rsidRPr="00EF74F9">
        <w:rPr>
          <w:rFonts w:ascii="Times New Roman" w:hAnsi="Times New Roman" w:cs="Times New Roman"/>
          <w:sz w:val="24"/>
          <w:szCs w:val="24"/>
        </w:rPr>
        <w:t>n instrumente financiare derivate este permis</w:t>
      </w:r>
      <w:r>
        <w:rPr>
          <w:rFonts w:ascii="Times New Roman" w:hAnsi="Times New Roman" w:cs="Times New Roman"/>
          <w:sz w:val="24"/>
          <w:szCs w:val="24"/>
        </w:rPr>
        <w:t>ă</w:t>
      </w:r>
      <w:r w:rsidR="00E9561D" w:rsidRPr="00EF74F9">
        <w:rPr>
          <w:rFonts w:ascii="Times New Roman" w:hAnsi="Times New Roman" w:cs="Times New Roman"/>
          <w:sz w:val="24"/>
          <w:szCs w:val="24"/>
        </w:rPr>
        <w:t xml:space="preserve"> numai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ED6ECA">
        <w:rPr>
          <w:rFonts w:ascii="Times New Roman" w:hAnsi="Times New Roman" w:cs="Times New Roman"/>
          <w:sz w:val="24"/>
          <w:szCs w:val="24"/>
        </w:rPr>
        <w:t>n m</w:t>
      </w:r>
      <w:r w:rsidR="00ED6ECA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9561D" w:rsidRPr="00EF74F9">
        <w:rPr>
          <w:rFonts w:ascii="Times New Roman" w:hAnsi="Times New Roman" w:cs="Times New Roman"/>
          <w:sz w:val="24"/>
          <w:szCs w:val="24"/>
        </w:rPr>
        <w:t xml:space="preserve">sura </w:t>
      </w:r>
      <w:r>
        <w:rPr>
          <w:rFonts w:ascii="Times New Roman" w:hAnsi="Times New Roman" w:cs="Times New Roman"/>
          <w:sz w:val="24"/>
          <w:szCs w:val="24"/>
        </w:rPr>
        <w:t>î</w:t>
      </w:r>
      <w:r w:rsidR="00E9561D" w:rsidRPr="00EF74F9">
        <w:rPr>
          <w:rFonts w:ascii="Times New Roman" w:hAnsi="Times New Roman" w:cs="Times New Roman"/>
          <w:sz w:val="24"/>
          <w:szCs w:val="24"/>
        </w:rPr>
        <w:t xml:space="preserve">n care contribuie </w:t>
      </w:r>
      <w:r w:rsidR="00E9561D" w:rsidRPr="00EF74F9">
        <w:rPr>
          <w:rStyle w:val="tli"/>
          <w:rFonts w:ascii="Times New Roman" w:hAnsi="Times New Roman" w:cs="Times New Roman"/>
          <w:sz w:val="24"/>
          <w:szCs w:val="24"/>
        </w:rPr>
        <w:t>la scăderea riscurilor investiţiei sau facilitează gestionarea eficientă a portofoliului.</w:t>
      </w:r>
      <w:r w:rsidR="00FC668E" w:rsidRPr="00FC668E">
        <w:rPr>
          <w:rFonts w:ascii="Times New Roman" w:hAnsi="Times New Roman" w:cs="Times New Roman"/>
          <w:sz w:val="24"/>
        </w:rPr>
        <w:t xml:space="preserve"> </w:t>
      </w:r>
      <w:r w:rsidR="00A82494">
        <w:rPr>
          <w:rFonts w:ascii="Times New Roman" w:hAnsi="Times New Roman" w:cs="Times New Roman"/>
          <w:sz w:val="24"/>
        </w:rPr>
        <w:t>Toate i</w:t>
      </w:r>
      <w:r w:rsidR="00FC668E">
        <w:rPr>
          <w:rFonts w:ascii="Times New Roman" w:hAnsi="Times New Roman" w:cs="Times New Roman"/>
          <w:sz w:val="24"/>
        </w:rPr>
        <w:t>nvestițiile fondurilor de pensii private sunt efectuate luând în considerare o</w:t>
      </w:r>
      <w:r w:rsidR="00FC668E" w:rsidRPr="00FE31DD">
        <w:rPr>
          <w:rFonts w:ascii="Times New Roman" w:hAnsi="Times New Roman" w:cs="Times New Roman"/>
          <w:sz w:val="24"/>
        </w:rPr>
        <w:t xml:space="preserve">rizontul de investiții pe termen lung </w:t>
      </w:r>
      <w:r w:rsidR="00FC668E">
        <w:rPr>
          <w:rFonts w:ascii="Times New Roman" w:hAnsi="Times New Roman" w:cs="Times New Roman"/>
          <w:sz w:val="24"/>
        </w:rPr>
        <w:t>corespondent cu</w:t>
      </w:r>
      <w:r w:rsidR="00FC668E" w:rsidRPr="00FE31DD">
        <w:rPr>
          <w:rFonts w:ascii="Times New Roman" w:hAnsi="Times New Roman" w:cs="Times New Roman"/>
          <w:sz w:val="24"/>
        </w:rPr>
        <w:t xml:space="preserve"> </w:t>
      </w:r>
      <w:r w:rsidR="002E0582">
        <w:rPr>
          <w:rFonts w:ascii="Times New Roman" w:hAnsi="Times New Roman" w:cs="Times New Roman"/>
          <w:sz w:val="24"/>
        </w:rPr>
        <w:t>perioada</w:t>
      </w:r>
      <w:r w:rsidR="00FC668E" w:rsidRPr="00FE31DD">
        <w:rPr>
          <w:rFonts w:ascii="Times New Roman" w:hAnsi="Times New Roman" w:cs="Times New Roman"/>
          <w:sz w:val="24"/>
        </w:rPr>
        <w:t xml:space="preserve"> de contributivitate de 30-40 de ani din sistemul </w:t>
      </w:r>
      <w:r w:rsidR="00FC668E">
        <w:rPr>
          <w:rFonts w:ascii="Times New Roman" w:hAnsi="Times New Roman" w:cs="Times New Roman"/>
          <w:sz w:val="24"/>
        </w:rPr>
        <w:t>de pensii administrate private.</w:t>
      </w:r>
    </w:p>
    <w:p w:rsidR="00293FD3" w:rsidRDefault="00401A74" w:rsidP="007664E1">
      <w:pPr>
        <w:jc w:val="both"/>
        <w:rPr>
          <w:rFonts w:ascii="Times New Roman" w:hAnsi="Times New Roman" w:cs="Times New Roman"/>
          <w:sz w:val="24"/>
          <w:szCs w:val="24"/>
        </w:rPr>
      </w:pPr>
      <w:r w:rsidRPr="00EF74F9">
        <w:rPr>
          <w:rStyle w:val="tli"/>
          <w:rFonts w:ascii="Times New Roman" w:hAnsi="Times New Roman" w:cs="Times New Roman"/>
          <w:sz w:val="24"/>
          <w:szCs w:val="24"/>
        </w:rPr>
        <w:t>Administratorii au respectat prevederile legale cu privire la investi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iil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e fondurilor de pensii administrate privat ș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i au obtinut randamente </w:t>
      </w:r>
      <w:r w:rsidR="00EF4F7C">
        <w:rPr>
          <w:rStyle w:val="tli"/>
          <w:rFonts w:ascii="Times New Roman" w:hAnsi="Times New Roman" w:cs="Times New Roman"/>
          <w:sz w:val="24"/>
          <w:szCs w:val="24"/>
        </w:rPr>
        <w:t>bune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,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n conditiile 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 xml:space="preserve">menținerii 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unui risc mediu spre sc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zut</w:t>
      </w:r>
      <w:r w:rsidR="000B1FB4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al portofoliului administrat</w:t>
      </w:r>
      <w:r w:rsidRPr="00293FD3">
        <w:rPr>
          <w:rStyle w:val="tli"/>
          <w:rFonts w:ascii="Times New Roman" w:hAnsi="Times New Roman" w:cs="Times New Roman"/>
          <w:sz w:val="24"/>
          <w:szCs w:val="24"/>
        </w:rPr>
        <w:t xml:space="preserve">, 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datorită</w:t>
      </w:r>
      <w:r w:rsidRPr="00293FD3">
        <w:rPr>
          <w:rStyle w:val="tli"/>
          <w:rFonts w:ascii="Times New Roman" w:hAnsi="Times New Roman" w:cs="Times New Roman"/>
          <w:sz w:val="24"/>
          <w:szCs w:val="24"/>
        </w:rPr>
        <w:t xml:space="preserve"> faptul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ui</w:t>
      </w:r>
      <w:r w:rsidRPr="00293FD3">
        <w:rPr>
          <w:rStyle w:val="tli"/>
          <w:rFonts w:ascii="Times New Roman" w:hAnsi="Times New Roman" w:cs="Times New Roman"/>
          <w:sz w:val="24"/>
          <w:szCs w:val="24"/>
        </w:rPr>
        <w:t xml:space="preserve"> c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Pr="00293FD3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EF74F9" w:rsidRPr="00293FD3">
        <w:rPr>
          <w:rStyle w:val="tli"/>
          <w:rFonts w:ascii="Times New Roman" w:hAnsi="Times New Roman" w:cs="Times New Roman"/>
          <w:sz w:val="24"/>
          <w:szCs w:val="24"/>
        </w:rPr>
        <w:t>61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,08</w:t>
      </w:r>
      <w:r w:rsidRPr="00293FD3">
        <w:rPr>
          <w:rStyle w:val="tli"/>
          <w:rFonts w:ascii="Times New Roman" w:hAnsi="Times New Roman" w:cs="Times New Roman"/>
          <w:sz w:val="24"/>
          <w:szCs w:val="24"/>
        </w:rPr>
        <w:t xml:space="preserve">% din active </w:t>
      </w:r>
      <w:r w:rsidR="00EF74F9" w:rsidRPr="00293FD3">
        <w:rPr>
          <w:rStyle w:val="tli"/>
          <w:rFonts w:ascii="Times New Roman" w:hAnsi="Times New Roman" w:cs="Times New Roman"/>
          <w:sz w:val="24"/>
          <w:szCs w:val="24"/>
        </w:rPr>
        <w:t>erau</w:t>
      </w:r>
      <w:r w:rsidRPr="00293FD3">
        <w:rPr>
          <w:rStyle w:val="tli"/>
          <w:rFonts w:ascii="Times New Roman" w:hAnsi="Times New Roman" w:cs="Times New Roman"/>
          <w:sz w:val="24"/>
          <w:szCs w:val="24"/>
        </w:rPr>
        <w:t xml:space="preserve"> investite 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Pr="00293FD3">
        <w:rPr>
          <w:rStyle w:val="tli"/>
          <w:rFonts w:ascii="Times New Roman" w:hAnsi="Times New Roman" w:cs="Times New Roman"/>
          <w:sz w:val="24"/>
          <w:szCs w:val="24"/>
        </w:rPr>
        <w:t>n titluri de stat</w:t>
      </w:r>
      <w:r w:rsidR="0071724B" w:rsidRPr="00293FD3">
        <w:rPr>
          <w:rStyle w:val="tli"/>
          <w:rFonts w:ascii="Times New Roman" w:hAnsi="Times New Roman" w:cs="Times New Roman"/>
          <w:sz w:val="24"/>
          <w:szCs w:val="24"/>
        </w:rPr>
        <w:t>,</w:t>
      </w:r>
      <w:r w:rsidR="000B1FB4" w:rsidRPr="00293FD3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71724B" w:rsidRPr="00293FD3">
        <w:rPr>
          <w:rStyle w:val="tli"/>
          <w:rFonts w:ascii="Times New Roman" w:hAnsi="Times New Roman" w:cs="Times New Roman"/>
          <w:sz w:val="24"/>
          <w:szCs w:val="24"/>
        </w:rPr>
        <w:t xml:space="preserve">iar </w:t>
      </w:r>
      <w:r w:rsidR="000B1FB4" w:rsidRPr="00293FD3">
        <w:rPr>
          <w:rStyle w:val="tli"/>
          <w:rFonts w:ascii="Times New Roman" w:hAnsi="Times New Roman" w:cs="Times New Roman"/>
          <w:sz w:val="24"/>
          <w:szCs w:val="24"/>
        </w:rPr>
        <w:t xml:space="preserve"> investi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0B1FB4" w:rsidRPr="00293FD3">
        <w:rPr>
          <w:rStyle w:val="tli"/>
          <w:rFonts w:ascii="Times New Roman" w:hAnsi="Times New Roman" w:cs="Times New Roman"/>
          <w:sz w:val="24"/>
          <w:szCs w:val="24"/>
        </w:rPr>
        <w:t xml:space="preserve">iile 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0B1FB4" w:rsidRPr="00293FD3">
        <w:rPr>
          <w:rStyle w:val="tli"/>
          <w:rFonts w:ascii="Times New Roman" w:hAnsi="Times New Roman" w:cs="Times New Roman"/>
          <w:sz w:val="24"/>
          <w:szCs w:val="24"/>
        </w:rPr>
        <w:t>n ac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0B1FB4" w:rsidRPr="00293FD3">
        <w:rPr>
          <w:rStyle w:val="tli"/>
          <w:rFonts w:ascii="Times New Roman" w:hAnsi="Times New Roman" w:cs="Times New Roman"/>
          <w:sz w:val="24"/>
          <w:szCs w:val="24"/>
        </w:rPr>
        <w:t>iuni tranzac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0B1FB4" w:rsidRPr="00293FD3">
        <w:rPr>
          <w:rStyle w:val="tli"/>
          <w:rFonts w:ascii="Times New Roman" w:hAnsi="Times New Roman" w:cs="Times New Roman"/>
          <w:sz w:val="24"/>
          <w:szCs w:val="24"/>
        </w:rPr>
        <w:t>ionate pe pie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țe</w:t>
      </w:r>
      <w:r w:rsidR="000B1FB4" w:rsidRPr="00293FD3">
        <w:rPr>
          <w:rStyle w:val="tli"/>
          <w:rFonts w:ascii="Times New Roman" w:hAnsi="Times New Roman" w:cs="Times New Roman"/>
          <w:sz w:val="24"/>
          <w:szCs w:val="24"/>
        </w:rPr>
        <w:t xml:space="preserve"> reglementate </w:t>
      </w:r>
      <w:r w:rsidR="00EF74F9" w:rsidRPr="00293FD3">
        <w:rPr>
          <w:rStyle w:val="tli"/>
          <w:rFonts w:ascii="Times New Roman" w:hAnsi="Times New Roman" w:cs="Times New Roman"/>
          <w:sz w:val="24"/>
          <w:szCs w:val="24"/>
        </w:rPr>
        <w:t xml:space="preserve">au </w:t>
      </w:r>
      <w:r w:rsidR="000B1FB4" w:rsidRPr="00293FD3">
        <w:rPr>
          <w:rStyle w:val="tli"/>
          <w:rFonts w:ascii="Times New Roman" w:hAnsi="Times New Roman" w:cs="Times New Roman"/>
          <w:sz w:val="24"/>
          <w:szCs w:val="24"/>
        </w:rPr>
        <w:t>reprez</w:t>
      </w:r>
      <w:r w:rsidR="007664E1">
        <w:rPr>
          <w:rStyle w:val="tli"/>
          <w:rFonts w:ascii="Times New Roman" w:hAnsi="Times New Roman" w:cs="Times New Roman"/>
          <w:sz w:val="24"/>
          <w:szCs w:val="24"/>
        </w:rPr>
        <w:t>e</w:t>
      </w:r>
      <w:r w:rsidR="000B1FB4" w:rsidRPr="00293FD3">
        <w:rPr>
          <w:rStyle w:val="tli"/>
          <w:rFonts w:ascii="Times New Roman" w:hAnsi="Times New Roman" w:cs="Times New Roman"/>
          <w:sz w:val="24"/>
          <w:szCs w:val="24"/>
        </w:rPr>
        <w:t>nta</w:t>
      </w:r>
      <w:r w:rsidR="00EF74F9" w:rsidRPr="00293FD3">
        <w:rPr>
          <w:rStyle w:val="tli"/>
          <w:rFonts w:ascii="Times New Roman" w:hAnsi="Times New Roman" w:cs="Times New Roman"/>
          <w:sz w:val="24"/>
          <w:szCs w:val="24"/>
        </w:rPr>
        <w:t>t</w:t>
      </w:r>
      <w:r w:rsidR="000B1FB4" w:rsidRPr="00293FD3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EF74F9" w:rsidRPr="00293FD3">
        <w:rPr>
          <w:rStyle w:val="tli"/>
          <w:rFonts w:ascii="Times New Roman" w:hAnsi="Times New Roman" w:cs="Times New Roman"/>
          <w:sz w:val="24"/>
          <w:szCs w:val="24"/>
        </w:rPr>
        <w:t>22</w:t>
      </w:r>
      <w:r w:rsidR="007664E1">
        <w:rPr>
          <w:rStyle w:val="tli"/>
          <w:rFonts w:ascii="Times New Roman" w:hAnsi="Times New Roman" w:cs="Times New Roman"/>
          <w:sz w:val="24"/>
          <w:szCs w:val="24"/>
        </w:rPr>
        <w:t>,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02</w:t>
      </w:r>
      <w:r w:rsidR="000B1FB4" w:rsidRPr="00293FD3">
        <w:rPr>
          <w:rStyle w:val="tli"/>
          <w:rFonts w:ascii="Times New Roman" w:hAnsi="Times New Roman" w:cs="Times New Roman"/>
          <w:sz w:val="24"/>
          <w:szCs w:val="24"/>
        </w:rPr>
        <w:t xml:space="preserve">% din activele fondurilor </w:t>
      </w:r>
      <w:r w:rsidR="00293FD3">
        <w:rPr>
          <w:rStyle w:val="tli"/>
          <w:rFonts w:ascii="Times New Roman" w:hAnsi="Times New Roman" w:cs="Times New Roman"/>
          <w:sz w:val="24"/>
          <w:szCs w:val="24"/>
        </w:rPr>
        <w:t>la sf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â</w:t>
      </w:r>
      <w:r w:rsidR="00293FD3">
        <w:rPr>
          <w:rStyle w:val="tli"/>
          <w:rFonts w:ascii="Times New Roman" w:hAnsi="Times New Roman" w:cs="Times New Roman"/>
          <w:sz w:val="24"/>
          <w:szCs w:val="24"/>
        </w:rPr>
        <w:t>r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ED6ECA">
        <w:rPr>
          <w:rStyle w:val="tli"/>
          <w:rFonts w:ascii="Times New Roman" w:hAnsi="Times New Roman" w:cs="Times New Roman"/>
          <w:sz w:val="24"/>
          <w:szCs w:val="24"/>
        </w:rPr>
        <w:t>itul anului 2019.</w:t>
      </w:r>
      <w:r w:rsidR="00293FD3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ED6ECA">
        <w:rPr>
          <w:rStyle w:val="tli"/>
          <w:rFonts w:ascii="Times New Roman" w:hAnsi="Times New Roman" w:cs="Times New Roman"/>
          <w:sz w:val="24"/>
          <w:szCs w:val="24"/>
        </w:rPr>
        <w:t>D</w:t>
      </w:r>
      <w:r w:rsidR="00293FD3">
        <w:rPr>
          <w:rStyle w:val="tli"/>
          <w:rFonts w:ascii="Times New Roman" w:hAnsi="Times New Roman" w:cs="Times New Roman"/>
          <w:sz w:val="24"/>
          <w:szCs w:val="24"/>
        </w:rPr>
        <w:t>iferen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ța</w:t>
      </w:r>
      <w:r w:rsidR="00293FD3">
        <w:rPr>
          <w:rStyle w:val="tli"/>
          <w:rFonts w:ascii="Times New Roman" w:hAnsi="Times New Roman" w:cs="Times New Roman"/>
          <w:sz w:val="24"/>
          <w:szCs w:val="24"/>
        </w:rPr>
        <w:t xml:space="preserve"> de </w:t>
      </w:r>
      <w:r w:rsidR="00293FD3" w:rsidRPr="00EF74F9">
        <w:rPr>
          <w:rFonts w:ascii="Times New Roman" w:hAnsi="Times New Roman" w:cs="Times New Roman"/>
          <w:sz w:val="24"/>
          <w:szCs w:val="24"/>
        </w:rPr>
        <w:t xml:space="preserve">16,90% </w:t>
      </w:r>
      <w:r w:rsidR="00ED6ECA">
        <w:rPr>
          <w:rFonts w:ascii="Times New Roman" w:hAnsi="Times New Roman" w:cs="Times New Roman"/>
          <w:sz w:val="24"/>
          <w:szCs w:val="24"/>
        </w:rPr>
        <w:t xml:space="preserve">este </w:t>
      </w:r>
      <w:r w:rsidR="00293FD3">
        <w:rPr>
          <w:rFonts w:ascii="Times New Roman" w:hAnsi="Times New Roman" w:cs="Times New Roman"/>
          <w:sz w:val="24"/>
          <w:szCs w:val="24"/>
        </w:rPr>
        <w:t>reprezentat</w:t>
      </w:r>
      <w:r w:rsidR="0026097A">
        <w:rPr>
          <w:rFonts w:ascii="Times New Roman" w:hAnsi="Times New Roman" w:cs="Times New Roman"/>
          <w:sz w:val="24"/>
          <w:szCs w:val="24"/>
        </w:rPr>
        <w:t>ă</w:t>
      </w:r>
      <w:r w:rsidR="00293FD3">
        <w:rPr>
          <w:rFonts w:ascii="Times New Roman" w:hAnsi="Times New Roman" w:cs="Times New Roman"/>
          <w:sz w:val="24"/>
          <w:szCs w:val="24"/>
        </w:rPr>
        <w:t xml:space="preserve"> de alte active, i.e. </w:t>
      </w:r>
      <w:r w:rsidR="00293FD3" w:rsidRPr="00EF74F9">
        <w:rPr>
          <w:rFonts w:ascii="Times New Roman" w:hAnsi="Times New Roman" w:cs="Times New Roman"/>
          <w:sz w:val="24"/>
          <w:szCs w:val="24"/>
        </w:rPr>
        <w:t>depozite bancare, obligațiuni municipale, obligațiuni corporative, obligațiuni ale organismelor străine neguvernamentale, titluri de participare</w:t>
      </w:r>
      <w:r w:rsidR="00293FD3">
        <w:rPr>
          <w:rFonts w:ascii="Times New Roman" w:hAnsi="Times New Roman" w:cs="Times New Roman"/>
          <w:sz w:val="24"/>
          <w:szCs w:val="24"/>
        </w:rPr>
        <w:t>.</w:t>
      </w:r>
    </w:p>
    <w:p w:rsidR="00B67D9B" w:rsidRPr="00B67D9B" w:rsidRDefault="00B56C8C" w:rsidP="007664E1">
      <w:pPr>
        <w:jc w:val="both"/>
        <w:rPr>
          <w:rStyle w:val="tli"/>
          <w:rFonts w:ascii="Times New Roman" w:hAnsi="Times New Roman" w:cs="Times New Roman"/>
          <w:b/>
          <w:sz w:val="24"/>
          <w:szCs w:val="24"/>
        </w:rPr>
      </w:pPr>
      <w:r>
        <w:rPr>
          <w:rStyle w:val="tli"/>
          <w:rFonts w:ascii="Times New Roman" w:hAnsi="Times New Roman" w:cs="Times New Roman"/>
          <w:b/>
          <w:sz w:val="24"/>
          <w:szCs w:val="24"/>
        </w:rPr>
        <w:t>Contribuț</w:t>
      </w:r>
      <w:r w:rsidR="00B67D9B" w:rsidRPr="00B67D9B">
        <w:rPr>
          <w:rStyle w:val="tli"/>
          <w:rFonts w:ascii="Times New Roman" w:hAnsi="Times New Roman" w:cs="Times New Roman"/>
          <w:b/>
          <w:sz w:val="24"/>
          <w:szCs w:val="24"/>
        </w:rPr>
        <w:t>ia fondurilor de pensii private la dezvoltarea pie</w:t>
      </w:r>
      <w:r>
        <w:rPr>
          <w:rStyle w:val="tli"/>
          <w:rFonts w:ascii="Times New Roman" w:hAnsi="Times New Roman" w:cs="Times New Roman"/>
          <w:b/>
          <w:sz w:val="24"/>
          <w:szCs w:val="24"/>
        </w:rPr>
        <w:t>ț</w:t>
      </w:r>
      <w:r w:rsidR="00B67D9B" w:rsidRPr="00B67D9B">
        <w:rPr>
          <w:rStyle w:val="tli"/>
          <w:rFonts w:ascii="Times New Roman" w:hAnsi="Times New Roman" w:cs="Times New Roman"/>
          <w:b/>
          <w:sz w:val="24"/>
          <w:szCs w:val="24"/>
        </w:rPr>
        <w:t>ei de capital din Rom</w:t>
      </w:r>
      <w:r>
        <w:rPr>
          <w:rStyle w:val="tli"/>
          <w:rFonts w:ascii="Times New Roman" w:hAnsi="Times New Roman" w:cs="Times New Roman"/>
          <w:b/>
          <w:sz w:val="24"/>
          <w:szCs w:val="24"/>
        </w:rPr>
        <w:t>â</w:t>
      </w:r>
      <w:r w:rsidR="00B67D9B" w:rsidRPr="00B67D9B">
        <w:rPr>
          <w:rStyle w:val="tli"/>
          <w:rFonts w:ascii="Times New Roman" w:hAnsi="Times New Roman" w:cs="Times New Roman"/>
          <w:b/>
          <w:sz w:val="24"/>
          <w:szCs w:val="24"/>
        </w:rPr>
        <w:t>nia</w:t>
      </w:r>
    </w:p>
    <w:p w:rsidR="00486388" w:rsidRDefault="0071724B" w:rsidP="00486388">
      <w:pPr>
        <w:jc w:val="both"/>
        <w:rPr>
          <w:rFonts w:ascii="Times New Roman" w:hAnsi="Times New Roman" w:cs="Times New Roman"/>
          <w:sz w:val="24"/>
        </w:rPr>
      </w:pP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Fondurile de pensii private sunt investitori pe termen lung 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>l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a Bursa de Valori Bucure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ti, de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in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â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nd pozi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ii importante 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n calitate de investitori institu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ED6ECA">
        <w:rPr>
          <w:rStyle w:val="tli"/>
          <w:rFonts w:ascii="Times New Roman" w:hAnsi="Times New Roman" w:cs="Times New Roman"/>
          <w:sz w:val="24"/>
          <w:szCs w:val="24"/>
        </w:rPr>
        <w:t>ionali autohtoni. Acestea a</w:t>
      </w:r>
      <w:r w:rsidR="00ED6ECA" w:rsidRPr="00EF74F9">
        <w:rPr>
          <w:rStyle w:val="tli"/>
          <w:rFonts w:ascii="Times New Roman" w:hAnsi="Times New Roman" w:cs="Times New Roman"/>
          <w:sz w:val="24"/>
          <w:szCs w:val="24"/>
        </w:rPr>
        <w:t>sigur</w:t>
      </w:r>
      <w:r w:rsidR="00ED6ECA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ED6ECA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010CB4" w:rsidRPr="00EF74F9">
        <w:rPr>
          <w:rStyle w:val="tli"/>
          <w:rFonts w:ascii="Times New Roman" w:hAnsi="Times New Roman" w:cs="Times New Roman"/>
          <w:sz w:val="24"/>
          <w:szCs w:val="24"/>
        </w:rPr>
        <w:t>stabilitatea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010CB4" w:rsidRPr="00EF74F9">
        <w:rPr>
          <w:rStyle w:val="tli"/>
          <w:rFonts w:ascii="Times New Roman" w:hAnsi="Times New Roman" w:cs="Times New Roman"/>
          <w:sz w:val="24"/>
          <w:szCs w:val="24"/>
        </w:rPr>
        <w:t>n condi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010CB4" w:rsidRPr="00EF74F9">
        <w:rPr>
          <w:rStyle w:val="tli"/>
          <w:rFonts w:ascii="Times New Roman" w:hAnsi="Times New Roman" w:cs="Times New Roman"/>
          <w:sz w:val="24"/>
          <w:szCs w:val="24"/>
        </w:rPr>
        <w:t>ii de volatilitate ridicat</w:t>
      </w:r>
      <w:r w:rsidR="00ED6ECA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010CB4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i </w:t>
      </w:r>
      <w:r w:rsidR="004F2985">
        <w:rPr>
          <w:rStyle w:val="tli"/>
          <w:rFonts w:ascii="Times New Roman" w:hAnsi="Times New Roman" w:cs="Times New Roman"/>
          <w:sz w:val="24"/>
          <w:szCs w:val="24"/>
        </w:rPr>
        <w:t>cre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4F2985">
        <w:rPr>
          <w:rStyle w:val="tli"/>
          <w:rFonts w:ascii="Times New Roman" w:hAnsi="Times New Roman" w:cs="Times New Roman"/>
          <w:sz w:val="24"/>
          <w:szCs w:val="24"/>
        </w:rPr>
        <w:t>terea</w:t>
      </w:r>
      <w:r w:rsidR="00010CB4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4F2985">
        <w:rPr>
          <w:rStyle w:val="tli"/>
          <w:rFonts w:ascii="Times New Roman" w:hAnsi="Times New Roman" w:cs="Times New Roman"/>
          <w:sz w:val="24"/>
          <w:szCs w:val="24"/>
        </w:rPr>
        <w:t>lichidit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ăț</w:t>
      </w:r>
      <w:r w:rsidR="004F2985">
        <w:rPr>
          <w:rStyle w:val="tli"/>
          <w:rFonts w:ascii="Times New Roman" w:hAnsi="Times New Roman" w:cs="Times New Roman"/>
          <w:sz w:val="24"/>
          <w:szCs w:val="24"/>
        </w:rPr>
        <w:t>ii</w:t>
      </w:r>
      <w:r w:rsidR="00010CB4" w:rsidRPr="00EF74F9">
        <w:rPr>
          <w:rStyle w:val="tli"/>
          <w:rFonts w:ascii="Times New Roman" w:hAnsi="Times New Roman" w:cs="Times New Roman"/>
          <w:sz w:val="24"/>
          <w:szCs w:val="24"/>
        </w:rPr>
        <w:t>, care este un criteriu important pentru accesul la categoria pie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010CB4" w:rsidRPr="00EF74F9">
        <w:rPr>
          <w:rStyle w:val="tli"/>
          <w:rFonts w:ascii="Times New Roman" w:hAnsi="Times New Roman" w:cs="Times New Roman"/>
          <w:sz w:val="24"/>
          <w:szCs w:val="24"/>
        </w:rPr>
        <w:t>elor emergente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 xml:space="preserve">. </w:t>
      </w:r>
      <w:r w:rsidR="00486388">
        <w:rPr>
          <w:rFonts w:ascii="Times New Roman" w:hAnsi="Times New Roman" w:cs="Times New Roman"/>
          <w:sz w:val="24"/>
        </w:rPr>
        <w:t>De asemenea, fondurile de pensii private au fost principalii investitori în IPO-urile societăților Electrica, Sphera realizate prin intermediul Bursei de Valori București, contribuind la asigurarea succesului ofertelor, respectiv listărilor efectuate în ultimii 5 ani.</w:t>
      </w:r>
    </w:p>
    <w:p w:rsidR="00377192" w:rsidRPr="00EF74F9" w:rsidRDefault="00377192" w:rsidP="007664E1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  <w:r w:rsidRPr="00EF74F9">
        <w:rPr>
          <w:rStyle w:val="tli"/>
          <w:rFonts w:ascii="Times New Roman" w:hAnsi="Times New Roman" w:cs="Times New Roman"/>
          <w:sz w:val="24"/>
          <w:szCs w:val="24"/>
        </w:rPr>
        <w:t>Totodat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486388">
        <w:rPr>
          <w:rStyle w:val="tli"/>
          <w:rFonts w:ascii="Times New Roman" w:hAnsi="Times New Roman" w:cs="Times New Roman"/>
          <w:sz w:val="24"/>
          <w:szCs w:val="24"/>
        </w:rPr>
        <w:t>,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trebuie men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ionat faptul c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6662DB" w:rsidRPr="00EF74F9">
        <w:rPr>
          <w:rStyle w:val="tli"/>
          <w:rFonts w:ascii="Times New Roman" w:hAnsi="Times New Roman" w:cs="Times New Roman"/>
          <w:sz w:val="24"/>
          <w:szCs w:val="24"/>
        </w:rPr>
        <w:t>fondurile de pensii private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, atât cele d</w:t>
      </w:r>
      <w:r w:rsidR="00ED6ECA">
        <w:rPr>
          <w:rStyle w:val="tli"/>
          <w:rFonts w:ascii="Times New Roman" w:hAnsi="Times New Roman" w:cs="Times New Roman"/>
          <w:sz w:val="24"/>
          <w:szCs w:val="24"/>
        </w:rPr>
        <w:t>in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ED6ECA">
        <w:rPr>
          <w:rStyle w:val="tli"/>
          <w:rFonts w:ascii="Times New Roman" w:hAnsi="Times New Roman" w:cs="Times New Roman"/>
          <w:sz w:val="24"/>
          <w:szCs w:val="24"/>
        </w:rPr>
        <w:t>P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ilon</w:t>
      </w:r>
      <w:r w:rsidR="00ED6ECA">
        <w:rPr>
          <w:rStyle w:val="tli"/>
          <w:rFonts w:ascii="Times New Roman" w:hAnsi="Times New Roman" w:cs="Times New Roman"/>
          <w:sz w:val="24"/>
          <w:szCs w:val="24"/>
        </w:rPr>
        <w:t>ul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 xml:space="preserve"> II cât și cele </w:t>
      </w:r>
      <w:r w:rsidR="00ED6ECA">
        <w:rPr>
          <w:rStyle w:val="tli"/>
          <w:rFonts w:ascii="Times New Roman" w:hAnsi="Times New Roman" w:cs="Times New Roman"/>
          <w:sz w:val="24"/>
          <w:szCs w:val="24"/>
        </w:rPr>
        <w:t>din P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ilon</w:t>
      </w:r>
      <w:r w:rsidR="00ED6ECA">
        <w:rPr>
          <w:rStyle w:val="tli"/>
          <w:rFonts w:ascii="Times New Roman" w:hAnsi="Times New Roman" w:cs="Times New Roman"/>
          <w:sz w:val="24"/>
          <w:szCs w:val="24"/>
        </w:rPr>
        <w:t>ul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 xml:space="preserve"> III,</w:t>
      </w:r>
      <w:r w:rsidR="006662DB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486388">
        <w:rPr>
          <w:rStyle w:val="tli"/>
          <w:rFonts w:ascii="Times New Roman" w:hAnsi="Times New Roman" w:cs="Times New Roman"/>
          <w:sz w:val="24"/>
          <w:szCs w:val="24"/>
        </w:rPr>
        <w:t xml:space="preserve">au contribuit </w:t>
      </w:r>
      <w:r w:rsidR="00010CB4" w:rsidRPr="00EF74F9">
        <w:rPr>
          <w:rStyle w:val="tli"/>
          <w:rFonts w:ascii="Times New Roman" w:hAnsi="Times New Roman" w:cs="Times New Roman"/>
          <w:sz w:val="24"/>
          <w:szCs w:val="24"/>
        </w:rPr>
        <w:t>la major</w:t>
      </w:r>
      <w:r w:rsidR="00ED6ECA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010CB4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rile de capital social </w:t>
      </w:r>
      <w:r w:rsidR="006662DB" w:rsidRPr="00EF74F9">
        <w:rPr>
          <w:rStyle w:val="tli"/>
          <w:rFonts w:ascii="Times New Roman" w:hAnsi="Times New Roman" w:cs="Times New Roman"/>
          <w:sz w:val="24"/>
          <w:szCs w:val="24"/>
        </w:rPr>
        <w:t>ale societ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ăț</w:t>
      </w:r>
      <w:r w:rsidR="006662DB" w:rsidRPr="00EF74F9">
        <w:rPr>
          <w:rStyle w:val="tli"/>
          <w:rFonts w:ascii="Times New Roman" w:hAnsi="Times New Roman" w:cs="Times New Roman"/>
          <w:sz w:val="24"/>
          <w:szCs w:val="24"/>
        </w:rPr>
        <w:t>ilor tranzac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6662DB" w:rsidRPr="00EF74F9">
        <w:rPr>
          <w:rStyle w:val="tli"/>
          <w:rFonts w:ascii="Times New Roman" w:hAnsi="Times New Roman" w:cs="Times New Roman"/>
          <w:sz w:val="24"/>
          <w:szCs w:val="24"/>
        </w:rPr>
        <w:t>ionate,</w:t>
      </w:r>
      <w:r w:rsidR="00486388">
        <w:rPr>
          <w:rStyle w:val="tli"/>
          <w:rFonts w:ascii="Times New Roman" w:hAnsi="Times New Roman" w:cs="Times New Roman"/>
          <w:sz w:val="24"/>
          <w:szCs w:val="24"/>
        </w:rPr>
        <w:t xml:space="preserve"> e.g. Electrica, Vrancart, Banca Transilvania, </w:t>
      </w:r>
      <w:r w:rsidR="006662DB" w:rsidRPr="00EF74F9">
        <w:rPr>
          <w:rStyle w:val="tli"/>
          <w:rFonts w:ascii="Times New Roman" w:hAnsi="Times New Roman" w:cs="Times New Roman"/>
          <w:sz w:val="24"/>
          <w:szCs w:val="24"/>
        </w:rPr>
        <w:t>pun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â</w:t>
      </w:r>
      <w:r w:rsidR="006662DB" w:rsidRPr="00EF74F9">
        <w:rPr>
          <w:rStyle w:val="tli"/>
          <w:rFonts w:ascii="Times New Roman" w:hAnsi="Times New Roman" w:cs="Times New Roman"/>
          <w:sz w:val="24"/>
          <w:szCs w:val="24"/>
        </w:rPr>
        <w:t>nd la dispozi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6662DB" w:rsidRPr="00EF74F9">
        <w:rPr>
          <w:rStyle w:val="tli"/>
          <w:rFonts w:ascii="Times New Roman" w:hAnsi="Times New Roman" w:cs="Times New Roman"/>
          <w:sz w:val="24"/>
          <w:szCs w:val="24"/>
        </w:rPr>
        <w:t>ia societ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ăț</w:t>
      </w:r>
      <w:r w:rsidR="006662DB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ilor </w:t>
      </w:r>
      <w:r w:rsidR="009C7F9F">
        <w:rPr>
          <w:rStyle w:val="tli"/>
          <w:rFonts w:ascii="Times New Roman" w:hAnsi="Times New Roman" w:cs="Times New Roman"/>
          <w:sz w:val="24"/>
          <w:szCs w:val="24"/>
        </w:rPr>
        <w:t xml:space="preserve">din România </w:t>
      </w:r>
      <w:r w:rsidR="005A7FFD" w:rsidRPr="00EF74F9">
        <w:rPr>
          <w:rStyle w:val="tli"/>
          <w:rFonts w:ascii="Times New Roman" w:hAnsi="Times New Roman" w:cs="Times New Roman"/>
          <w:sz w:val="24"/>
          <w:szCs w:val="24"/>
        </w:rPr>
        <w:t>capitalul necesar dezvolt</w:t>
      </w:r>
      <w:r w:rsidR="0026097A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rii și creșterii profitabilității</w:t>
      </w:r>
      <w:r w:rsidR="00010CB4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. </w:t>
      </w:r>
    </w:p>
    <w:p w:rsidR="00FC668E" w:rsidRDefault="00ED5E7E" w:rsidP="00FC668E">
      <w:pPr>
        <w:jc w:val="both"/>
        <w:rPr>
          <w:rFonts w:ascii="Times New Roman" w:hAnsi="Times New Roman" w:cs="Times New Roman"/>
          <w:sz w:val="24"/>
        </w:rPr>
      </w:pPr>
      <w:r w:rsidRPr="00EF74F9">
        <w:rPr>
          <w:rStyle w:val="tli"/>
          <w:rFonts w:ascii="Times New Roman" w:hAnsi="Times New Roman" w:cs="Times New Roman"/>
          <w:sz w:val="24"/>
          <w:szCs w:val="24"/>
        </w:rPr>
        <w:t>Pentru a avea o reprezentare a implic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rii fondurilor de pensii administrate privat 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n economia Rom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â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niei</w:t>
      </w:r>
      <w:r w:rsidR="004F2985">
        <w:rPr>
          <w:rStyle w:val="tli"/>
          <w:rFonts w:ascii="Times New Roman" w:hAnsi="Times New Roman" w:cs="Times New Roman"/>
          <w:sz w:val="24"/>
          <w:szCs w:val="24"/>
        </w:rPr>
        <w:t>,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men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ion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m fapt</w:t>
      </w:r>
      <w:r w:rsidR="00EF74F9" w:rsidRPr="00EF74F9">
        <w:rPr>
          <w:rStyle w:val="tli"/>
          <w:rFonts w:ascii="Times New Roman" w:hAnsi="Times New Roman" w:cs="Times New Roman"/>
          <w:sz w:val="24"/>
          <w:szCs w:val="24"/>
        </w:rPr>
        <w:t>u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l 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că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,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EF74F9" w:rsidRPr="00EF74F9">
        <w:rPr>
          <w:rStyle w:val="tli"/>
          <w:rFonts w:ascii="Times New Roman" w:hAnsi="Times New Roman" w:cs="Times New Roman"/>
          <w:sz w:val="24"/>
          <w:szCs w:val="24"/>
        </w:rPr>
        <w:t>la sf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â</w:t>
      </w:r>
      <w:r w:rsidR="00EF74F9" w:rsidRPr="00EF74F9">
        <w:rPr>
          <w:rStyle w:val="tli"/>
          <w:rFonts w:ascii="Times New Roman" w:hAnsi="Times New Roman" w:cs="Times New Roman"/>
          <w:sz w:val="24"/>
          <w:szCs w:val="24"/>
        </w:rPr>
        <w:t>r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EF74F9" w:rsidRPr="00EF74F9">
        <w:rPr>
          <w:rStyle w:val="tli"/>
          <w:rFonts w:ascii="Times New Roman" w:hAnsi="Times New Roman" w:cs="Times New Roman"/>
          <w:sz w:val="24"/>
          <w:szCs w:val="24"/>
        </w:rPr>
        <w:t>itul anului 2019</w:t>
      </w:r>
      <w:r w:rsidR="004F2985">
        <w:rPr>
          <w:rStyle w:val="tli"/>
          <w:rFonts w:ascii="Times New Roman" w:hAnsi="Times New Roman" w:cs="Times New Roman"/>
          <w:sz w:val="24"/>
          <w:szCs w:val="24"/>
        </w:rPr>
        <w:t xml:space="preserve">, 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86,39% din activele fondurilor au fost investite în România</w:t>
      </w:r>
      <w:r w:rsidR="004F2985">
        <w:rPr>
          <w:rStyle w:val="tli"/>
          <w:rFonts w:ascii="Times New Roman" w:hAnsi="Times New Roman" w:cs="Times New Roman"/>
          <w:sz w:val="24"/>
          <w:szCs w:val="24"/>
        </w:rPr>
        <w:t xml:space="preserve">, 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 xml:space="preserve">în timp ce numai </w:t>
      </w:r>
      <w:r w:rsidR="004F2985">
        <w:rPr>
          <w:rStyle w:val="tli"/>
          <w:rFonts w:ascii="Times New Roman" w:hAnsi="Times New Roman" w:cs="Times New Roman"/>
          <w:sz w:val="24"/>
          <w:szCs w:val="24"/>
        </w:rPr>
        <w:t xml:space="preserve">8,40% 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din active au fost investite î</w:t>
      </w:r>
      <w:r w:rsidR="004F2985">
        <w:rPr>
          <w:rStyle w:val="tli"/>
          <w:rFonts w:ascii="Times New Roman" w:hAnsi="Times New Roman" w:cs="Times New Roman"/>
          <w:sz w:val="24"/>
          <w:szCs w:val="24"/>
        </w:rPr>
        <w:t xml:space="preserve">n state 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membre ale</w:t>
      </w:r>
      <w:r w:rsidR="004F2985">
        <w:rPr>
          <w:rStyle w:val="tli"/>
          <w:rFonts w:ascii="Times New Roman" w:hAnsi="Times New Roman" w:cs="Times New Roman"/>
          <w:sz w:val="24"/>
          <w:szCs w:val="24"/>
        </w:rPr>
        <w:t xml:space="preserve"> UE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 xml:space="preserve">. </w:t>
      </w:r>
      <w:r w:rsidR="004F2985">
        <w:rPr>
          <w:rStyle w:val="tli"/>
          <w:rFonts w:ascii="Times New Roman" w:hAnsi="Times New Roman" w:cs="Times New Roman"/>
          <w:sz w:val="24"/>
          <w:szCs w:val="24"/>
        </w:rPr>
        <w:t>Din punct de vedere al structurii pe valute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,</w:t>
      </w:r>
      <w:r w:rsidR="004F2985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4F2985" w:rsidRPr="004F2985">
        <w:rPr>
          <w:rStyle w:val="tli"/>
          <w:rFonts w:ascii="Times New Roman" w:hAnsi="Times New Roman" w:cs="Times New Roman"/>
          <w:sz w:val="24"/>
          <w:szCs w:val="24"/>
        </w:rPr>
        <w:t xml:space="preserve">91,55% din activele fondurilor de pensii administrate privat la </w:t>
      </w:r>
      <w:r w:rsidR="00CF65B0">
        <w:rPr>
          <w:rStyle w:val="tli"/>
          <w:rFonts w:ascii="Times New Roman" w:hAnsi="Times New Roman" w:cs="Times New Roman"/>
          <w:sz w:val="24"/>
          <w:szCs w:val="24"/>
        </w:rPr>
        <w:t>ac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e</w:t>
      </w:r>
      <w:r w:rsidR="00CF65B0">
        <w:rPr>
          <w:rStyle w:val="tli"/>
          <w:rFonts w:ascii="Times New Roman" w:hAnsi="Times New Roman" w:cs="Times New Roman"/>
          <w:sz w:val="24"/>
          <w:szCs w:val="24"/>
        </w:rPr>
        <w:t>ea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CF65B0">
        <w:rPr>
          <w:rStyle w:val="tli"/>
          <w:rFonts w:ascii="Times New Roman" w:hAnsi="Times New Roman" w:cs="Times New Roman"/>
          <w:sz w:val="24"/>
          <w:szCs w:val="24"/>
        </w:rPr>
        <w:t>i dat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CF65B0">
        <w:rPr>
          <w:rStyle w:val="tli"/>
          <w:rFonts w:ascii="Times New Roman" w:hAnsi="Times New Roman" w:cs="Times New Roman"/>
          <w:sz w:val="24"/>
          <w:szCs w:val="24"/>
        </w:rPr>
        <w:t xml:space="preserve"> de referin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>ță</w:t>
      </w:r>
      <w:r w:rsidR="004F2985" w:rsidRPr="004F2985">
        <w:rPr>
          <w:rStyle w:val="tli"/>
          <w:rFonts w:ascii="Times New Roman" w:hAnsi="Times New Roman" w:cs="Times New Roman"/>
          <w:sz w:val="24"/>
          <w:szCs w:val="24"/>
        </w:rPr>
        <w:t xml:space="preserve"> erau denominate în moneda națională, iar din plasamentele în monede străine (8,45%), ponderea cea mai mare au avut-o plasamentele în euro (7,57%)</w:t>
      </w:r>
      <w:r w:rsidR="00952C3F">
        <w:rPr>
          <w:rStyle w:val="tli"/>
          <w:rFonts w:ascii="Times New Roman" w:hAnsi="Times New Roman" w:cs="Times New Roman"/>
          <w:sz w:val="24"/>
          <w:szCs w:val="24"/>
        </w:rPr>
        <w:t xml:space="preserve">. </w:t>
      </w:r>
      <w:r w:rsidR="004F2985" w:rsidRPr="004F2985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</w:p>
    <w:p w:rsidR="00377192" w:rsidRPr="00EF74F9" w:rsidRDefault="00952C3F" w:rsidP="007664E1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  <w:r>
        <w:rPr>
          <w:rStyle w:val="tli"/>
          <w:rFonts w:ascii="Times New Roman" w:hAnsi="Times New Roman" w:cs="Times New Roman"/>
          <w:sz w:val="24"/>
          <w:szCs w:val="24"/>
        </w:rPr>
        <w:t>Nu trebuie să</w:t>
      </w:r>
      <w:r w:rsidR="005A7FFD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"/>
          <w:rFonts w:ascii="Times New Roman" w:hAnsi="Times New Roman" w:cs="Times New Roman"/>
          <w:sz w:val="24"/>
          <w:szCs w:val="24"/>
        </w:rPr>
        <w:t>omitem</w:t>
      </w:r>
      <w:r w:rsidR="005A7FFD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faptul c</w:t>
      </w:r>
      <w:r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5A7FFD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Bursa de l</w:t>
      </w:r>
      <w:r w:rsidR="00C37BA5" w:rsidRPr="00EF74F9">
        <w:rPr>
          <w:rStyle w:val="tli"/>
          <w:rFonts w:ascii="Times New Roman" w:hAnsi="Times New Roman" w:cs="Times New Roman"/>
          <w:sz w:val="24"/>
          <w:szCs w:val="24"/>
        </w:rPr>
        <w:t>a Bucure</w:t>
      </w:r>
      <w:r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C37BA5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ti este </w:t>
      </w:r>
      <w:r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C37BA5" w:rsidRPr="00EF74F9">
        <w:rPr>
          <w:rStyle w:val="tli"/>
          <w:rFonts w:ascii="Times New Roman" w:hAnsi="Times New Roman" w:cs="Times New Roman"/>
          <w:sz w:val="24"/>
          <w:szCs w:val="24"/>
        </w:rPr>
        <w:t>nc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C37BA5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o pia</w:t>
      </w:r>
      <w:r>
        <w:rPr>
          <w:rStyle w:val="tli"/>
          <w:rFonts w:ascii="Times New Roman" w:hAnsi="Times New Roman" w:cs="Times New Roman"/>
          <w:sz w:val="24"/>
          <w:szCs w:val="24"/>
        </w:rPr>
        <w:t>ță</w:t>
      </w:r>
      <w:r w:rsidR="00C37BA5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D422E9" w:rsidRPr="00EF74F9">
        <w:rPr>
          <w:rStyle w:val="tli"/>
          <w:rFonts w:ascii="Times New Roman" w:hAnsi="Times New Roman" w:cs="Times New Roman"/>
          <w:sz w:val="24"/>
          <w:szCs w:val="24"/>
        </w:rPr>
        <w:t>“</w:t>
      </w:r>
      <w:r w:rsidR="00C37BA5" w:rsidRPr="00EF74F9">
        <w:rPr>
          <w:rStyle w:val="tli"/>
          <w:rFonts w:ascii="Times New Roman" w:hAnsi="Times New Roman" w:cs="Times New Roman"/>
          <w:sz w:val="24"/>
          <w:szCs w:val="24"/>
        </w:rPr>
        <w:t>mic</w:t>
      </w:r>
      <w:r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D422E9" w:rsidRPr="00EF74F9">
        <w:rPr>
          <w:rStyle w:val="tli"/>
          <w:rFonts w:ascii="Times New Roman" w:hAnsi="Times New Roman" w:cs="Times New Roman"/>
          <w:sz w:val="24"/>
          <w:szCs w:val="24"/>
        </w:rPr>
        <w:t>”</w:t>
      </w:r>
      <w:r w:rsidR="00C37BA5" w:rsidRPr="00EF74F9">
        <w:rPr>
          <w:rStyle w:val="tli"/>
          <w:rFonts w:ascii="Times New Roman" w:hAnsi="Times New Roman" w:cs="Times New Roman"/>
          <w:sz w:val="24"/>
          <w:szCs w:val="24"/>
        </w:rPr>
        <w:t>,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>n compara</w:t>
      </w:r>
      <w:r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>ie at</w:t>
      </w:r>
      <w:r>
        <w:rPr>
          <w:rStyle w:val="tli"/>
          <w:rFonts w:ascii="Times New Roman" w:hAnsi="Times New Roman" w:cs="Times New Roman"/>
          <w:sz w:val="24"/>
          <w:szCs w:val="24"/>
        </w:rPr>
        <w:t>â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>t cu pie</w:t>
      </w:r>
      <w:r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ele 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de capital 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din Europa 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C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>entral</w:t>
      </w:r>
      <w:r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i de 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E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>st, c</w:t>
      </w:r>
      <w:r>
        <w:rPr>
          <w:rStyle w:val="tli"/>
          <w:rFonts w:ascii="Times New Roman" w:hAnsi="Times New Roman" w:cs="Times New Roman"/>
          <w:sz w:val="24"/>
          <w:szCs w:val="24"/>
        </w:rPr>
        <w:t>â</w:t>
      </w:r>
      <w:r w:rsidR="00280C12">
        <w:rPr>
          <w:rStyle w:val="tli"/>
          <w:rFonts w:ascii="Times New Roman" w:hAnsi="Times New Roman" w:cs="Times New Roman"/>
          <w:sz w:val="24"/>
          <w:szCs w:val="24"/>
        </w:rPr>
        <w:t xml:space="preserve">t </w:t>
      </w:r>
      <w:r w:rsidR="00280C12">
        <w:rPr>
          <w:rStyle w:val="tli"/>
          <w:rFonts w:ascii="Times New Roman" w:hAnsi="Times New Roman" w:cs="Times New Roman"/>
          <w:sz w:val="24"/>
          <w:szCs w:val="24"/>
          <w:lang w:val="ro-RO"/>
        </w:rPr>
        <w:t>ș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>i cu cele din vestul Europe</w:t>
      </w:r>
      <w:r>
        <w:rPr>
          <w:rStyle w:val="tli"/>
          <w:rFonts w:ascii="Times New Roman" w:hAnsi="Times New Roman" w:cs="Times New Roman"/>
          <w:sz w:val="24"/>
          <w:szCs w:val="24"/>
        </w:rPr>
        <w:t>i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, </w:t>
      </w:r>
      <w:r w:rsidR="005270DF">
        <w:rPr>
          <w:rStyle w:val="tli"/>
          <w:rFonts w:ascii="Times New Roman" w:hAnsi="Times New Roman" w:cs="Times New Roman"/>
          <w:sz w:val="24"/>
          <w:szCs w:val="24"/>
        </w:rPr>
        <w:t xml:space="preserve">prin 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>raporta</w:t>
      </w:r>
      <w:r w:rsidR="005270DF">
        <w:rPr>
          <w:rStyle w:val="tli"/>
          <w:rFonts w:ascii="Times New Roman" w:hAnsi="Times New Roman" w:cs="Times New Roman"/>
          <w:sz w:val="24"/>
          <w:szCs w:val="24"/>
        </w:rPr>
        <w:t>re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la valoarea </w:t>
      </w:r>
      <w:r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>i volumel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>e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tranzac</w:t>
      </w:r>
      <w:r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ionate, 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>la num</w:t>
      </w:r>
      <w:r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>rul de emiten</w:t>
      </w:r>
      <w:r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i listati, 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>c</w:t>
      </w:r>
      <w:r>
        <w:rPr>
          <w:rStyle w:val="tli"/>
          <w:rFonts w:ascii="Times New Roman" w:hAnsi="Times New Roman" w:cs="Times New Roman"/>
          <w:sz w:val="24"/>
          <w:szCs w:val="24"/>
        </w:rPr>
        <w:t>â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t </w:t>
      </w:r>
      <w:r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>i din punct</w:t>
      </w:r>
      <w:r w:rsidR="006577D9">
        <w:rPr>
          <w:rStyle w:val="tli"/>
          <w:rFonts w:ascii="Times New Roman" w:hAnsi="Times New Roman" w:cs="Times New Roman"/>
          <w:sz w:val="24"/>
          <w:szCs w:val="24"/>
        </w:rPr>
        <w:t>ul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de vedere al 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varietății 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>instrumente</w:t>
      </w:r>
      <w:r>
        <w:rPr>
          <w:rStyle w:val="tli"/>
          <w:rFonts w:ascii="Times New Roman" w:hAnsi="Times New Roman" w:cs="Times New Roman"/>
          <w:sz w:val="24"/>
          <w:szCs w:val="24"/>
        </w:rPr>
        <w:t>lor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financiare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>tranzac</w:t>
      </w:r>
      <w:r w:rsidR="00DE149D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>ionat</w:t>
      </w:r>
      <w:r>
        <w:rPr>
          <w:rStyle w:val="tli"/>
          <w:rFonts w:ascii="Times New Roman" w:hAnsi="Times New Roman" w:cs="Times New Roman"/>
          <w:sz w:val="24"/>
          <w:szCs w:val="24"/>
        </w:rPr>
        <w:t>e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la burs</w:t>
      </w:r>
      <w:r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377192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. </w:t>
      </w:r>
    </w:p>
    <w:p w:rsidR="00B40703" w:rsidRPr="00486388" w:rsidRDefault="00377192" w:rsidP="00B40703">
      <w:pPr>
        <w:jc w:val="both"/>
        <w:rPr>
          <w:rFonts w:ascii="Times New Roman" w:hAnsi="Times New Roman" w:cs="Times New Roman"/>
          <w:sz w:val="24"/>
        </w:rPr>
      </w:pPr>
      <w:r w:rsidRPr="00EF74F9">
        <w:rPr>
          <w:rStyle w:val="tli"/>
          <w:rFonts w:ascii="Times New Roman" w:hAnsi="Times New Roman" w:cs="Times New Roman"/>
          <w:sz w:val="24"/>
          <w:szCs w:val="24"/>
        </w:rPr>
        <w:t>Astfel, Bursa de Valori Bucure</w:t>
      </w:r>
      <w:r w:rsidR="006577D9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ti a avut </w:t>
      </w:r>
      <w:r w:rsidR="006577D9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n anul 201</w:t>
      </w:r>
      <w:r w:rsidR="00486388">
        <w:rPr>
          <w:rStyle w:val="tli"/>
          <w:rFonts w:ascii="Times New Roman" w:hAnsi="Times New Roman" w:cs="Times New Roman"/>
          <w:sz w:val="24"/>
          <w:szCs w:val="24"/>
        </w:rPr>
        <w:t>8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o valoare total</w:t>
      </w:r>
      <w:r w:rsidR="006577D9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a tranzac</w:t>
      </w:r>
      <w:r w:rsidR="006577D9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iilor de 2,4</w:t>
      </w:r>
      <w:r w:rsidR="00486388">
        <w:rPr>
          <w:rStyle w:val="tli"/>
          <w:rFonts w:ascii="Times New Roman" w:hAnsi="Times New Roman" w:cs="Times New Roman"/>
          <w:sz w:val="24"/>
          <w:szCs w:val="24"/>
        </w:rPr>
        <w:t>1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miliarde euro</w:t>
      </w:r>
      <w:r w:rsidR="006577D9">
        <w:rPr>
          <w:rStyle w:val="tli"/>
          <w:rFonts w:ascii="Times New Roman" w:hAnsi="Times New Roman" w:cs="Times New Roman"/>
          <w:sz w:val="24"/>
          <w:szCs w:val="24"/>
        </w:rPr>
        <w:t>,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6577D9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n timp ce </w:t>
      </w:r>
      <w:r w:rsidR="00C37BA5" w:rsidRPr="00EF74F9">
        <w:rPr>
          <w:rStyle w:val="tli"/>
          <w:rFonts w:ascii="Times New Roman" w:hAnsi="Times New Roman" w:cs="Times New Roman"/>
          <w:sz w:val="24"/>
          <w:szCs w:val="24"/>
        </w:rPr>
        <w:t>London Stock Excha</w:t>
      </w:r>
      <w:r w:rsidR="008B594A" w:rsidRPr="00EF74F9">
        <w:rPr>
          <w:rStyle w:val="tli"/>
          <w:rFonts w:ascii="Times New Roman" w:hAnsi="Times New Roman" w:cs="Times New Roman"/>
          <w:sz w:val="24"/>
          <w:szCs w:val="24"/>
        </w:rPr>
        <w:t>n</w:t>
      </w:r>
      <w:r w:rsidR="00C37BA5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ge Group </w:t>
      </w:r>
      <w:r w:rsidR="006577D9">
        <w:rPr>
          <w:rStyle w:val="tli"/>
          <w:rFonts w:ascii="Times New Roman" w:hAnsi="Times New Roman" w:cs="Times New Roman"/>
          <w:sz w:val="24"/>
          <w:szCs w:val="24"/>
        </w:rPr>
        <w:t>a avut o valoare totală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de </w:t>
      </w:r>
      <w:r w:rsidR="00C37BA5" w:rsidRPr="00EF74F9">
        <w:rPr>
          <w:rStyle w:val="tli"/>
          <w:rFonts w:ascii="Times New Roman" w:hAnsi="Times New Roman" w:cs="Times New Roman"/>
          <w:sz w:val="24"/>
          <w:szCs w:val="24"/>
        </w:rPr>
        <w:t>1.</w:t>
      </w:r>
      <w:r w:rsidR="00486388">
        <w:rPr>
          <w:rStyle w:val="tli"/>
          <w:rFonts w:ascii="Times New Roman" w:hAnsi="Times New Roman" w:cs="Times New Roman"/>
          <w:sz w:val="24"/>
          <w:szCs w:val="24"/>
        </w:rPr>
        <w:t>613</w:t>
      </w:r>
      <w:r w:rsidR="00C37BA5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miliarde </w:t>
      </w:r>
      <w:r w:rsidR="00486388">
        <w:rPr>
          <w:rStyle w:val="tli"/>
          <w:rFonts w:ascii="Times New Roman" w:hAnsi="Times New Roman" w:cs="Times New Roman"/>
          <w:sz w:val="24"/>
          <w:szCs w:val="24"/>
        </w:rPr>
        <w:t>euro</w:t>
      </w:r>
      <w:r w:rsidR="00C37BA5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, 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>Deutsche Boerse de 1.</w:t>
      </w:r>
      <w:r w:rsidR="009F550A">
        <w:rPr>
          <w:rStyle w:val="tli"/>
          <w:rFonts w:ascii="Times New Roman" w:hAnsi="Times New Roman" w:cs="Times New Roman"/>
          <w:sz w:val="24"/>
          <w:szCs w:val="24"/>
        </w:rPr>
        <w:t>344</w:t>
      </w:r>
      <w:r w:rsidR="00C37BA5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miliarde </w:t>
      </w:r>
      <w:r w:rsidR="009F550A">
        <w:rPr>
          <w:rStyle w:val="tli"/>
          <w:rFonts w:ascii="Times New Roman" w:hAnsi="Times New Roman" w:cs="Times New Roman"/>
          <w:sz w:val="24"/>
          <w:szCs w:val="24"/>
        </w:rPr>
        <w:t>euro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. </w:t>
      </w:r>
      <w:r w:rsidR="006577D9">
        <w:rPr>
          <w:rStyle w:val="tli"/>
          <w:rFonts w:ascii="Times New Roman" w:hAnsi="Times New Roman" w:cs="Times New Roman"/>
          <w:sz w:val="24"/>
          <w:szCs w:val="24"/>
        </w:rPr>
        <w:t xml:space="preserve">Dacă ne referim la piețele din Europa 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C</w:t>
      </w:r>
      <w:r w:rsidR="006577D9">
        <w:rPr>
          <w:rStyle w:val="tli"/>
          <w:rFonts w:ascii="Times New Roman" w:hAnsi="Times New Roman" w:cs="Times New Roman"/>
          <w:sz w:val="24"/>
          <w:szCs w:val="24"/>
        </w:rPr>
        <w:t xml:space="preserve">entrală și de 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 xml:space="preserve">Est </w:t>
      </w:r>
      <w:r w:rsidR="006577D9">
        <w:rPr>
          <w:rStyle w:val="tli"/>
          <w:rFonts w:ascii="Times New Roman" w:hAnsi="Times New Roman" w:cs="Times New Roman"/>
          <w:sz w:val="24"/>
          <w:szCs w:val="24"/>
        </w:rPr>
        <w:t>amint</w:t>
      </w:r>
      <w:r w:rsidR="00C65A39">
        <w:rPr>
          <w:rStyle w:val="tli"/>
          <w:rFonts w:ascii="Times New Roman" w:hAnsi="Times New Roman" w:cs="Times New Roman"/>
          <w:sz w:val="24"/>
          <w:szCs w:val="24"/>
        </w:rPr>
        <w:t>i</w:t>
      </w:r>
      <w:r w:rsidR="00A82494">
        <w:rPr>
          <w:rStyle w:val="tli"/>
          <w:rFonts w:ascii="Times New Roman" w:hAnsi="Times New Roman" w:cs="Times New Roman"/>
          <w:sz w:val="24"/>
          <w:szCs w:val="24"/>
        </w:rPr>
        <w:t>m faptul că Bursa din V</w:t>
      </w:r>
      <w:r w:rsidR="006577D9">
        <w:rPr>
          <w:rStyle w:val="tli"/>
          <w:rFonts w:ascii="Times New Roman" w:hAnsi="Times New Roman" w:cs="Times New Roman"/>
          <w:sz w:val="24"/>
          <w:szCs w:val="24"/>
        </w:rPr>
        <w:t>ar</w:t>
      </w:r>
      <w:r w:rsidR="00C65A39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6577D9">
        <w:rPr>
          <w:rStyle w:val="tli"/>
          <w:rFonts w:ascii="Times New Roman" w:hAnsi="Times New Roman" w:cs="Times New Roman"/>
          <w:sz w:val="24"/>
          <w:szCs w:val="24"/>
        </w:rPr>
        <w:t>ovia a av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ut </w:t>
      </w:r>
      <w:r w:rsidR="006577D9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>n anul de referin</w:t>
      </w:r>
      <w:r w:rsidR="006577D9">
        <w:rPr>
          <w:rStyle w:val="tli"/>
          <w:rFonts w:ascii="Times New Roman" w:hAnsi="Times New Roman" w:cs="Times New Roman"/>
          <w:sz w:val="24"/>
          <w:szCs w:val="24"/>
        </w:rPr>
        <w:t>ță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201</w:t>
      </w:r>
      <w:r w:rsidR="009F550A">
        <w:rPr>
          <w:rStyle w:val="tli"/>
          <w:rFonts w:ascii="Times New Roman" w:hAnsi="Times New Roman" w:cs="Times New Roman"/>
          <w:sz w:val="24"/>
          <w:szCs w:val="24"/>
        </w:rPr>
        <w:t>8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o valoare total</w:t>
      </w:r>
      <w:r w:rsidR="00C65A39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a tranzac</w:t>
      </w:r>
      <w:r w:rsidR="00C65A39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iilor de </w:t>
      </w:r>
      <w:r w:rsidR="008B594A" w:rsidRPr="00EF74F9">
        <w:rPr>
          <w:rStyle w:val="tli"/>
          <w:rFonts w:ascii="Times New Roman" w:hAnsi="Times New Roman" w:cs="Times New Roman"/>
          <w:sz w:val="24"/>
          <w:szCs w:val="24"/>
        </w:rPr>
        <w:t>4</w:t>
      </w:r>
      <w:r w:rsidR="009F550A">
        <w:rPr>
          <w:rStyle w:val="tli"/>
          <w:rFonts w:ascii="Times New Roman" w:hAnsi="Times New Roman" w:cs="Times New Roman"/>
          <w:sz w:val="24"/>
          <w:szCs w:val="24"/>
        </w:rPr>
        <w:t>7,9 miliarde euro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, </w:t>
      </w:r>
      <w:r w:rsidR="00C65A39">
        <w:rPr>
          <w:rStyle w:val="tli"/>
          <w:rFonts w:ascii="Times New Roman" w:hAnsi="Times New Roman" w:cs="Times New Roman"/>
          <w:sz w:val="24"/>
          <w:szCs w:val="24"/>
        </w:rPr>
        <w:t xml:space="preserve">în timp ce </w:t>
      </w:r>
      <w:r w:rsidR="009F550A">
        <w:rPr>
          <w:rStyle w:val="tli"/>
          <w:rFonts w:ascii="Times New Roman" w:hAnsi="Times New Roman" w:cs="Times New Roman"/>
          <w:sz w:val="24"/>
          <w:szCs w:val="24"/>
        </w:rPr>
        <w:t xml:space="preserve">valoarea la 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Bursa de la </w:t>
      </w:r>
      <w:r w:rsidR="009F550A">
        <w:rPr>
          <w:rStyle w:val="tli"/>
          <w:rFonts w:ascii="Times New Roman" w:hAnsi="Times New Roman" w:cs="Times New Roman"/>
          <w:sz w:val="24"/>
          <w:szCs w:val="24"/>
        </w:rPr>
        <w:t>Viena</w:t>
      </w:r>
      <w:r w:rsidR="006C783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9F550A">
        <w:rPr>
          <w:rStyle w:val="tli"/>
          <w:rFonts w:ascii="Times New Roman" w:hAnsi="Times New Roman" w:cs="Times New Roman"/>
          <w:sz w:val="24"/>
          <w:szCs w:val="24"/>
        </w:rPr>
        <w:t>a fost de 68 miliarde euro.</w:t>
      </w:r>
      <w:r w:rsidR="00034456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B40703">
        <w:rPr>
          <w:rFonts w:ascii="Times New Roman" w:hAnsi="Times New Roman" w:cs="Times New Roman"/>
          <w:sz w:val="24"/>
        </w:rPr>
        <w:t xml:space="preserve">Prin urmare, pentru o mai bună diversificare a portofoliilor de acțiuni </w:t>
      </w:r>
      <w:r w:rsidR="00A82494">
        <w:rPr>
          <w:rFonts w:ascii="Times New Roman" w:hAnsi="Times New Roman" w:cs="Times New Roman"/>
          <w:sz w:val="24"/>
        </w:rPr>
        <w:t xml:space="preserve">deținute de </w:t>
      </w:r>
      <w:r w:rsidR="00B40703">
        <w:rPr>
          <w:rFonts w:ascii="Times New Roman" w:hAnsi="Times New Roman" w:cs="Times New Roman"/>
          <w:sz w:val="24"/>
        </w:rPr>
        <w:t xml:space="preserve">fondurile de pensii private, o mică parte din active a fost investită și în emitenți listați pe bursele europene. </w:t>
      </w:r>
    </w:p>
    <w:p w:rsidR="00B67D9B" w:rsidRPr="00B67D9B" w:rsidRDefault="00B67D9B" w:rsidP="007664E1">
      <w:pPr>
        <w:jc w:val="both"/>
        <w:rPr>
          <w:rStyle w:val="tli"/>
          <w:rFonts w:ascii="Times New Roman" w:hAnsi="Times New Roman" w:cs="Times New Roman"/>
          <w:b/>
          <w:sz w:val="24"/>
          <w:szCs w:val="24"/>
        </w:rPr>
      </w:pPr>
      <w:r w:rsidRPr="00B67D9B">
        <w:rPr>
          <w:rStyle w:val="tli"/>
          <w:rFonts w:ascii="Times New Roman" w:hAnsi="Times New Roman" w:cs="Times New Roman"/>
          <w:b/>
          <w:sz w:val="24"/>
          <w:szCs w:val="24"/>
        </w:rPr>
        <w:t>Orice investi</w:t>
      </w:r>
      <w:r w:rsidR="00D67FD2">
        <w:rPr>
          <w:rStyle w:val="tli"/>
          <w:rFonts w:ascii="Times New Roman" w:hAnsi="Times New Roman" w:cs="Times New Roman"/>
          <w:b/>
          <w:sz w:val="24"/>
          <w:szCs w:val="24"/>
        </w:rPr>
        <w:t>ț</w:t>
      </w:r>
      <w:r w:rsidRPr="00B67D9B">
        <w:rPr>
          <w:rStyle w:val="tli"/>
          <w:rFonts w:ascii="Times New Roman" w:hAnsi="Times New Roman" w:cs="Times New Roman"/>
          <w:b/>
          <w:sz w:val="24"/>
          <w:szCs w:val="24"/>
        </w:rPr>
        <w:t xml:space="preserve">ie este </w:t>
      </w:r>
      <w:r w:rsidR="00D67FD2">
        <w:rPr>
          <w:rStyle w:val="tli"/>
          <w:rFonts w:ascii="Times New Roman" w:hAnsi="Times New Roman" w:cs="Times New Roman"/>
          <w:b/>
          <w:sz w:val="24"/>
          <w:szCs w:val="24"/>
        </w:rPr>
        <w:t>î</w:t>
      </w:r>
      <w:r w:rsidRPr="00B67D9B">
        <w:rPr>
          <w:rStyle w:val="tli"/>
          <w:rFonts w:ascii="Times New Roman" w:hAnsi="Times New Roman" w:cs="Times New Roman"/>
          <w:b/>
          <w:sz w:val="24"/>
          <w:szCs w:val="24"/>
        </w:rPr>
        <w:t>nso</w:t>
      </w:r>
      <w:r w:rsidR="00D67FD2">
        <w:rPr>
          <w:rStyle w:val="tli"/>
          <w:rFonts w:ascii="Times New Roman" w:hAnsi="Times New Roman" w:cs="Times New Roman"/>
          <w:b/>
          <w:sz w:val="24"/>
          <w:szCs w:val="24"/>
        </w:rPr>
        <w:t>ț</w:t>
      </w:r>
      <w:r w:rsidRPr="00B67D9B">
        <w:rPr>
          <w:rStyle w:val="tli"/>
          <w:rFonts w:ascii="Times New Roman" w:hAnsi="Times New Roman" w:cs="Times New Roman"/>
          <w:b/>
          <w:sz w:val="24"/>
          <w:szCs w:val="24"/>
        </w:rPr>
        <w:t>it</w:t>
      </w:r>
      <w:r w:rsidR="00D67FD2">
        <w:rPr>
          <w:rStyle w:val="tli"/>
          <w:rFonts w:ascii="Times New Roman" w:hAnsi="Times New Roman" w:cs="Times New Roman"/>
          <w:b/>
          <w:sz w:val="24"/>
          <w:szCs w:val="24"/>
        </w:rPr>
        <w:t>ă</w:t>
      </w:r>
      <w:r w:rsidRPr="00B67D9B">
        <w:rPr>
          <w:rStyle w:val="tli"/>
          <w:rFonts w:ascii="Times New Roman" w:hAnsi="Times New Roman" w:cs="Times New Roman"/>
          <w:b/>
          <w:sz w:val="24"/>
          <w:szCs w:val="24"/>
        </w:rPr>
        <w:t xml:space="preserve"> de un risc</w:t>
      </w:r>
    </w:p>
    <w:p w:rsidR="00C83FA6" w:rsidRDefault="00D422E9" w:rsidP="007664E1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  <w:r w:rsidRPr="00EF74F9">
        <w:rPr>
          <w:rStyle w:val="tli"/>
          <w:rFonts w:ascii="Times New Roman" w:hAnsi="Times New Roman" w:cs="Times New Roman"/>
          <w:sz w:val="24"/>
          <w:szCs w:val="24"/>
        </w:rPr>
        <w:t>Por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nind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de la axioma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c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ED2121">
        <w:rPr>
          <w:rStyle w:val="tli"/>
          <w:rFonts w:ascii="Times New Roman" w:hAnsi="Times New Roman" w:cs="Times New Roman"/>
          <w:sz w:val="24"/>
          <w:szCs w:val="24"/>
        </w:rPr>
        <w:t>o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rice investiție</w:t>
      </w:r>
      <w:r w:rsidR="00C2357A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2D50FE">
        <w:rPr>
          <w:rStyle w:val="tli"/>
          <w:rFonts w:ascii="Times New Roman" w:hAnsi="Times New Roman" w:cs="Times New Roman"/>
          <w:sz w:val="24"/>
          <w:szCs w:val="24"/>
        </w:rPr>
        <w:t>este purt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2D50FE">
        <w:rPr>
          <w:rStyle w:val="tli"/>
          <w:rFonts w:ascii="Times New Roman" w:hAnsi="Times New Roman" w:cs="Times New Roman"/>
          <w:sz w:val="24"/>
          <w:szCs w:val="24"/>
        </w:rPr>
        <w:t>toare</w:t>
      </w:r>
      <w:r w:rsidR="00C2357A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de riscuri, indiferent c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C2357A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vorbim de 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 xml:space="preserve">o </w:t>
      </w:r>
      <w:r w:rsidR="00C2357A" w:rsidRPr="00EF74F9">
        <w:rPr>
          <w:rStyle w:val="tli"/>
          <w:rFonts w:ascii="Times New Roman" w:hAnsi="Times New Roman" w:cs="Times New Roman"/>
          <w:sz w:val="24"/>
          <w:szCs w:val="24"/>
        </w:rPr>
        <w:t>inves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tiție</w:t>
      </w:r>
      <w:r w:rsidR="00C2357A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C2357A" w:rsidRPr="00EF74F9">
        <w:rPr>
          <w:rStyle w:val="tli"/>
          <w:rFonts w:ascii="Times New Roman" w:hAnsi="Times New Roman" w:cs="Times New Roman"/>
          <w:sz w:val="24"/>
          <w:szCs w:val="24"/>
        </w:rPr>
        <w:t>ntr-un imobil,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C2357A" w:rsidRPr="00EF74F9">
        <w:rPr>
          <w:rStyle w:val="tli"/>
          <w:rFonts w:ascii="Times New Roman" w:hAnsi="Times New Roman" w:cs="Times New Roman"/>
          <w:sz w:val="24"/>
          <w:szCs w:val="24"/>
        </w:rPr>
        <w:t>sau la burs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ă,</w:t>
      </w:r>
      <w:r w:rsidR="00C2357A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sau 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C2357A" w:rsidRPr="00EF74F9">
        <w:rPr>
          <w:rStyle w:val="tli"/>
          <w:rFonts w:ascii="Times New Roman" w:hAnsi="Times New Roman" w:cs="Times New Roman"/>
          <w:sz w:val="24"/>
          <w:szCs w:val="24"/>
        </w:rPr>
        <w:t>ntr-o afacere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 xml:space="preserve">, 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putem afirma cu certitudine c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nu</w:t>
      </w:r>
      <w:r w:rsidR="00C2357A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exist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C2357A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garan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C2357A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ii 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cu privire la profitabilitate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.</w:t>
      </w:r>
      <w:r w:rsidR="00EA265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C2357A" w:rsidRPr="00EF74F9">
        <w:rPr>
          <w:rStyle w:val="tli"/>
          <w:rFonts w:ascii="Times New Roman" w:hAnsi="Times New Roman" w:cs="Times New Roman"/>
          <w:sz w:val="24"/>
          <w:szCs w:val="24"/>
        </w:rPr>
        <w:t>n ultimul dec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>eniu am avut exemple de pierderi semnificative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 xml:space="preserve"> ale diferitelor active pe perioada crizei din 2008. Relevantă în acest sens este reducerea consistentă, chiar și cu 50%</w:t>
      </w:r>
      <w:r w:rsidR="008E4A5B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A82494">
        <w:rPr>
          <w:rStyle w:val="tli"/>
          <w:rFonts w:ascii="Times New Roman" w:hAnsi="Times New Roman" w:cs="Times New Roman"/>
          <w:sz w:val="24"/>
          <w:szCs w:val="24"/>
        </w:rPr>
        <w:t xml:space="preserve">a 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 xml:space="preserve">valorii 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imobilelor cumpă</w:t>
      </w:r>
      <w:r w:rsidR="008E4A5B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rate 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8E4A5B" w:rsidRPr="00EF74F9">
        <w:rPr>
          <w:rStyle w:val="tli"/>
          <w:rFonts w:ascii="Times New Roman" w:hAnsi="Times New Roman" w:cs="Times New Roman"/>
          <w:sz w:val="24"/>
          <w:szCs w:val="24"/>
        </w:rPr>
        <w:t>n anii 2004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>-200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7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 xml:space="preserve">, </w:t>
      </w:r>
      <w:r w:rsidR="008828AB" w:rsidRPr="00A82494">
        <w:rPr>
          <w:rStyle w:val="tli"/>
          <w:rFonts w:ascii="Times New Roman" w:hAnsi="Times New Roman" w:cs="Times New Roman"/>
          <w:sz w:val="24"/>
          <w:szCs w:val="24"/>
        </w:rPr>
        <w:t>pierdere care în unele cazuri</w:t>
      </w:r>
      <w:r w:rsidR="00D67FD2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C83FA6" w:rsidRPr="00A82494">
        <w:rPr>
          <w:rStyle w:val="tli"/>
          <w:rFonts w:ascii="Times New Roman" w:hAnsi="Times New Roman" w:cs="Times New Roman"/>
          <w:sz w:val="24"/>
          <w:szCs w:val="24"/>
        </w:rPr>
        <w:t>nu a</w:t>
      </w:r>
      <w:r w:rsidR="008828AB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fost recuperată</w:t>
      </w:r>
      <w:r w:rsidR="00C83FA6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D67FD2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nici </w:t>
      </w:r>
      <w:r w:rsidR="0019097F">
        <w:rPr>
          <w:rStyle w:val="tli"/>
          <w:rFonts w:ascii="Times New Roman" w:hAnsi="Times New Roman" w:cs="Times New Roman"/>
          <w:sz w:val="24"/>
          <w:szCs w:val="24"/>
        </w:rPr>
        <w:t xml:space="preserve">până </w:t>
      </w:r>
      <w:r w:rsidR="00D67FD2" w:rsidRPr="00A82494">
        <w:rPr>
          <w:rStyle w:val="tli"/>
          <w:rFonts w:ascii="Times New Roman" w:hAnsi="Times New Roman" w:cs="Times New Roman"/>
          <w:sz w:val="24"/>
          <w:szCs w:val="24"/>
        </w:rPr>
        <w:t>în prezent</w:t>
      </w:r>
      <w:r w:rsidR="00C83FA6" w:rsidRPr="00A82494">
        <w:rPr>
          <w:rStyle w:val="tli"/>
          <w:rFonts w:ascii="Times New Roman" w:hAnsi="Times New Roman" w:cs="Times New Roman"/>
          <w:sz w:val="24"/>
          <w:szCs w:val="24"/>
        </w:rPr>
        <w:t>.</w:t>
      </w:r>
    </w:p>
    <w:p w:rsidR="002D50FE" w:rsidRDefault="002D50FE" w:rsidP="007664E1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Valoarea tuturor activelor 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financ</w:t>
      </w:r>
      <w:r w:rsidR="00ED2121">
        <w:rPr>
          <w:rStyle w:val="tli"/>
          <w:rFonts w:ascii="Times New Roman" w:hAnsi="Times New Roman" w:cs="Times New Roman"/>
          <w:sz w:val="24"/>
          <w:szCs w:val="24"/>
        </w:rPr>
        <w:t>i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 xml:space="preserve">are și nefinanciare 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poate cre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te sau sc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dea </w:t>
      </w:r>
      <w:r w:rsidR="00D67FD2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n anumite perioade, </w:t>
      </w:r>
      <w:r w:rsidR="0019097F">
        <w:rPr>
          <w:rStyle w:val="tli"/>
          <w:rFonts w:ascii="Times New Roman" w:hAnsi="Times New Roman" w:cs="Times New Roman"/>
          <w:sz w:val="24"/>
          <w:szCs w:val="24"/>
        </w:rPr>
        <w:t xml:space="preserve">neexistând o </w:t>
      </w:r>
      <w:r w:rsidR="00693DB5">
        <w:rPr>
          <w:rStyle w:val="tli"/>
          <w:rFonts w:ascii="Times New Roman" w:hAnsi="Times New Roman" w:cs="Times New Roman"/>
          <w:sz w:val="24"/>
          <w:szCs w:val="24"/>
        </w:rPr>
        <w:t>”investiție minune” care sa aducă numai câștiguri.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 Evident c</w:t>
      </w:r>
      <w:r w:rsidR="00C51B92">
        <w:rPr>
          <w:rStyle w:val="tli"/>
          <w:rFonts w:ascii="Times New Roman" w:hAnsi="Times New Roman" w:cs="Times New Roman"/>
          <w:sz w:val="24"/>
          <w:szCs w:val="24"/>
        </w:rPr>
        <w:t>ă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 nu toate investi</w:t>
      </w:r>
      <w:r w:rsidR="00C51B92">
        <w:rPr>
          <w:rStyle w:val="tli"/>
          <w:rFonts w:ascii="Times New Roman" w:hAnsi="Times New Roman" w:cs="Times New Roman"/>
          <w:sz w:val="24"/>
          <w:szCs w:val="24"/>
        </w:rPr>
        <w:t>ț</w:t>
      </w:r>
      <w:r>
        <w:rPr>
          <w:rStyle w:val="tli"/>
          <w:rFonts w:ascii="Times New Roman" w:hAnsi="Times New Roman" w:cs="Times New Roman"/>
          <w:sz w:val="24"/>
          <w:szCs w:val="24"/>
        </w:rPr>
        <w:t>iile sunt profitabile</w:t>
      </w:r>
      <w:r w:rsidR="00C51B92">
        <w:rPr>
          <w:rStyle w:val="tli"/>
          <w:rFonts w:ascii="Times New Roman" w:hAnsi="Times New Roman" w:cs="Times New Roman"/>
          <w:sz w:val="24"/>
          <w:szCs w:val="24"/>
        </w:rPr>
        <w:t>,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C51B92">
        <w:rPr>
          <w:rStyle w:val="tli"/>
          <w:rFonts w:ascii="Times New Roman" w:hAnsi="Times New Roman" w:cs="Times New Roman"/>
          <w:sz w:val="24"/>
          <w:szCs w:val="24"/>
        </w:rPr>
        <w:t>iar rata profitului nu este identică nici măcar în societățile cu aceeași activitate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.</w:t>
      </w:r>
      <w:r w:rsidR="00C51B92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 xml:space="preserve">Din </w:t>
      </w:r>
      <w:r w:rsidR="00DE149D">
        <w:rPr>
          <w:rStyle w:val="tli"/>
          <w:rFonts w:ascii="Times New Roman" w:hAnsi="Times New Roman" w:cs="Times New Roman"/>
          <w:sz w:val="24"/>
          <w:szCs w:val="24"/>
        </w:rPr>
        <w:t>contră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,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 unele pot </w:t>
      </w:r>
      <w:r w:rsidR="00BA5DE3">
        <w:rPr>
          <w:rStyle w:val="tli"/>
          <w:rFonts w:ascii="Times New Roman" w:hAnsi="Times New Roman" w:cs="Times New Roman"/>
          <w:sz w:val="24"/>
          <w:szCs w:val="24"/>
        </w:rPr>
        <w:t>î</w:t>
      </w:r>
      <w:r>
        <w:rPr>
          <w:rStyle w:val="tli"/>
          <w:rFonts w:ascii="Times New Roman" w:hAnsi="Times New Roman" w:cs="Times New Roman"/>
          <w:sz w:val="24"/>
          <w:szCs w:val="24"/>
        </w:rPr>
        <w:t>nregistra pierderi</w:t>
      </w:r>
      <w:r w:rsidR="00C83FA6">
        <w:rPr>
          <w:rStyle w:val="tli"/>
          <w:rFonts w:ascii="Times New Roman" w:hAnsi="Times New Roman" w:cs="Times New Roman"/>
          <w:sz w:val="24"/>
          <w:szCs w:val="24"/>
        </w:rPr>
        <w:t xml:space="preserve">, </w:t>
      </w:r>
      <w:r w:rsidR="00886AA2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C83FA6">
        <w:rPr>
          <w:rStyle w:val="tli"/>
          <w:rFonts w:ascii="Times New Roman" w:hAnsi="Times New Roman" w:cs="Times New Roman"/>
          <w:sz w:val="24"/>
          <w:szCs w:val="24"/>
        </w:rPr>
        <w:t>n timp ce altele sunt profitabile</w:t>
      </w:r>
      <w:r>
        <w:rPr>
          <w:rStyle w:val="tli"/>
          <w:rFonts w:ascii="Times New Roman" w:hAnsi="Times New Roman" w:cs="Times New Roman"/>
          <w:sz w:val="24"/>
          <w:szCs w:val="24"/>
        </w:rPr>
        <w:t>.</w:t>
      </w:r>
      <w:r w:rsidR="007663DB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 xml:space="preserve">Oricâtă </w:t>
      </w:r>
      <w:r w:rsidR="007663DB">
        <w:rPr>
          <w:rStyle w:val="tli"/>
          <w:rFonts w:ascii="Times New Roman" w:hAnsi="Times New Roman" w:cs="Times New Roman"/>
          <w:sz w:val="24"/>
          <w:szCs w:val="24"/>
        </w:rPr>
        <w:t>diligen</w:t>
      </w:r>
      <w:r w:rsidR="00BA5DE3">
        <w:rPr>
          <w:rStyle w:val="tli"/>
          <w:rFonts w:ascii="Times New Roman" w:hAnsi="Times New Roman" w:cs="Times New Roman"/>
          <w:sz w:val="24"/>
          <w:szCs w:val="24"/>
        </w:rPr>
        <w:t>ță, prudență ș</w:t>
      </w:r>
      <w:r w:rsidR="00AC31B5">
        <w:rPr>
          <w:rStyle w:val="tli"/>
          <w:rFonts w:ascii="Times New Roman" w:hAnsi="Times New Roman" w:cs="Times New Roman"/>
          <w:sz w:val="24"/>
          <w:szCs w:val="24"/>
        </w:rPr>
        <w:t>i expertiz</w:t>
      </w:r>
      <w:r w:rsidR="00BA5DE3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AC31B5">
        <w:rPr>
          <w:rStyle w:val="tli"/>
          <w:rFonts w:ascii="Times New Roman" w:hAnsi="Times New Roman" w:cs="Times New Roman"/>
          <w:sz w:val="24"/>
          <w:szCs w:val="24"/>
        </w:rPr>
        <w:t xml:space="preserve"> profesio</w:t>
      </w:r>
      <w:r w:rsidR="007663DB">
        <w:rPr>
          <w:rStyle w:val="tli"/>
          <w:rFonts w:ascii="Times New Roman" w:hAnsi="Times New Roman" w:cs="Times New Roman"/>
          <w:sz w:val="24"/>
          <w:szCs w:val="24"/>
        </w:rPr>
        <w:t>nal</w:t>
      </w:r>
      <w:r w:rsidR="00BA5DE3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AC31B5">
        <w:rPr>
          <w:rStyle w:val="tli"/>
          <w:rFonts w:ascii="Times New Roman" w:hAnsi="Times New Roman" w:cs="Times New Roman"/>
          <w:sz w:val="24"/>
          <w:szCs w:val="24"/>
        </w:rPr>
        <w:t xml:space="preserve"> ar dovedi un administrator, fie de fonduri de pensii private sau de OPCVM –uri, de oriunde di</w:t>
      </w:r>
      <w:r w:rsidR="00CC1CFE">
        <w:rPr>
          <w:rStyle w:val="tli"/>
          <w:rFonts w:ascii="Times New Roman" w:hAnsi="Times New Roman" w:cs="Times New Roman"/>
          <w:sz w:val="24"/>
          <w:szCs w:val="24"/>
        </w:rPr>
        <w:t xml:space="preserve">n lume, </w:t>
      </w:r>
      <w:r w:rsidR="00A101E6">
        <w:rPr>
          <w:rStyle w:val="tli"/>
          <w:rFonts w:ascii="Times New Roman" w:hAnsi="Times New Roman" w:cs="Times New Roman"/>
          <w:sz w:val="24"/>
          <w:szCs w:val="24"/>
        </w:rPr>
        <w:t xml:space="preserve">activitatea acestuia </w:t>
      </w:r>
      <w:r w:rsidR="00CC1CFE">
        <w:rPr>
          <w:rStyle w:val="tli"/>
          <w:rFonts w:ascii="Times New Roman" w:hAnsi="Times New Roman" w:cs="Times New Roman"/>
          <w:sz w:val="24"/>
          <w:szCs w:val="24"/>
        </w:rPr>
        <w:t>nu poate genera numai câș</w:t>
      </w:r>
      <w:r w:rsidR="00AC31B5">
        <w:rPr>
          <w:rStyle w:val="tli"/>
          <w:rFonts w:ascii="Times New Roman" w:hAnsi="Times New Roman" w:cs="Times New Roman"/>
          <w:sz w:val="24"/>
          <w:szCs w:val="24"/>
        </w:rPr>
        <w:t>tiguri p</w:t>
      </w:r>
      <w:r w:rsidR="00CC1CFE">
        <w:rPr>
          <w:rStyle w:val="tli"/>
          <w:rFonts w:ascii="Times New Roman" w:hAnsi="Times New Roman" w:cs="Times New Roman"/>
          <w:sz w:val="24"/>
          <w:szCs w:val="24"/>
        </w:rPr>
        <w:t>e fiecare instrument financiar î</w:t>
      </w:r>
      <w:r w:rsidR="00AC31B5">
        <w:rPr>
          <w:rStyle w:val="tli"/>
          <w:rFonts w:ascii="Times New Roman" w:hAnsi="Times New Roman" w:cs="Times New Roman"/>
          <w:sz w:val="24"/>
          <w:szCs w:val="24"/>
        </w:rPr>
        <w:t>n parte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.</w:t>
      </w:r>
      <w:r w:rsidR="00AC31B5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I</w:t>
      </w:r>
      <w:r w:rsidR="00AC31B5">
        <w:rPr>
          <w:rStyle w:val="tli"/>
          <w:rFonts w:ascii="Times New Roman" w:hAnsi="Times New Roman" w:cs="Times New Roman"/>
          <w:sz w:val="24"/>
          <w:szCs w:val="24"/>
        </w:rPr>
        <w:t>mportant este ca la nivelul portofoliului administrat s</w:t>
      </w:r>
      <w:r w:rsidR="00CC1CFE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AC31B5">
        <w:rPr>
          <w:rStyle w:val="tli"/>
          <w:rFonts w:ascii="Times New Roman" w:hAnsi="Times New Roman" w:cs="Times New Roman"/>
          <w:sz w:val="24"/>
          <w:szCs w:val="24"/>
        </w:rPr>
        <w:t xml:space="preserve"> se </w:t>
      </w:r>
      <w:r w:rsidR="00CC1CFE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AC31B5">
        <w:rPr>
          <w:rStyle w:val="tli"/>
          <w:rFonts w:ascii="Times New Roman" w:hAnsi="Times New Roman" w:cs="Times New Roman"/>
          <w:sz w:val="24"/>
          <w:szCs w:val="24"/>
        </w:rPr>
        <w:t xml:space="preserve">nregistreze </w:t>
      </w:r>
      <w:r w:rsidR="00CC1CFE">
        <w:rPr>
          <w:rStyle w:val="tli"/>
          <w:rFonts w:ascii="Times New Roman" w:hAnsi="Times New Roman" w:cs="Times New Roman"/>
          <w:sz w:val="24"/>
          <w:szCs w:val="24"/>
        </w:rPr>
        <w:t>profit</w:t>
      </w:r>
      <w:r w:rsidR="00AC31B5">
        <w:rPr>
          <w:rStyle w:val="tli"/>
          <w:rFonts w:ascii="Times New Roman" w:hAnsi="Times New Roman" w:cs="Times New Roman"/>
          <w:sz w:val="24"/>
          <w:szCs w:val="24"/>
        </w:rPr>
        <w:t xml:space="preserve">. </w:t>
      </w:r>
      <w:r w:rsidR="007663DB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</w:p>
    <w:p w:rsidR="00A525A3" w:rsidRDefault="00693DB5" w:rsidP="007664E1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  <w:r>
        <w:rPr>
          <w:rStyle w:val="tli"/>
          <w:rFonts w:ascii="Times New Roman" w:hAnsi="Times New Roman" w:cs="Times New Roman"/>
          <w:sz w:val="24"/>
          <w:szCs w:val="24"/>
        </w:rPr>
        <w:t>Diversificarea investi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țiilor</w:t>
      </w:r>
      <w:r w:rsidR="00EF74F9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este o metod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EF74F9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de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 xml:space="preserve"> d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 xml:space="preserve">iminuare a </w:t>
      </w:r>
      <w:r w:rsidR="006E16B5">
        <w:rPr>
          <w:rStyle w:val="tli"/>
          <w:rFonts w:ascii="Times New Roman" w:hAnsi="Times New Roman" w:cs="Times New Roman"/>
          <w:sz w:val="24"/>
          <w:szCs w:val="24"/>
        </w:rPr>
        <w:t>riscului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 xml:space="preserve">, iar 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EF74F9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n cazul fondurilor de pensii diversificarea 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>se realizeaz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6E16B5">
        <w:rPr>
          <w:rStyle w:val="tli"/>
          <w:rFonts w:ascii="Times New Roman" w:hAnsi="Times New Roman" w:cs="Times New Roman"/>
          <w:sz w:val="24"/>
          <w:szCs w:val="24"/>
        </w:rPr>
        <w:t>atâ</w:t>
      </w:r>
      <w:r w:rsidR="002D50FE">
        <w:rPr>
          <w:rStyle w:val="tli"/>
          <w:rFonts w:ascii="Times New Roman" w:hAnsi="Times New Roman" w:cs="Times New Roman"/>
          <w:sz w:val="24"/>
          <w:szCs w:val="24"/>
        </w:rPr>
        <w:t xml:space="preserve">t 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 xml:space="preserve">prin investirea 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>n diferitele tipuri de instrumente financiare, permise de lege, c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â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 xml:space="preserve">t 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 xml:space="preserve">i prin investirea 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>n emiten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>i listati la burs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e,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 xml:space="preserve"> care activeaz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A525A3">
        <w:rPr>
          <w:rStyle w:val="tli"/>
          <w:rFonts w:ascii="Times New Roman" w:hAnsi="Times New Roman" w:cs="Times New Roman"/>
          <w:sz w:val="24"/>
          <w:szCs w:val="24"/>
        </w:rPr>
        <w:t xml:space="preserve">n diferite domenii 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și în tări diferite, astfel încât</w:t>
      </w:r>
      <w:r w:rsidR="00D07923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 xml:space="preserve">performanța </w:t>
      </w:r>
      <w:r w:rsidR="00D07923">
        <w:rPr>
          <w:rStyle w:val="tli"/>
          <w:rFonts w:ascii="Times New Roman" w:hAnsi="Times New Roman" w:cs="Times New Roman"/>
          <w:sz w:val="24"/>
          <w:szCs w:val="24"/>
        </w:rPr>
        <w:t>investi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D07923">
        <w:rPr>
          <w:rStyle w:val="tli"/>
          <w:rFonts w:ascii="Times New Roman" w:hAnsi="Times New Roman" w:cs="Times New Roman"/>
          <w:sz w:val="24"/>
          <w:szCs w:val="24"/>
        </w:rPr>
        <w:t>i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ei</w:t>
      </w:r>
      <w:r w:rsidR="00D07923">
        <w:rPr>
          <w:rStyle w:val="tli"/>
          <w:rFonts w:ascii="Times New Roman" w:hAnsi="Times New Roman" w:cs="Times New Roman"/>
          <w:sz w:val="24"/>
          <w:szCs w:val="24"/>
        </w:rPr>
        <w:t xml:space="preserve"> s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D07923">
        <w:rPr>
          <w:rStyle w:val="tli"/>
          <w:rFonts w:ascii="Times New Roman" w:hAnsi="Times New Roman" w:cs="Times New Roman"/>
          <w:sz w:val="24"/>
          <w:szCs w:val="24"/>
        </w:rPr>
        <w:t xml:space="preserve"> nu fi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 xml:space="preserve">e dependentă de </w:t>
      </w:r>
      <w:r w:rsidR="00A101E6">
        <w:rPr>
          <w:rStyle w:val="tli"/>
          <w:rFonts w:ascii="Times New Roman" w:hAnsi="Times New Roman" w:cs="Times New Roman"/>
          <w:sz w:val="24"/>
          <w:szCs w:val="24"/>
        </w:rPr>
        <w:t xml:space="preserve">un anumit emitent, de 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o anumit</w:t>
      </w:r>
      <w:r w:rsidR="00A101E6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 xml:space="preserve"> burs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 xml:space="preserve">, </w:t>
      </w:r>
      <w:r w:rsidR="00A101E6">
        <w:rPr>
          <w:rStyle w:val="tli"/>
          <w:rFonts w:ascii="Times New Roman" w:hAnsi="Times New Roman" w:cs="Times New Roman"/>
          <w:sz w:val="24"/>
          <w:szCs w:val="24"/>
        </w:rPr>
        <w:t xml:space="preserve">sau de un singur 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 xml:space="preserve">domeniu </w:t>
      </w:r>
      <w:r w:rsidR="00A101E6">
        <w:rPr>
          <w:rStyle w:val="tli"/>
          <w:rFonts w:ascii="Times New Roman" w:hAnsi="Times New Roman" w:cs="Times New Roman"/>
          <w:sz w:val="24"/>
          <w:szCs w:val="24"/>
        </w:rPr>
        <w:t>de</w:t>
      </w:r>
      <w:r w:rsidR="00D07923">
        <w:rPr>
          <w:rStyle w:val="tli"/>
          <w:rFonts w:ascii="Times New Roman" w:hAnsi="Times New Roman" w:cs="Times New Roman"/>
          <w:sz w:val="24"/>
          <w:szCs w:val="24"/>
        </w:rPr>
        <w:t xml:space="preserve"> activitate, care 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D07923">
        <w:rPr>
          <w:rStyle w:val="tli"/>
          <w:rFonts w:ascii="Times New Roman" w:hAnsi="Times New Roman" w:cs="Times New Roman"/>
          <w:sz w:val="24"/>
          <w:szCs w:val="24"/>
        </w:rPr>
        <w:t>n diferite conjuncturi nu performeaz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D07923">
        <w:rPr>
          <w:rStyle w:val="tli"/>
          <w:rFonts w:ascii="Times New Roman" w:hAnsi="Times New Roman" w:cs="Times New Roman"/>
          <w:sz w:val="24"/>
          <w:szCs w:val="24"/>
        </w:rPr>
        <w:t xml:space="preserve"> conform astept</w:t>
      </w:r>
      <w:r w:rsidR="00677DD0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D07923">
        <w:rPr>
          <w:rStyle w:val="tli"/>
          <w:rFonts w:ascii="Times New Roman" w:hAnsi="Times New Roman" w:cs="Times New Roman"/>
          <w:sz w:val="24"/>
          <w:szCs w:val="24"/>
        </w:rPr>
        <w:t>rilor.</w:t>
      </w:r>
    </w:p>
    <w:p w:rsidR="00BD1D5A" w:rsidRPr="0019097F" w:rsidRDefault="00A8391F" w:rsidP="007664E1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  <w:r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D07923">
        <w:rPr>
          <w:rStyle w:val="tli"/>
          <w:rFonts w:ascii="Times New Roman" w:hAnsi="Times New Roman" w:cs="Times New Roman"/>
          <w:sz w:val="24"/>
          <w:szCs w:val="24"/>
        </w:rPr>
        <w:t xml:space="preserve">n plus, </w:t>
      </w:r>
      <w:r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D422E9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n cazul </w:t>
      </w:r>
      <w:r w:rsidR="004174C8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particular al </w:t>
      </w:r>
      <w:r w:rsidR="00D422E9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fondurilor de pensii administrate privat, acest risc </w:t>
      </w:r>
      <w:r w:rsidR="00ED5E7E" w:rsidRPr="00EF74F9">
        <w:rPr>
          <w:rStyle w:val="tli"/>
          <w:rFonts w:ascii="Times New Roman" w:hAnsi="Times New Roman" w:cs="Times New Roman"/>
          <w:sz w:val="24"/>
          <w:szCs w:val="24"/>
        </w:rPr>
        <w:t>investi</w:t>
      </w:r>
      <w:r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ED5E7E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ional </w:t>
      </w:r>
      <w:r w:rsidR="00D422E9" w:rsidRPr="00EF74F9">
        <w:rPr>
          <w:rStyle w:val="tli"/>
          <w:rFonts w:ascii="Times New Roman" w:hAnsi="Times New Roman" w:cs="Times New Roman"/>
          <w:sz w:val="24"/>
          <w:szCs w:val="24"/>
        </w:rPr>
        <w:t>este diminuat considerabil, datorit</w:t>
      </w:r>
      <w:r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D422E9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faptul</w:t>
      </w:r>
      <w:r>
        <w:rPr>
          <w:rStyle w:val="tli"/>
          <w:rFonts w:ascii="Times New Roman" w:hAnsi="Times New Roman" w:cs="Times New Roman"/>
          <w:sz w:val="24"/>
          <w:szCs w:val="24"/>
        </w:rPr>
        <w:t>ui</w:t>
      </w:r>
      <w:r w:rsidR="00D422E9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că </w:t>
      </w:r>
      <w:r w:rsidR="00B67D9B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administratorii constituie provizioane din fonduri proprii </w:t>
      </w:r>
      <w:r w:rsidR="00B67D9B">
        <w:rPr>
          <w:rStyle w:val="tli"/>
          <w:rFonts w:ascii="Times New Roman" w:hAnsi="Times New Roman" w:cs="Times New Roman"/>
          <w:sz w:val="24"/>
          <w:szCs w:val="24"/>
        </w:rPr>
        <w:t>pentru a respecta cerin</w:t>
      </w:r>
      <w:r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B67D9B">
        <w:rPr>
          <w:rStyle w:val="tli"/>
          <w:rFonts w:ascii="Times New Roman" w:hAnsi="Times New Roman" w:cs="Times New Roman"/>
          <w:sz w:val="24"/>
          <w:szCs w:val="24"/>
        </w:rPr>
        <w:t>a legal</w:t>
      </w:r>
      <w:r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B67D9B">
        <w:rPr>
          <w:rStyle w:val="tli"/>
          <w:rFonts w:ascii="Times New Roman" w:hAnsi="Times New Roman" w:cs="Times New Roman"/>
          <w:sz w:val="24"/>
          <w:szCs w:val="24"/>
        </w:rPr>
        <w:t xml:space="preserve"> cu privire la </w:t>
      </w:r>
      <w:r w:rsidR="00D422E9" w:rsidRPr="00EF74F9">
        <w:rPr>
          <w:rStyle w:val="tli"/>
          <w:rFonts w:ascii="Times New Roman" w:hAnsi="Times New Roman" w:cs="Times New Roman"/>
          <w:sz w:val="24"/>
          <w:szCs w:val="24"/>
        </w:rPr>
        <w:t>valoarea pensiei private Pilon II</w:t>
      </w:r>
      <w:r w:rsidR="00B67D9B">
        <w:rPr>
          <w:rStyle w:val="tli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care 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nu</w:t>
      </w:r>
      <w:r w:rsidR="00D422E9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poate fi mai mic</w:t>
      </w:r>
      <w:r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D422E9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dec</w:t>
      </w:r>
      <w:r>
        <w:rPr>
          <w:rStyle w:val="tli"/>
          <w:rFonts w:ascii="Times New Roman" w:hAnsi="Times New Roman" w:cs="Times New Roman"/>
          <w:sz w:val="24"/>
          <w:szCs w:val="24"/>
        </w:rPr>
        <w:t>â</w:t>
      </w:r>
      <w:r w:rsidR="00D422E9" w:rsidRPr="00EF74F9">
        <w:rPr>
          <w:rStyle w:val="tli"/>
          <w:rFonts w:ascii="Times New Roman" w:hAnsi="Times New Roman" w:cs="Times New Roman"/>
          <w:sz w:val="24"/>
          <w:szCs w:val="24"/>
        </w:rPr>
        <w:t>t valoarea contribu</w:t>
      </w:r>
      <w:r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7701E9">
        <w:rPr>
          <w:rStyle w:val="tli"/>
          <w:rFonts w:ascii="Times New Roman" w:hAnsi="Times New Roman" w:cs="Times New Roman"/>
          <w:sz w:val="24"/>
          <w:szCs w:val="24"/>
        </w:rPr>
        <w:t>i</w:t>
      </w:r>
      <w:r w:rsidR="00D422E9" w:rsidRPr="00EF74F9">
        <w:rPr>
          <w:rStyle w:val="tli"/>
          <w:rFonts w:ascii="Times New Roman" w:hAnsi="Times New Roman" w:cs="Times New Roman"/>
          <w:sz w:val="24"/>
          <w:szCs w:val="24"/>
        </w:rPr>
        <w:t>ilor, di</w:t>
      </w:r>
      <w:r w:rsidR="00B67D9B">
        <w:rPr>
          <w:rStyle w:val="tli"/>
          <w:rFonts w:ascii="Times New Roman" w:hAnsi="Times New Roman" w:cs="Times New Roman"/>
          <w:sz w:val="24"/>
          <w:szCs w:val="24"/>
        </w:rPr>
        <w:t>minuat</w:t>
      </w:r>
      <w:r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B67D9B">
        <w:rPr>
          <w:rStyle w:val="tli"/>
          <w:rFonts w:ascii="Times New Roman" w:hAnsi="Times New Roman" w:cs="Times New Roman"/>
          <w:sz w:val="24"/>
          <w:szCs w:val="24"/>
        </w:rPr>
        <w:t xml:space="preserve"> cu comisioanele legale. 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Trebuie menționat </w:t>
      </w:r>
      <w:r w:rsidR="007701E9">
        <w:rPr>
          <w:rStyle w:val="tli"/>
          <w:rFonts w:ascii="Times New Roman" w:hAnsi="Times New Roman" w:cs="Times New Roman"/>
          <w:sz w:val="24"/>
          <w:szCs w:val="24"/>
        </w:rPr>
        <w:t xml:space="preserve">faptul </w:t>
      </w:r>
      <w:r>
        <w:rPr>
          <w:rStyle w:val="tli"/>
          <w:rFonts w:ascii="Times New Roman" w:hAnsi="Times New Roman" w:cs="Times New Roman"/>
          <w:sz w:val="24"/>
          <w:szCs w:val="24"/>
        </w:rPr>
        <w:t>c</w:t>
      </w:r>
      <w:r w:rsidR="007701E9">
        <w:rPr>
          <w:rStyle w:val="tli"/>
          <w:rFonts w:ascii="Times New Roman" w:hAnsi="Times New Roman" w:cs="Times New Roman"/>
          <w:sz w:val="24"/>
          <w:szCs w:val="24"/>
        </w:rPr>
        <w:t>ă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 această garanție absolută este singulară în sectorul financiar.</w:t>
      </w:r>
    </w:p>
    <w:p w:rsidR="00B67D9B" w:rsidRPr="00B67D9B" w:rsidRDefault="00BD1D5A" w:rsidP="007664E1">
      <w:pPr>
        <w:jc w:val="both"/>
        <w:rPr>
          <w:rStyle w:val="tli"/>
          <w:rFonts w:ascii="Times New Roman" w:hAnsi="Times New Roman" w:cs="Times New Roman"/>
          <w:b/>
          <w:sz w:val="24"/>
          <w:szCs w:val="24"/>
        </w:rPr>
      </w:pPr>
      <w:r>
        <w:rPr>
          <w:rStyle w:val="tli"/>
          <w:rFonts w:ascii="Times New Roman" w:hAnsi="Times New Roman" w:cs="Times New Roman"/>
          <w:b/>
          <w:sz w:val="24"/>
          <w:szCs w:val="24"/>
        </w:rPr>
        <w:t>Supravegherea exercitată</w:t>
      </w:r>
      <w:r w:rsidR="00B67D9B" w:rsidRPr="00B67D9B">
        <w:rPr>
          <w:rStyle w:val="tli"/>
          <w:rFonts w:ascii="Times New Roman" w:hAnsi="Times New Roman" w:cs="Times New Roman"/>
          <w:b/>
          <w:sz w:val="24"/>
          <w:szCs w:val="24"/>
        </w:rPr>
        <w:t xml:space="preserve"> de ASF</w:t>
      </w:r>
    </w:p>
    <w:p w:rsidR="00EA265F" w:rsidRDefault="00D422E9" w:rsidP="0085064A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  <w:r w:rsidRPr="00EF74F9">
        <w:rPr>
          <w:rStyle w:val="tli"/>
          <w:rFonts w:ascii="Times New Roman" w:hAnsi="Times New Roman" w:cs="Times New Roman"/>
          <w:sz w:val="24"/>
          <w:szCs w:val="24"/>
        </w:rPr>
        <w:t>ASF supravegheaz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permanent respectarea prevederilor legale incidente investi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>iilor fondurilor de pensii private cu privire la tipul de instrument, limitele investi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ți</w:t>
      </w:r>
      <w:r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onale, evaluarea instrumentelor, calculul valorii </w:t>
      </w:r>
      <w:r w:rsidR="00D0206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activului net, 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conform prevederilor legale și practicilor autorităților de s</w:t>
      </w:r>
      <w:r w:rsidR="00B56C8C">
        <w:rPr>
          <w:rStyle w:val="tli"/>
          <w:rFonts w:ascii="Times New Roman" w:hAnsi="Times New Roman" w:cs="Times New Roman"/>
          <w:sz w:val="24"/>
          <w:szCs w:val="24"/>
        </w:rPr>
        <w:t>upraveghere financiară din lume.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</w:p>
    <w:p w:rsidR="0085064A" w:rsidRDefault="00B56C8C" w:rsidP="0085064A">
      <w:pPr>
        <w:jc w:val="both"/>
        <w:rPr>
          <w:rFonts w:ascii="Times New Roman" w:hAnsi="Times New Roman"/>
          <w:sz w:val="24"/>
        </w:rPr>
      </w:pPr>
      <w:r>
        <w:rPr>
          <w:rStyle w:val="tli"/>
          <w:rFonts w:ascii="Times New Roman" w:hAnsi="Times New Roman" w:cs="Times New Roman"/>
          <w:sz w:val="24"/>
          <w:szCs w:val="24"/>
        </w:rPr>
        <w:t>În conformitate cu prevederile legislative în vigoare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,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 ASF nu se poate implica în politica investițională a fondurilor cu privire la selectarea instrumentelor financiare la nivel individual</w:t>
      </w:r>
      <w:r w:rsidR="00EC658C">
        <w:rPr>
          <w:rStyle w:val="tli"/>
          <w:rFonts w:ascii="Times New Roman" w:hAnsi="Times New Roman" w:cs="Times New Roman"/>
          <w:sz w:val="24"/>
          <w:szCs w:val="24"/>
        </w:rPr>
        <w:t xml:space="preserve">, această activitate </w:t>
      </w:r>
      <w:r w:rsidR="00EC658C" w:rsidRPr="00EF74F9">
        <w:rPr>
          <w:rStyle w:val="tli"/>
          <w:rFonts w:ascii="Times New Roman" w:hAnsi="Times New Roman" w:cs="Times New Roman"/>
          <w:sz w:val="24"/>
          <w:szCs w:val="24"/>
        </w:rPr>
        <w:t>fiind atributul exclusiv al administratorilor, at</w:t>
      </w:r>
      <w:r w:rsidR="00EC658C">
        <w:rPr>
          <w:rStyle w:val="tli"/>
          <w:rFonts w:ascii="Times New Roman" w:hAnsi="Times New Roman" w:cs="Times New Roman"/>
          <w:sz w:val="24"/>
          <w:szCs w:val="24"/>
        </w:rPr>
        <w:t>â</w:t>
      </w:r>
      <w:r w:rsidR="00EC658C" w:rsidRPr="00EF74F9">
        <w:rPr>
          <w:rStyle w:val="tli"/>
          <w:rFonts w:ascii="Times New Roman" w:hAnsi="Times New Roman" w:cs="Times New Roman"/>
          <w:sz w:val="24"/>
          <w:szCs w:val="24"/>
        </w:rPr>
        <w:t>ta timp c</w:t>
      </w:r>
      <w:r w:rsidR="00EC658C">
        <w:rPr>
          <w:rStyle w:val="tli"/>
          <w:rFonts w:ascii="Times New Roman" w:hAnsi="Times New Roman" w:cs="Times New Roman"/>
          <w:sz w:val="24"/>
          <w:szCs w:val="24"/>
        </w:rPr>
        <w:t>â</w:t>
      </w:r>
      <w:r w:rsidR="00EC658C" w:rsidRPr="00EF74F9">
        <w:rPr>
          <w:rStyle w:val="tli"/>
          <w:rFonts w:ascii="Times New Roman" w:hAnsi="Times New Roman" w:cs="Times New Roman"/>
          <w:sz w:val="24"/>
          <w:szCs w:val="24"/>
        </w:rPr>
        <w:t>t respect</w:t>
      </w:r>
      <w:r w:rsidR="00EC658C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EC658C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legea.</w:t>
      </w:r>
      <w:r w:rsidR="0085064A">
        <w:rPr>
          <w:rStyle w:val="tli"/>
          <w:rFonts w:ascii="Times New Roman" w:hAnsi="Times New Roman" w:cs="Times New Roman"/>
          <w:sz w:val="24"/>
          <w:szCs w:val="24"/>
        </w:rPr>
        <w:t xml:space="preserve"> Activitatea de s</w:t>
      </w:r>
      <w:r w:rsidR="0085064A">
        <w:rPr>
          <w:rFonts w:ascii="Times New Roman" w:hAnsi="Times New Roman"/>
          <w:sz w:val="24"/>
        </w:rPr>
        <w:t>upraveghere vizează atât verificarea elementelor de conformitate</w:t>
      </w:r>
      <w:r w:rsidR="00280C12">
        <w:rPr>
          <w:rFonts w:ascii="Times New Roman" w:hAnsi="Times New Roman"/>
          <w:sz w:val="24"/>
        </w:rPr>
        <w:t xml:space="preserve"> </w:t>
      </w:r>
      <w:r w:rsidR="0085064A">
        <w:rPr>
          <w:rFonts w:ascii="Times New Roman" w:hAnsi="Times New Roman"/>
          <w:sz w:val="24"/>
        </w:rPr>
        <w:t>cât şi identificarea riscurilor aferente funcţionării administratorilor, inclusiv din perspectiva calităţii actului de administrare, dar şi din perspectiva respectării regulilor după care funcţionează fondurile de pensii private şi a potenţialelor riscuri ce pot afecta în viitor bună funcţionare a acestora.</w:t>
      </w:r>
    </w:p>
    <w:p w:rsidR="006B6CBF" w:rsidRDefault="006B6CBF" w:rsidP="00A8249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ASF</w:t>
      </w:r>
      <w:r w:rsidR="00DE149D">
        <w:rPr>
          <w:rFonts w:ascii="Times New Roman" w:hAnsi="Times New Roman" w:cs="Times New Roman"/>
          <w:sz w:val="24"/>
          <w:szCs w:val="24"/>
          <w:lang w:val="ro-RO"/>
        </w:rPr>
        <w:t xml:space="preserve"> întreprinde</w:t>
      </w:r>
      <w:r w:rsidR="00EA265F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în cadrul activității de supraveghere off-site</w:t>
      </w:r>
      <w:r w:rsidR="00EA265F">
        <w:rPr>
          <w:rFonts w:ascii="Times New Roman" w:hAnsi="Times New Roman" w:cs="Times New Roman"/>
          <w:sz w:val="24"/>
          <w:szCs w:val="24"/>
          <w:lang w:val="ro-RO"/>
        </w:rPr>
        <w:t>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măsuri pentru monitorizarea activității investiționale a administratorilor de fonduri de pensii private în vederea protejării intereselor participanților</w:t>
      </w:r>
      <w:r w:rsidR="00A82494">
        <w:rPr>
          <w:rFonts w:ascii="Times New Roman" w:hAnsi="Times New Roman" w:cs="Times New Roman"/>
          <w:sz w:val="24"/>
          <w:szCs w:val="24"/>
          <w:lang w:val="ro-RO"/>
        </w:rPr>
        <w:t>, dintre care menționăm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monitorizarea zilnică a evoluției VUAN-urilor fondurilor de pensii private, analiza săptămânală a tranzacțiilor efectuate de către fondurile de pensii private, analiza rapoartelor de risc, </w:t>
      </w:r>
      <w:r w:rsidR="00DE149D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control intern și </w:t>
      </w:r>
      <w:r w:rsidR="00DE149D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ro-RO"/>
        </w:rPr>
        <w:t>audit intern întocmite de către administratori, analiza situațiilor financiare ale fondurilor de pensii private, analiza procedurilor de investiții ale administratorilor.</w:t>
      </w:r>
    </w:p>
    <w:p w:rsidR="00DB487C" w:rsidRDefault="00ED5E7E" w:rsidP="007664E1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  <w:r w:rsidRPr="00EF74F9">
        <w:rPr>
          <w:rStyle w:val="tli"/>
          <w:rFonts w:ascii="Times New Roman" w:hAnsi="Times New Roman" w:cs="Times New Roman"/>
          <w:sz w:val="24"/>
          <w:szCs w:val="24"/>
        </w:rPr>
        <w:t>Pentru a contracara</w:t>
      </w:r>
      <w:r w:rsidR="00DB487C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volatilit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ăț</w:t>
      </w:r>
      <w:r w:rsidR="00DB487C" w:rsidRPr="00EF74F9">
        <w:rPr>
          <w:rStyle w:val="tli"/>
          <w:rFonts w:ascii="Times New Roman" w:hAnsi="Times New Roman" w:cs="Times New Roman"/>
          <w:sz w:val="24"/>
          <w:szCs w:val="24"/>
        </w:rPr>
        <w:t>ile ridicate de pe toate pie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DB487C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ele de capital din lume, ca efect al 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DB487C" w:rsidRPr="00EF74F9">
        <w:rPr>
          <w:rStyle w:val="tli"/>
          <w:rFonts w:ascii="Times New Roman" w:hAnsi="Times New Roman" w:cs="Times New Roman"/>
          <w:sz w:val="24"/>
          <w:szCs w:val="24"/>
        </w:rPr>
        <w:t>ncetinirii activit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ăț</w:t>
      </w:r>
      <w:r w:rsidR="00DB487C" w:rsidRPr="00EF74F9">
        <w:rPr>
          <w:rStyle w:val="tli"/>
          <w:rFonts w:ascii="Times New Roman" w:hAnsi="Times New Roman" w:cs="Times New Roman"/>
          <w:sz w:val="24"/>
          <w:szCs w:val="24"/>
        </w:rPr>
        <w:t>ii economice din cauza pandemiei COVID-19, ASF a reac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DB487C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ionat proactiv 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DB487C" w:rsidRPr="00EF74F9">
        <w:rPr>
          <w:rStyle w:val="tli"/>
          <w:rFonts w:ascii="Times New Roman" w:hAnsi="Times New Roman" w:cs="Times New Roman"/>
          <w:sz w:val="24"/>
          <w:szCs w:val="24"/>
        </w:rPr>
        <w:t>i a permis fondurilor de pensii modificarea temporară a limitei maxime de 70% din valoarea total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DB487C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a activelor aplicabile investițiilor fondurilor de pensii private în titluri de stat pe o perioada de 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un</w:t>
      </w:r>
      <w:r w:rsidR="00EA265F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DB487C" w:rsidRPr="00EF74F9">
        <w:rPr>
          <w:rStyle w:val="tli"/>
          <w:rFonts w:ascii="Times New Roman" w:hAnsi="Times New Roman" w:cs="Times New Roman"/>
          <w:sz w:val="24"/>
          <w:szCs w:val="24"/>
        </w:rPr>
        <w:t>an.</w:t>
      </w:r>
      <w:r w:rsidR="005B24EC" w:rsidRPr="00EF74F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</w:p>
    <w:p w:rsidR="00B67D9B" w:rsidRDefault="00B67D9B" w:rsidP="007664E1">
      <w:pPr>
        <w:jc w:val="both"/>
        <w:rPr>
          <w:rStyle w:val="tli"/>
          <w:rFonts w:ascii="Times New Roman" w:hAnsi="Times New Roman" w:cs="Times New Roman"/>
          <w:b/>
          <w:sz w:val="24"/>
          <w:szCs w:val="24"/>
        </w:rPr>
      </w:pPr>
      <w:r w:rsidRPr="00B67D9B">
        <w:rPr>
          <w:rStyle w:val="tli"/>
          <w:rFonts w:ascii="Times New Roman" w:hAnsi="Times New Roman" w:cs="Times New Roman"/>
          <w:b/>
          <w:sz w:val="24"/>
          <w:szCs w:val="24"/>
        </w:rPr>
        <w:t>Investi</w:t>
      </w:r>
      <w:r w:rsidR="003418B3">
        <w:rPr>
          <w:rStyle w:val="tli"/>
          <w:rFonts w:ascii="Times New Roman" w:hAnsi="Times New Roman" w:cs="Times New Roman"/>
          <w:b/>
          <w:sz w:val="24"/>
          <w:szCs w:val="24"/>
        </w:rPr>
        <w:t>ț</w:t>
      </w:r>
      <w:r w:rsidRPr="00B67D9B">
        <w:rPr>
          <w:rStyle w:val="tli"/>
          <w:rFonts w:ascii="Times New Roman" w:hAnsi="Times New Roman" w:cs="Times New Roman"/>
          <w:b/>
          <w:sz w:val="24"/>
          <w:szCs w:val="24"/>
        </w:rPr>
        <w:t xml:space="preserve">ia </w:t>
      </w:r>
      <w:r w:rsidR="00D3333D">
        <w:rPr>
          <w:rStyle w:val="tli"/>
          <w:rFonts w:ascii="Times New Roman" w:hAnsi="Times New Roman" w:cs="Times New Roman"/>
          <w:b/>
          <w:sz w:val="24"/>
          <w:szCs w:val="24"/>
        </w:rPr>
        <w:t>î</w:t>
      </w:r>
      <w:r w:rsidRPr="00B67D9B">
        <w:rPr>
          <w:rStyle w:val="tli"/>
          <w:rFonts w:ascii="Times New Roman" w:hAnsi="Times New Roman" w:cs="Times New Roman"/>
          <w:b/>
          <w:sz w:val="24"/>
          <w:szCs w:val="24"/>
        </w:rPr>
        <w:t>n ac</w:t>
      </w:r>
      <w:r w:rsidR="00D3333D">
        <w:rPr>
          <w:rStyle w:val="tli"/>
          <w:rFonts w:ascii="Times New Roman" w:hAnsi="Times New Roman" w:cs="Times New Roman"/>
          <w:b/>
          <w:sz w:val="24"/>
          <w:szCs w:val="24"/>
        </w:rPr>
        <w:t>ț</w:t>
      </w:r>
      <w:r w:rsidRPr="00B67D9B">
        <w:rPr>
          <w:rStyle w:val="tli"/>
          <w:rFonts w:ascii="Times New Roman" w:hAnsi="Times New Roman" w:cs="Times New Roman"/>
          <w:b/>
          <w:sz w:val="24"/>
          <w:szCs w:val="24"/>
        </w:rPr>
        <w:t>iunile Wirecard</w:t>
      </w:r>
      <w:r w:rsidR="003418B3">
        <w:rPr>
          <w:rStyle w:val="tli"/>
          <w:rFonts w:ascii="Times New Roman" w:hAnsi="Times New Roman" w:cs="Times New Roman"/>
          <w:b/>
          <w:sz w:val="24"/>
          <w:szCs w:val="24"/>
        </w:rPr>
        <w:t xml:space="preserve"> AG</w:t>
      </w:r>
    </w:p>
    <w:p w:rsidR="00B67D9B" w:rsidRDefault="003418B3" w:rsidP="007664E1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  <w:r>
        <w:rPr>
          <w:rStyle w:val="tli"/>
          <w:rFonts w:ascii="Times New Roman" w:hAnsi="Times New Roman" w:cs="Times New Roman"/>
          <w:sz w:val="24"/>
          <w:szCs w:val="24"/>
        </w:rPr>
        <w:t>Acț</w:t>
      </w:r>
      <w:r w:rsidR="00B67D9B">
        <w:rPr>
          <w:rStyle w:val="tli"/>
          <w:rFonts w:ascii="Times New Roman" w:hAnsi="Times New Roman" w:cs="Times New Roman"/>
          <w:sz w:val="24"/>
          <w:szCs w:val="24"/>
        </w:rPr>
        <w:t>iunile Wi</w:t>
      </w:r>
      <w:r w:rsidR="00B67D9B" w:rsidRPr="00B67D9B">
        <w:rPr>
          <w:rStyle w:val="tli"/>
          <w:rFonts w:ascii="Times New Roman" w:hAnsi="Times New Roman" w:cs="Times New Roman"/>
          <w:sz w:val="24"/>
          <w:szCs w:val="24"/>
        </w:rPr>
        <w:t xml:space="preserve">recard 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AG </w:t>
      </w:r>
      <w:r w:rsidR="00F07164">
        <w:rPr>
          <w:rStyle w:val="tli"/>
          <w:rFonts w:ascii="Times New Roman" w:hAnsi="Times New Roman" w:cs="Times New Roman"/>
          <w:sz w:val="24"/>
          <w:szCs w:val="24"/>
        </w:rPr>
        <w:t xml:space="preserve">fac parte din indicele DAX 30 al </w:t>
      </w:r>
      <w:r w:rsidR="00F07164" w:rsidRPr="00F07164">
        <w:rPr>
          <w:rStyle w:val="tli"/>
          <w:rFonts w:ascii="Times New Roman" w:hAnsi="Times New Roman" w:cs="Times New Roman"/>
          <w:sz w:val="24"/>
          <w:szCs w:val="24"/>
        </w:rPr>
        <w:t>pieței germane de capital, care este alcătuit din cele mai mari 30 de companii, blue-chip-uri, tranzacționate la Bursa de Valori din Fran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k</w:t>
      </w:r>
      <w:r w:rsidR="00F07164" w:rsidRPr="00F07164">
        <w:rPr>
          <w:rStyle w:val="tli"/>
          <w:rFonts w:ascii="Times New Roman" w:hAnsi="Times New Roman" w:cs="Times New Roman"/>
          <w:sz w:val="24"/>
          <w:szCs w:val="24"/>
        </w:rPr>
        <w:t xml:space="preserve">furt, care </w:t>
      </w:r>
      <w:r w:rsidR="00F07164">
        <w:rPr>
          <w:rStyle w:val="tli"/>
          <w:rFonts w:ascii="Times New Roman" w:hAnsi="Times New Roman" w:cs="Times New Roman"/>
          <w:sz w:val="24"/>
          <w:szCs w:val="24"/>
        </w:rPr>
        <w:t>este o pia</w:t>
      </w:r>
      <w:r>
        <w:rPr>
          <w:rStyle w:val="tli"/>
          <w:rFonts w:ascii="Times New Roman" w:hAnsi="Times New Roman" w:cs="Times New Roman"/>
          <w:sz w:val="24"/>
          <w:szCs w:val="24"/>
        </w:rPr>
        <w:t>ță</w:t>
      </w:r>
      <w:r w:rsidR="00F07164">
        <w:rPr>
          <w:rStyle w:val="tli"/>
          <w:rFonts w:ascii="Times New Roman" w:hAnsi="Times New Roman" w:cs="Times New Roman"/>
          <w:sz w:val="24"/>
          <w:szCs w:val="24"/>
        </w:rPr>
        <w:t xml:space="preserve"> reglementat</w:t>
      </w:r>
      <w:r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F07164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F07164">
        <w:rPr>
          <w:rStyle w:val="tli"/>
          <w:rFonts w:ascii="Times New Roman" w:hAnsi="Times New Roman" w:cs="Times New Roman"/>
          <w:sz w:val="24"/>
          <w:szCs w:val="24"/>
        </w:rPr>
        <w:t>i su</w:t>
      </w:r>
      <w:r w:rsidR="00F07164" w:rsidRPr="00F07164">
        <w:rPr>
          <w:rStyle w:val="tli"/>
          <w:rFonts w:ascii="Times New Roman" w:hAnsi="Times New Roman" w:cs="Times New Roman"/>
          <w:sz w:val="24"/>
          <w:szCs w:val="24"/>
        </w:rPr>
        <w:t>p</w:t>
      </w:r>
      <w:r w:rsidR="00F07164">
        <w:rPr>
          <w:rStyle w:val="tli"/>
          <w:rFonts w:ascii="Times New Roman" w:hAnsi="Times New Roman" w:cs="Times New Roman"/>
          <w:sz w:val="24"/>
          <w:szCs w:val="24"/>
        </w:rPr>
        <w:t>ravegheat</w:t>
      </w:r>
      <w:r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F07164">
        <w:rPr>
          <w:rStyle w:val="tli"/>
          <w:rFonts w:ascii="Times New Roman" w:hAnsi="Times New Roman" w:cs="Times New Roman"/>
          <w:sz w:val="24"/>
          <w:szCs w:val="24"/>
        </w:rPr>
        <w:t xml:space="preserve"> de autoritatea de su</w:t>
      </w:r>
      <w:r w:rsidR="00F07164" w:rsidRPr="00F07164">
        <w:rPr>
          <w:rStyle w:val="tli"/>
          <w:rFonts w:ascii="Times New Roman" w:hAnsi="Times New Roman" w:cs="Times New Roman"/>
          <w:sz w:val="24"/>
          <w:szCs w:val="24"/>
        </w:rPr>
        <w:t>p</w:t>
      </w:r>
      <w:r w:rsidR="00F07164">
        <w:rPr>
          <w:rStyle w:val="tli"/>
          <w:rFonts w:ascii="Times New Roman" w:hAnsi="Times New Roman" w:cs="Times New Roman"/>
          <w:sz w:val="24"/>
          <w:szCs w:val="24"/>
        </w:rPr>
        <w:t>r</w:t>
      </w:r>
      <w:r w:rsidR="00F07164" w:rsidRPr="00F07164">
        <w:rPr>
          <w:rStyle w:val="tli"/>
          <w:rFonts w:ascii="Times New Roman" w:hAnsi="Times New Roman" w:cs="Times New Roman"/>
          <w:sz w:val="24"/>
          <w:szCs w:val="24"/>
        </w:rPr>
        <w:t>aveghere din Germania, BaF</w:t>
      </w:r>
      <w:r>
        <w:rPr>
          <w:rStyle w:val="tli"/>
          <w:rFonts w:ascii="Times New Roman" w:hAnsi="Times New Roman" w:cs="Times New Roman"/>
          <w:sz w:val="24"/>
          <w:szCs w:val="24"/>
        </w:rPr>
        <w:t>in</w:t>
      </w:r>
      <w:r w:rsidR="00F07164" w:rsidRPr="00F07164">
        <w:rPr>
          <w:rStyle w:val="tli"/>
          <w:rFonts w:ascii="Times New Roman" w:hAnsi="Times New Roman" w:cs="Times New Roman"/>
          <w:sz w:val="24"/>
          <w:szCs w:val="24"/>
        </w:rPr>
        <w:t>.</w:t>
      </w:r>
    </w:p>
    <w:p w:rsidR="00F74F78" w:rsidRDefault="006E16B5" w:rsidP="007664E1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  <w:r>
        <w:rPr>
          <w:rStyle w:val="tli"/>
          <w:rFonts w:ascii="Times New Roman" w:hAnsi="Times New Roman" w:cs="Times New Roman"/>
          <w:sz w:val="24"/>
          <w:szCs w:val="24"/>
        </w:rPr>
        <w:t>I</w:t>
      </w:r>
      <w:r w:rsidR="00C718FD">
        <w:rPr>
          <w:rStyle w:val="tli"/>
          <w:rFonts w:ascii="Times New Roman" w:hAnsi="Times New Roman" w:cs="Times New Roman"/>
          <w:sz w:val="24"/>
          <w:szCs w:val="24"/>
        </w:rPr>
        <w:t>nvesti</w:t>
      </w:r>
      <w:r>
        <w:rPr>
          <w:rStyle w:val="tli"/>
          <w:rFonts w:ascii="Times New Roman" w:hAnsi="Times New Roman" w:cs="Times New Roman"/>
          <w:sz w:val="24"/>
          <w:szCs w:val="24"/>
        </w:rPr>
        <w:t>ția</w:t>
      </w:r>
      <w:r w:rsidR="00C718FD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C718FD">
        <w:rPr>
          <w:rStyle w:val="tli"/>
          <w:rFonts w:ascii="Times New Roman" w:hAnsi="Times New Roman" w:cs="Times New Roman"/>
          <w:sz w:val="24"/>
          <w:szCs w:val="24"/>
        </w:rPr>
        <w:t>n ac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C718FD">
        <w:rPr>
          <w:rStyle w:val="tli"/>
          <w:rFonts w:ascii="Times New Roman" w:hAnsi="Times New Roman" w:cs="Times New Roman"/>
          <w:sz w:val="24"/>
          <w:szCs w:val="24"/>
        </w:rPr>
        <w:t>iunile societ</w:t>
      </w:r>
      <w:r w:rsidR="00F44827">
        <w:rPr>
          <w:rStyle w:val="tli"/>
          <w:rFonts w:ascii="Times New Roman" w:hAnsi="Times New Roman" w:cs="Times New Roman"/>
          <w:sz w:val="24"/>
          <w:szCs w:val="24"/>
        </w:rPr>
        <w:t>ăț</w:t>
      </w:r>
      <w:r w:rsidR="00C718FD">
        <w:rPr>
          <w:rStyle w:val="tli"/>
          <w:rFonts w:ascii="Times New Roman" w:hAnsi="Times New Roman" w:cs="Times New Roman"/>
          <w:sz w:val="24"/>
          <w:szCs w:val="24"/>
        </w:rPr>
        <w:t>ii Wirecard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 xml:space="preserve"> AG</w:t>
      </w:r>
      <w:r w:rsidR="00C718FD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>ndeplinea cerin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 xml:space="preserve">ele legale 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>i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,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 xml:space="preserve"> conform raport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 xml:space="preserve">rilor </w:t>
      </w:r>
      <w:r w:rsidR="00F44827">
        <w:rPr>
          <w:rStyle w:val="tli"/>
          <w:rFonts w:ascii="Times New Roman" w:hAnsi="Times New Roman" w:cs="Times New Roman"/>
          <w:sz w:val="24"/>
          <w:szCs w:val="24"/>
        </w:rPr>
        <w:t xml:space="preserve">de 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>la burs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 xml:space="preserve"> din anul 2018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>,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 xml:space="preserve"> avea </w:t>
      </w:r>
      <w:r w:rsidR="00C718FD">
        <w:rPr>
          <w:rStyle w:val="tli"/>
          <w:rFonts w:ascii="Times New Roman" w:hAnsi="Times New Roman" w:cs="Times New Roman"/>
          <w:sz w:val="24"/>
          <w:szCs w:val="24"/>
        </w:rPr>
        <w:t>v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â</w:t>
      </w:r>
      <w:r w:rsidR="00C718FD">
        <w:rPr>
          <w:rStyle w:val="tli"/>
          <w:rFonts w:ascii="Times New Roman" w:hAnsi="Times New Roman" w:cs="Times New Roman"/>
          <w:sz w:val="24"/>
          <w:szCs w:val="24"/>
        </w:rPr>
        <w:t>nz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C718FD">
        <w:rPr>
          <w:rStyle w:val="tli"/>
          <w:rFonts w:ascii="Times New Roman" w:hAnsi="Times New Roman" w:cs="Times New Roman"/>
          <w:sz w:val="24"/>
          <w:szCs w:val="24"/>
        </w:rPr>
        <w:t xml:space="preserve">ri 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 xml:space="preserve">de peste </w:t>
      </w:r>
      <w:r w:rsidR="00EA265F">
        <w:rPr>
          <w:rStyle w:val="tli"/>
          <w:rFonts w:ascii="Times New Roman" w:hAnsi="Times New Roman" w:cs="Times New Roman"/>
          <w:sz w:val="24"/>
          <w:szCs w:val="24"/>
        </w:rPr>
        <w:t xml:space="preserve">două 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>miliarde euro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 xml:space="preserve"> și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 xml:space="preserve"> a 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înregistrat un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 xml:space="preserve"> profit brut de 971 milioane euro. Societ</w:t>
      </w:r>
      <w:r w:rsidR="00AC1456">
        <w:rPr>
          <w:rStyle w:val="tli"/>
          <w:rFonts w:ascii="Times New Roman" w:hAnsi="Times New Roman" w:cs="Times New Roman"/>
          <w:sz w:val="24"/>
          <w:szCs w:val="24"/>
        </w:rPr>
        <w:t>a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>t</w:t>
      </w:r>
      <w:r w:rsidR="00AC1456">
        <w:rPr>
          <w:rStyle w:val="tli"/>
          <w:rFonts w:ascii="Times New Roman" w:hAnsi="Times New Roman" w:cs="Times New Roman"/>
          <w:sz w:val="24"/>
          <w:szCs w:val="24"/>
        </w:rPr>
        <w:t>e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 xml:space="preserve">a avea 5.154 de angajati, care activau 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 xml:space="preserve">n diverse 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țări, existâ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>nd o filial</w:t>
      </w:r>
      <w:r w:rsidR="00B95E49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 xml:space="preserve">i 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>n Romania,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 xml:space="preserve">fiind angajator al forței de muncă </w:t>
      </w:r>
      <w:r w:rsidR="00DE149D">
        <w:rPr>
          <w:rStyle w:val="tli"/>
          <w:rFonts w:ascii="Times New Roman" w:hAnsi="Times New Roman" w:cs="Times New Roman"/>
          <w:sz w:val="24"/>
          <w:szCs w:val="24"/>
        </w:rPr>
        <w:t>locale</w:t>
      </w:r>
      <w:r w:rsidR="00F74F78">
        <w:rPr>
          <w:rStyle w:val="tli"/>
          <w:rFonts w:ascii="Times New Roman" w:hAnsi="Times New Roman" w:cs="Times New Roman"/>
          <w:sz w:val="24"/>
          <w:szCs w:val="24"/>
        </w:rPr>
        <w:t>.</w:t>
      </w:r>
      <w:r w:rsidR="00AC1456">
        <w:rPr>
          <w:rStyle w:val="tli"/>
          <w:rFonts w:ascii="Times New Roman" w:hAnsi="Times New Roman" w:cs="Times New Roman"/>
          <w:sz w:val="24"/>
          <w:szCs w:val="24"/>
        </w:rPr>
        <w:t xml:space="preserve"> Situa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AC1456">
        <w:rPr>
          <w:rStyle w:val="tli"/>
          <w:rFonts w:ascii="Times New Roman" w:hAnsi="Times New Roman" w:cs="Times New Roman"/>
          <w:sz w:val="24"/>
          <w:szCs w:val="24"/>
        </w:rPr>
        <w:t>iile financiare ale societ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ăț</w:t>
      </w:r>
      <w:r w:rsidR="00AC1456">
        <w:rPr>
          <w:rStyle w:val="tli"/>
          <w:rFonts w:ascii="Times New Roman" w:hAnsi="Times New Roman" w:cs="Times New Roman"/>
          <w:sz w:val="24"/>
          <w:szCs w:val="24"/>
        </w:rPr>
        <w:t xml:space="preserve">ii erau auditate 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AC1456">
        <w:rPr>
          <w:rStyle w:val="tli"/>
          <w:rFonts w:ascii="Times New Roman" w:hAnsi="Times New Roman" w:cs="Times New Roman"/>
          <w:sz w:val="24"/>
          <w:szCs w:val="24"/>
        </w:rPr>
        <w:t xml:space="preserve">i se </w:t>
      </w:r>
      <w:r w:rsidR="0035071D">
        <w:rPr>
          <w:rStyle w:val="tli"/>
          <w:rFonts w:ascii="Times New Roman" w:hAnsi="Times New Roman" w:cs="Times New Roman"/>
          <w:sz w:val="24"/>
          <w:szCs w:val="24"/>
        </w:rPr>
        <w:t xml:space="preserve">prezumau a fi fost corecte 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35071D">
        <w:rPr>
          <w:rStyle w:val="tli"/>
          <w:rFonts w:ascii="Times New Roman" w:hAnsi="Times New Roman" w:cs="Times New Roman"/>
          <w:sz w:val="24"/>
          <w:szCs w:val="24"/>
        </w:rPr>
        <w:t xml:space="preserve">i complete cu privire la situatia 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 xml:space="preserve">financiară a </w:t>
      </w:r>
      <w:r w:rsidR="0035071D">
        <w:rPr>
          <w:rStyle w:val="tli"/>
          <w:rFonts w:ascii="Times New Roman" w:hAnsi="Times New Roman" w:cs="Times New Roman"/>
          <w:sz w:val="24"/>
          <w:szCs w:val="24"/>
        </w:rPr>
        <w:t>societ</w:t>
      </w:r>
      <w:r w:rsidR="003418B3">
        <w:rPr>
          <w:rStyle w:val="tli"/>
          <w:rFonts w:ascii="Times New Roman" w:hAnsi="Times New Roman" w:cs="Times New Roman"/>
          <w:sz w:val="24"/>
          <w:szCs w:val="24"/>
        </w:rPr>
        <w:t>ăț</w:t>
      </w:r>
      <w:r w:rsidR="0035071D">
        <w:rPr>
          <w:rStyle w:val="tli"/>
          <w:rFonts w:ascii="Times New Roman" w:hAnsi="Times New Roman" w:cs="Times New Roman"/>
          <w:sz w:val="24"/>
          <w:szCs w:val="24"/>
        </w:rPr>
        <w:t>ii.</w:t>
      </w:r>
    </w:p>
    <w:p w:rsidR="00F74F78" w:rsidRDefault="003418B3" w:rsidP="007664E1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  <w:r>
        <w:rPr>
          <w:rStyle w:val="tli"/>
          <w:rFonts w:ascii="Times New Roman" w:hAnsi="Times New Roman" w:cs="Times New Roman"/>
          <w:sz w:val="24"/>
          <w:szCs w:val="24"/>
        </w:rPr>
        <w:t xml:space="preserve">Investiția fondului de pensii administrat </w:t>
      </w:r>
      <w:r w:rsidRPr="006E16B5">
        <w:rPr>
          <w:rStyle w:val="tli"/>
          <w:rFonts w:ascii="Times New Roman" w:hAnsi="Times New Roman" w:cs="Times New Roman"/>
          <w:sz w:val="24"/>
          <w:szCs w:val="24"/>
        </w:rPr>
        <w:t>privat NN a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Pr="00A82494">
        <w:rPr>
          <w:rStyle w:val="tli"/>
          <w:rFonts w:ascii="Times New Roman" w:hAnsi="Times New Roman" w:cs="Times New Roman"/>
          <w:sz w:val="24"/>
          <w:szCs w:val="24"/>
        </w:rPr>
        <w:t>fost nesemnificativă</w:t>
      </w:r>
      <w:r w:rsidR="00DE149D">
        <w:rPr>
          <w:rStyle w:val="tli"/>
          <w:rFonts w:ascii="Times New Roman" w:hAnsi="Times New Roman" w:cs="Times New Roman"/>
          <w:sz w:val="24"/>
          <w:szCs w:val="24"/>
        </w:rPr>
        <w:t>,</w:t>
      </w:r>
      <w:r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BD1D5A" w:rsidRPr="00A82494">
        <w:rPr>
          <w:rStyle w:val="tli"/>
          <w:rFonts w:ascii="Times New Roman" w:hAnsi="Times New Roman" w:cs="Times New Roman"/>
          <w:sz w:val="24"/>
          <w:szCs w:val="24"/>
        </w:rPr>
        <w:t>sub 1</w:t>
      </w:r>
      <w:r w:rsidR="00F44827" w:rsidRPr="00A82494">
        <w:rPr>
          <w:rStyle w:val="tli"/>
          <w:rFonts w:ascii="Times New Roman" w:hAnsi="Times New Roman" w:cs="Times New Roman"/>
          <w:sz w:val="24"/>
          <w:szCs w:val="24"/>
        </w:rPr>
        <w:t>%</w:t>
      </w:r>
      <w:r w:rsidR="00D3333D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din activul</w:t>
      </w:r>
      <w:r w:rsidR="00F44827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D3333D" w:rsidRPr="00A82494">
        <w:rPr>
          <w:rStyle w:val="tli"/>
          <w:rFonts w:ascii="Times New Roman" w:hAnsi="Times New Roman" w:cs="Times New Roman"/>
          <w:sz w:val="24"/>
          <w:szCs w:val="24"/>
        </w:rPr>
        <w:t>total</w:t>
      </w:r>
      <w:r w:rsidR="00F44827" w:rsidRPr="00A82494">
        <w:rPr>
          <w:rStyle w:val="tli"/>
          <w:rFonts w:ascii="Times New Roman" w:hAnsi="Times New Roman" w:cs="Times New Roman"/>
          <w:sz w:val="24"/>
          <w:szCs w:val="24"/>
        </w:rPr>
        <w:t>.</w:t>
      </w:r>
      <w:r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AC1456" w:rsidRPr="00A82494">
        <w:rPr>
          <w:rStyle w:val="tli"/>
          <w:rFonts w:ascii="Times New Roman" w:hAnsi="Times New Roman" w:cs="Times New Roman"/>
          <w:sz w:val="24"/>
          <w:szCs w:val="24"/>
        </w:rPr>
        <w:t>Administratorul a lichidat investi</w:t>
      </w:r>
      <w:r w:rsidR="00D3333D" w:rsidRPr="00A82494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AC1456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ia </w:t>
      </w:r>
      <w:r w:rsidR="00D3333D" w:rsidRPr="00A82494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AC1456" w:rsidRPr="00A82494">
        <w:rPr>
          <w:rStyle w:val="tli"/>
          <w:rFonts w:ascii="Times New Roman" w:hAnsi="Times New Roman" w:cs="Times New Roman"/>
          <w:sz w:val="24"/>
          <w:szCs w:val="24"/>
        </w:rPr>
        <w:t>n actiuni</w:t>
      </w:r>
      <w:r w:rsidR="00D3333D" w:rsidRPr="00A82494">
        <w:rPr>
          <w:rStyle w:val="tli"/>
          <w:rFonts w:ascii="Times New Roman" w:hAnsi="Times New Roman" w:cs="Times New Roman"/>
          <w:sz w:val="24"/>
          <w:szCs w:val="24"/>
        </w:rPr>
        <w:t>le</w:t>
      </w:r>
      <w:r w:rsidR="00AC1456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Wirecard</w:t>
      </w:r>
      <w:r w:rsidR="0035071D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D3333D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AG </w:t>
      </w:r>
      <w:r w:rsidR="00CB5E6B" w:rsidRPr="00A82494">
        <w:rPr>
          <w:rStyle w:val="tli"/>
          <w:rFonts w:ascii="Times New Roman" w:hAnsi="Times New Roman" w:cs="Times New Roman"/>
          <w:sz w:val="24"/>
          <w:szCs w:val="24"/>
        </w:rPr>
        <w:t>de</w:t>
      </w:r>
      <w:r w:rsidR="00B95E49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CB5E6B" w:rsidRPr="00A82494">
        <w:rPr>
          <w:rStyle w:val="tli"/>
          <w:rFonts w:ascii="Times New Roman" w:hAnsi="Times New Roman" w:cs="Times New Roman"/>
          <w:sz w:val="24"/>
          <w:szCs w:val="24"/>
        </w:rPr>
        <w:t>îndată</w:t>
      </w:r>
      <w:r w:rsidR="0035071D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ce a</w:t>
      </w:r>
      <w:r w:rsidR="00923A0B" w:rsidRPr="00A82494">
        <w:rPr>
          <w:rStyle w:val="tli"/>
          <w:rFonts w:ascii="Times New Roman" w:hAnsi="Times New Roman" w:cs="Times New Roman"/>
          <w:sz w:val="24"/>
          <w:szCs w:val="24"/>
        </w:rPr>
        <w:t>u</w:t>
      </w:r>
      <w:r w:rsidR="0035071D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ap</w:t>
      </w:r>
      <w:r w:rsidR="00CB5E6B" w:rsidRPr="00A82494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35071D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rut </w:t>
      </w:r>
      <w:r w:rsidR="00923A0B" w:rsidRPr="00A82494">
        <w:rPr>
          <w:rStyle w:val="tli"/>
          <w:rFonts w:ascii="Times New Roman" w:hAnsi="Times New Roman" w:cs="Times New Roman"/>
          <w:sz w:val="24"/>
          <w:szCs w:val="24"/>
        </w:rPr>
        <w:t>informații</w:t>
      </w:r>
      <w:r w:rsidR="00923A0B">
        <w:rPr>
          <w:rStyle w:val="tli"/>
          <w:rFonts w:ascii="Times New Roman" w:hAnsi="Times New Roman" w:cs="Times New Roman"/>
          <w:sz w:val="24"/>
          <w:szCs w:val="24"/>
        </w:rPr>
        <w:t xml:space="preserve"> contradictorii cu privire la situația financiară a</w:t>
      </w:r>
      <w:r w:rsidR="006D714C">
        <w:rPr>
          <w:rStyle w:val="tli"/>
          <w:rFonts w:ascii="Times New Roman" w:hAnsi="Times New Roman" w:cs="Times New Roman"/>
          <w:sz w:val="24"/>
          <w:szCs w:val="24"/>
        </w:rPr>
        <w:t xml:space="preserve"> societ</w:t>
      </w:r>
      <w:r w:rsidR="00923A0B">
        <w:rPr>
          <w:rStyle w:val="tli"/>
          <w:rFonts w:ascii="Times New Roman" w:hAnsi="Times New Roman" w:cs="Times New Roman"/>
          <w:sz w:val="24"/>
          <w:szCs w:val="24"/>
        </w:rPr>
        <w:t>ății</w:t>
      </w:r>
      <w:r w:rsidR="0035071D">
        <w:rPr>
          <w:rStyle w:val="tli"/>
          <w:rFonts w:ascii="Times New Roman" w:hAnsi="Times New Roman" w:cs="Times New Roman"/>
          <w:sz w:val="24"/>
          <w:szCs w:val="24"/>
        </w:rPr>
        <w:t>.</w:t>
      </w:r>
      <w:r w:rsidR="00D3333D" w:rsidRPr="00D3333D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6D714C">
        <w:rPr>
          <w:rStyle w:val="tli"/>
          <w:rFonts w:ascii="Times New Roman" w:hAnsi="Times New Roman" w:cs="Times New Roman"/>
          <w:sz w:val="24"/>
          <w:szCs w:val="24"/>
        </w:rPr>
        <w:t xml:space="preserve">În luna mai </w:t>
      </w:r>
      <w:r w:rsidR="000B0C54">
        <w:rPr>
          <w:rStyle w:val="tli"/>
          <w:rFonts w:ascii="Times New Roman" w:hAnsi="Times New Roman" w:cs="Times New Roman"/>
          <w:sz w:val="24"/>
          <w:szCs w:val="24"/>
        </w:rPr>
        <w:t xml:space="preserve">a anului </w:t>
      </w:r>
      <w:r w:rsidR="006D714C">
        <w:rPr>
          <w:rStyle w:val="tli"/>
          <w:rFonts w:ascii="Times New Roman" w:hAnsi="Times New Roman" w:cs="Times New Roman"/>
          <w:sz w:val="24"/>
          <w:szCs w:val="24"/>
        </w:rPr>
        <w:t>2020</w:t>
      </w:r>
      <w:r w:rsidR="000B0C54">
        <w:rPr>
          <w:rStyle w:val="tli"/>
          <w:rFonts w:ascii="Times New Roman" w:hAnsi="Times New Roman" w:cs="Times New Roman"/>
          <w:sz w:val="24"/>
          <w:szCs w:val="24"/>
        </w:rPr>
        <w:t>,</w:t>
      </w:r>
      <w:r w:rsidR="006D714C">
        <w:rPr>
          <w:rStyle w:val="tli"/>
          <w:rFonts w:ascii="Times New Roman" w:hAnsi="Times New Roman" w:cs="Times New Roman"/>
          <w:sz w:val="24"/>
          <w:szCs w:val="24"/>
        </w:rPr>
        <w:t xml:space="preserve"> r</w:t>
      </w:r>
      <w:r w:rsidR="00D3333D">
        <w:rPr>
          <w:rStyle w:val="tli"/>
          <w:rFonts w:ascii="Times New Roman" w:hAnsi="Times New Roman" w:cs="Times New Roman"/>
          <w:sz w:val="24"/>
          <w:szCs w:val="24"/>
        </w:rPr>
        <w:t>ata de rentabilitate anualizat</w:t>
      </w:r>
      <w:r w:rsidR="006D714C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D3333D">
        <w:rPr>
          <w:rStyle w:val="tli"/>
          <w:rFonts w:ascii="Times New Roman" w:hAnsi="Times New Roman" w:cs="Times New Roman"/>
          <w:sz w:val="24"/>
          <w:szCs w:val="24"/>
        </w:rPr>
        <w:t xml:space="preserve"> a fondului </w:t>
      </w:r>
      <w:r w:rsidR="006D714C">
        <w:rPr>
          <w:rStyle w:val="tli"/>
          <w:rFonts w:ascii="Times New Roman" w:hAnsi="Times New Roman" w:cs="Times New Roman"/>
          <w:sz w:val="24"/>
          <w:szCs w:val="24"/>
        </w:rPr>
        <w:t xml:space="preserve">de pensii administrat privat </w:t>
      </w:r>
      <w:r w:rsidR="00D3333D">
        <w:rPr>
          <w:rStyle w:val="tli"/>
          <w:rFonts w:ascii="Times New Roman" w:hAnsi="Times New Roman" w:cs="Times New Roman"/>
          <w:sz w:val="24"/>
          <w:szCs w:val="24"/>
        </w:rPr>
        <w:t xml:space="preserve">NN a fost de </w:t>
      </w:r>
      <w:r w:rsidR="00D3333D" w:rsidRPr="00F711B4">
        <w:rPr>
          <w:rStyle w:val="tli"/>
          <w:rFonts w:ascii="Times New Roman" w:hAnsi="Times New Roman" w:cs="Times New Roman"/>
          <w:sz w:val="24"/>
          <w:szCs w:val="24"/>
        </w:rPr>
        <w:t>3.8331%, ceea ce reprezint</w:t>
      </w:r>
      <w:r w:rsidR="00D3333D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D3333D" w:rsidRPr="00F711B4">
        <w:rPr>
          <w:rStyle w:val="tli"/>
          <w:rFonts w:ascii="Times New Roman" w:hAnsi="Times New Roman" w:cs="Times New Roman"/>
          <w:sz w:val="24"/>
          <w:szCs w:val="24"/>
        </w:rPr>
        <w:t xml:space="preserve"> o performan</w:t>
      </w:r>
      <w:r w:rsidR="00D3333D">
        <w:rPr>
          <w:rStyle w:val="tli"/>
          <w:rFonts w:ascii="Times New Roman" w:hAnsi="Times New Roman" w:cs="Times New Roman"/>
          <w:sz w:val="24"/>
          <w:szCs w:val="24"/>
        </w:rPr>
        <w:t>ță</w:t>
      </w:r>
      <w:r w:rsidR="00D3333D" w:rsidRPr="00F711B4">
        <w:rPr>
          <w:rStyle w:val="tli"/>
          <w:rFonts w:ascii="Times New Roman" w:hAnsi="Times New Roman" w:cs="Times New Roman"/>
          <w:sz w:val="24"/>
          <w:szCs w:val="24"/>
        </w:rPr>
        <w:t xml:space="preserve"> bun</w:t>
      </w:r>
      <w:r w:rsidR="00D3333D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D3333D" w:rsidRPr="00F711B4">
        <w:rPr>
          <w:rStyle w:val="tli"/>
          <w:rFonts w:ascii="Times New Roman" w:hAnsi="Times New Roman" w:cs="Times New Roman"/>
          <w:sz w:val="24"/>
          <w:szCs w:val="24"/>
        </w:rPr>
        <w:t xml:space="preserve">, </w:t>
      </w:r>
      <w:r w:rsidR="00D3333D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D3333D" w:rsidRPr="00F711B4">
        <w:rPr>
          <w:rStyle w:val="tli"/>
          <w:rFonts w:ascii="Times New Roman" w:hAnsi="Times New Roman" w:cs="Times New Roman"/>
          <w:sz w:val="24"/>
          <w:szCs w:val="24"/>
        </w:rPr>
        <w:t>n condi</w:t>
      </w:r>
      <w:r w:rsidR="00D3333D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D3333D" w:rsidRPr="00F711B4">
        <w:rPr>
          <w:rStyle w:val="tli"/>
          <w:rFonts w:ascii="Times New Roman" w:hAnsi="Times New Roman" w:cs="Times New Roman"/>
          <w:sz w:val="24"/>
          <w:szCs w:val="24"/>
        </w:rPr>
        <w:t>iile volatilit</w:t>
      </w:r>
      <w:r w:rsidR="00D3333D">
        <w:rPr>
          <w:rStyle w:val="tli"/>
          <w:rFonts w:ascii="Times New Roman" w:hAnsi="Times New Roman" w:cs="Times New Roman"/>
          <w:sz w:val="24"/>
          <w:szCs w:val="24"/>
        </w:rPr>
        <w:t>ăț</w:t>
      </w:r>
      <w:r w:rsidR="00D3333D" w:rsidRPr="00F711B4">
        <w:rPr>
          <w:rStyle w:val="tli"/>
          <w:rFonts w:ascii="Times New Roman" w:hAnsi="Times New Roman" w:cs="Times New Roman"/>
          <w:sz w:val="24"/>
          <w:szCs w:val="24"/>
        </w:rPr>
        <w:t>ii pie</w:t>
      </w:r>
      <w:r w:rsidR="00D3333D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D3333D" w:rsidRPr="00F711B4">
        <w:rPr>
          <w:rStyle w:val="tli"/>
          <w:rFonts w:ascii="Times New Roman" w:hAnsi="Times New Roman" w:cs="Times New Roman"/>
          <w:sz w:val="24"/>
          <w:szCs w:val="24"/>
        </w:rPr>
        <w:t>elor de ca</w:t>
      </w:r>
      <w:r w:rsidR="00D3333D">
        <w:rPr>
          <w:rStyle w:val="tli"/>
          <w:rFonts w:ascii="Times New Roman" w:hAnsi="Times New Roman" w:cs="Times New Roman"/>
          <w:sz w:val="24"/>
          <w:szCs w:val="24"/>
        </w:rPr>
        <w:t>pital, generate de pandemia COVID</w:t>
      </w:r>
      <w:r w:rsidR="00D3333D" w:rsidRPr="00F711B4">
        <w:rPr>
          <w:rStyle w:val="tli"/>
          <w:rFonts w:ascii="Times New Roman" w:hAnsi="Times New Roman" w:cs="Times New Roman"/>
          <w:sz w:val="24"/>
          <w:szCs w:val="24"/>
        </w:rPr>
        <w:t>-19</w:t>
      </w:r>
      <w:r w:rsidR="00D3333D">
        <w:rPr>
          <w:rStyle w:val="tli"/>
          <w:rFonts w:ascii="Times New Roman" w:hAnsi="Times New Roman" w:cs="Times New Roman"/>
          <w:sz w:val="24"/>
          <w:szCs w:val="24"/>
        </w:rPr>
        <w:t>. Rata de rentabilitate este indicatorul cel mai relevant, care reflectă performanța investițională a portofoliului fondului pe termen lung.</w:t>
      </w:r>
    </w:p>
    <w:p w:rsidR="000B0C54" w:rsidRDefault="00D3333D" w:rsidP="007664E1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  <w:r>
        <w:rPr>
          <w:rStyle w:val="tli"/>
          <w:rFonts w:ascii="Times New Roman" w:hAnsi="Times New Roman" w:cs="Times New Roman"/>
          <w:sz w:val="24"/>
          <w:szCs w:val="24"/>
        </w:rPr>
        <w:t xml:space="preserve">Cu privire la situația </w:t>
      </w:r>
      <w:r w:rsidR="006243FE">
        <w:rPr>
          <w:rStyle w:val="tli"/>
          <w:rFonts w:ascii="Times New Roman" w:hAnsi="Times New Roman" w:cs="Times New Roman"/>
          <w:sz w:val="24"/>
          <w:szCs w:val="24"/>
        </w:rPr>
        <w:t>societ</w:t>
      </w:r>
      <w:r>
        <w:rPr>
          <w:rStyle w:val="tli"/>
          <w:rFonts w:ascii="Times New Roman" w:hAnsi="Times New Roman" w:cs="Times New Roman"/>
          <w:sz w:val="24"/>
          <w:szCs w:val="24"/>
        </w:rPr>
        <w:t>ăț</w:t>
      </w:r>
      <w:r w:rsidR="006243FE">
        <w:rPr>
          <w:rStyle w:val="tli"/>
          <w:rFonts w:ascii="Times New Roman" w:hAnsi="Times New Roman" w:cs="Times New Roman"/>
          <w:sz w:val="24"/>
          <w:szCs w:val="24"/>
        </w:rPr>
        <w:t>ii Wirecard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 AG</w:t>
      </w:r>
      <w:r w:rsidR="006243FE">
        <w:rPr>
          <w:rStyle w:val="tli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li"/>
          <w:rFonts w:ascii="Times New Roman" w:hAnsi="Times New Roman" w:cs="Times New Roman"/>
          <w:sz w:val="24"/>
          <w:szCs w:val="24"/>
        </w:rPr>
        <w:t>amintim faptul că î</w:t>
      </w:r>
      <w:r w:rsidR="006243FE">
        <w:rPr>
          <w:rStyle w:val="tli"/>
          <w:rFonts w:ascii="Times New Roman" w:hAnsi="Times New Roman" w:cs="Times New Roman"/>
          <w:sz w:val="24"/>
          <w:szCs w:val="24"/>
        </w:rPr>
        <w:t>n mass media au ap</w:t>
      </w:r>
      <w:r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6243FE">
        <w:rPr>
          <w:rStyle w:val="tli"/>
          <w:rFonts w:ascii="Times New Roman" w:hAnsi="Times New Roman" w:cs="Times New Roman"/>
          <w:sz w:val="24"/>
          <w:szCs w:val="24"/>
        </w:rPr>
        <w:t xml:space="preserve">rut </w:t>
      </w:r>
      <w:r>
        <w:rPr>
          <w:rStyle w:val="tli"/>
          <w:rFonts w:ascii="Times New Roman" w:hAnsi="Times New Roman" w:cs="Times New Roman"/>
          <w:sz w:val="24"/>
          <w:szCs w:val="24"/>
        </w:rPr>
        <w:t>știri</w:t>
      </w:r>
      <w:r w:rsidR="006243FE">
        <w:rPr>
          <w:rStyle w:val="tli"/>
          <w:rFonts w:ascii="Times New Roman" w:hAnsi="Times New Roman" w:cs="Times New Roman"/>
          <w:sz w:val="24"/>
          <w:szCs w:val="24"/>
        </w:rPr>
        <w:t xml:space="preserve"> cu privire la o fraud</w:t>
      </w:r>
      <w:r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6243FE">
        <w:rPr>
          <w:rStyle w:val="tli"/>
          <w:rFonts w:ascii="Times New Roman" w:hAnsi="Times New Roman" w:cs="Times New Roman"/>
          <w:sz w:val="24"/>
          <w:szCs w:val="24"/>
        </w:rPr>
        <w:t xml:space="preserve"> de proportii, care nu a putut fi anticipat</w:t>
      </w:r>
      <w:r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6243FE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6243FE">
        <w:rPr>
          <w:rStyle w:val="tli"/>
          <w:rFonts w:ascii="Times New Roman" w:hAnsi="Times New Roman" w:cs="Times New Roman"/>
          <w:sz w:val="24"/>
          <w:szCs w:val="24"/>
        </w:rPr>
        <w:t>i nici prevenit</w:t>
      </w:r>
      <w:r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6243FE">
        <w:rPr>
          <w:rStyle w:val="tli"/>
          <w:rFonts w:ascii="Times New Roman" w:hAnsi="Times New Roman" w:cs="Times New Roman"/>
          <w:sz w:val="24"/>
          <w:szCs w:val="24"/>
        </w:rPr>
        <w:t xml:space="preserve">, cum s-a </w:t>
      </w:r>
      <w:r>
        <w:rPr>
          <w:rStyle w:val="tli"/>
          <w:rFonts w:ascii="Times New Roman" w:hAnsi="Times New Roman" w:cs="Times New Roman"/>
          <w:sz w:val="24"/>
          <w:szCs w:val="24"/>
        </w:rPr>
        <w:t>mai î</w:t>
      </w:r>
      <w:r w:rsidR="006243FE">
        <w:rPr>
          <w:rStyle w:val="tli"/>
          <w:rFonts w:ascii="Times New Roman" w:hAnsi="Times New Roman" w:cs="Times New Roman"/>
          <w:sz w:val="24"/>
          <w:szCs w:val="24"/>
        </w:rPr>
        <w:t xml:space="preserve">ntamplat </w:t>
      </w:r>
      <w:r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6243FE">
        <w:rPr>
          <w:rStyle w:val="tli"/>
          <w:rFonts w:ascii="Times New Roman" w:hAnsi="Times New Roman" w:cs="Times New Roman"/>
          <w:sz w:val="24"/>
          <w:szCs w:val="24"/>
        </w:rPr>
        <w:t xml:space="preserve">i </w:t>
      </w:r>
      <w:r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6243FE">
        <w:rPr>
          <w:rStyle w:val="tli"/>
          <w:rFonts w:ascii="Times New Roman" w:hAnsi="Times New Roman" w:cs="Times New Roman"/>
          <w:sz w:val="24"/>
          <w:szCs w:val="24"/>
        </w:rPr>
        <w:t xml:space="preserve">n cazul 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societăților </w:t>
      </w:r>
      <w:r w:rsidR="006243FE">
        <w:rPr>
          <w:rStyle w:val="tli"/>
          <w:rFonts w:ascii="Times New Roman" w:hAnsi="Times New Roman" w:cs="Times New Roman"/>
          <w:sz w:val="24"/>
          <w:szCs w:val="24"/>
        </w:rPr>
        <w:t xml:space="preserve">Parmalat </w:t>
      </w:r>
      <w:r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6243FE">
        <w:rPr>
          <w:rStyle w:val="tli"/>
          <w:rFonts w:ascii="Times New Roman" w:hAnsi="Times New Roman" w:cs="Times New Roman"/>
          <w:sz w:val="24"/>
          <w:szCs w:val="24"/>
        </w:rPr>
        <w:t xml:space="preserve">i </w:t>
      </w:r>
      <w:r w:rsidR="00E12C1E">
        <w:rPr>
          <w:rStyle w:val="tli"/>
          <w:rFonts w:ascii="Times New Roman" w:hAnsi="Times New Roman" w:cs="Times New Roman"/>
          <w:sz w:val="24"/>
          <w:szCs w:val="24"/>
        </w:rPr>
        <w:t>Enron. De regul</w:t>
      </w:r>
      <w:r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E12C1E">
        <w:rPr>
          <w:rStyle w:val="tli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orice investitor </w:t>
      </w:r>
      <w:r w:rsidR="00E12C1E">
        <w:rPr>
          <w:rStyle w:val="tli"/>
          <w:rFonts w:ascii="Times New Roman" w:hAnsi="Times New Roman" w:cs="Times New Roman"/>
          <w:sz w:val="24"/>
          <w:szCs w:val="24"/>
        </w:rPr>
        <w:t>porn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ește </w:t>
      </w:r>
      <w:r w:rsidR="00E12C1E">
        <w:rPr>
          <w:rStyle w:val="tli"/>
          <w:rFonts w:ascii="Times New Roman" w:hAnsi="Times New Roman" w:cs="Times New Roman"/>
          <w:sz w:val="24"/>
          <w:szCs w:val="24"/>
        </w:rPr>
        <w:t xml:space="preserve">de la </w:t>
      </w:r>
      <w:r w:rsidR="00272A38">
        <w:rPr>
          <w:rStyle w:val="tli"/>
          <w:rFonts w:ascii="Times New Roman" w:hAnsi="Times New Roman" w:cs="Times New Roman"/>
          <w:sz w:val="24"/>
          <w:szCs w:val="24"/>
        </w:rPr>
        <w:t>premisa</w:t>
      </w:r>
      <w:r w:rsidR="00E12C1E">
        <w:rPr>
          <w:rStyle w:val="tli"/>
          <w:rFonts w:ascii="Times New Roman" w:hAnsi="Times New Roman" w:cs="Times New Roman"/>
          <w:sz w:val="24"/>
          <w:szCs w:val="24"/>
        </w:rPr>
        <w:t xml:space="preserve"> c</w:t>
      </w:r>
      <w:r w:rsidR="00272A38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E12C1E">
        <w:rPr>
          <w:rStyle w:val="tli"/>
          <w:rFonts w:ascii="Times New Roman" w:hAnsi="Times New Roman" w:cs="Times New Roman"/>
          <w:sz w:val="24"/>
          <w:szCs w:val="24"/>
        </w:rPr>
        <w:t xml:space="preserve"> info</w:t>
      </w:r>
      <w:r w:rsidR="00272A38">
        <w:rPr>
          <w:rStyle w:val="tli"/>
          <w:rFonts w:ascii="Times New Roman" w:hAnsi="Times New Roman" w:cs="Times New Roman"/>
          <w:sz w:val="24"/>
          <w:szCs w:val="24"/>
        </w:rPr>
        <w:t>r</w:t>
      </w:r>
      <w:r w:rsidR="00E12C1E">
        <w:rPr>
          <w:rStyle w:val="tli"/>
          <w:rFonts w:ascii="Times New Roman" w:hAnsi="Times New Roman" w:cs="Times New Roman"/>
          <w:sz w:val="24"/>
          <w:szCs w:val="24"/>
        </w:rPr>
        <w:t>ma</w:t>
      </w:r>
      <w:r w:rsidR="00272A38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E12C1E">
        <w:rPr>
          <w:rStyle w:val="tli"/>
          <w:rFonts w:ascii="Times New Roman" w:hAnsi="Times New Roman" w:cs="Times New Roman"/>
          <w:sz w:val="24"/>
          <w:szCs w:val="24"/>
        </w:rPr>
        <w:t>iile</w:t>
      </w:r>
      <w:r w:rsidR="00272A38">
        <w:rPr>
          <w:rStyle w:val="tli"/>
          <w:rFonts w:ascii="Times New Roman" w:hAnsi="Times New Roman" w:cs="Times New Roman"/>
          <w:sz w:val="24"/>
          <w:szCs w:val="24"/>
        </w:rPr>
        <w:t xml:space="preserve"> ș</w:t>
      </w:r>
      <w:r w:rsidR="00E12C1E">
        <w:rPr>
          <w:rStyle w:val="tli"/>
          <w:rFonts w:ascii="Times New Roman" w:hAnsi="Times New Roman" w:cs="Times New Roman"/>
          <w:sz w:val="24"/>
          <w:szCs w:val="24"/>
        </w:rPr>
        <w:t xml:space="preserve">i rapoartele publice, </w:t>
      </w:r>
      <w:r w:rsidR="00272A38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E12C1E">
        <w:rPr>
          <w:rStyle w:val="tli"/>
          <w:rFonts w:ascii="Times New Roman" w:hAnsi="Times New Roman" w:cs="Times New Roman"/>
          <w:sz w:val="24"/>
          <w:szCs w:val="24"/>
        </w:rPr>
        <w:t xml:space="preserve">n special </w:t>
      </w:r>
      <w:r w:rsidR="00272A38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E12C1E">
        <w:rPr>
          <w:rStyle w:val="tli"/>
          <w:rFonts w:ascii="Times New Roman" w:hAnsi="Times New Roman" w:cs="Times New Roman"/>
          <w:sz w:val="24"/>
          <w:szCs w:val="24"/>
        </w:rPr>
        <w:t>n cazul societ</w:t>
      </w:r>
      <w:r w:rsidR="00272A38">
        <w:rPr>
          <w:rStyle w:val="tli"/>
          <w:rFonts w:ascii="Times New Roman" w:hAnsi="Times New Roman" w:cs="Times New Roman"/>
          <w:sz w:val="24"/>
          <w:szCs w:val="24"/>
        </w:rPr>
        <w:t>ăț</w:t>
      </w:r>
      <w:r w:rsidR="00E12C1E">
        <w:rPr>
          <w:rStyle w:val="tli"/>
          <w:rFonts w:ascii="Times New Roman" w:hAnsi="Times New Roman" w:cs="Times New Roman"/>
          <w:sz w:val="24"/>
          <w:szCs w:val="24"/>
        </w:rPr>
        <w:t>ilor tranzac</w:t>
      </w:r>
      <w:r w:rsidR="00272A38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E12C1E">
        <w:rPr>
          <w:rStyle w:val="tli"/>
          <w:rFonts w:ascii="Times New Roman" w:hAnsi="Times New Roman" w:cs="Times New Roman"/>
          <w:sz w:val="24"/>
          <w:szCs w:val="24"/>
        </w:rPr>
        <w:t>ionate la burs</w:t>
      </w:r>
      <w:r w:rsidR="00272A38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E12C1E">
        <w:rPr>
          <w:rStyle w:val="tli"/>
          <w:rFonts w:ascii="Times New Roman" w:hAnsi="Times New Roman" w:cs="Times New Roman"/>
          <w:sz w:val="24"/>
          <w:szCs w:val="24"/>
        </w:rPr>
        <w:t>, sunt corecte.</w:t>
      </w:r>
      <w:r w:rsidR="007C3554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0B4487" w:rsidRPr="00A82494">
        <w:rPr>
          <w:rStyle w:val="tli"/>
          <w:rFonts w:ascii="Times New Roman" w:hAnsi="Times New Roman" w:cs="Times New Roman"/>
          <w:sz w:val="24"/>
          <w:szCs w:val="24"/>
        </w:rPr>
        <w:t>Conform informațiilor din presa internațională</w:t>
      </w:r>
      <w:r w:rsidR="007C3554" w:rsidRPr="00A82494">
        <w:rPr>
          <w:rStyle w:val="tli"/>
          <w:rFonts w:ascii="Times New Roman" w:hAnsi="Times New Roman" w:cs="Times New Roman"/>
          <w:sz w:val="24"/>
          <w:szCs w:val="24"/>
        </w:rPr>
        <w:t>, BaF</w:t>
      </w:r>
      <w:r w:rsidR="006D714C" w:rsidRPr="00A82494">
        <w:rPr>
          <w:rStyle w:val="tli"/>
          <w:rFonts w:ascii="Times New Roman" w:hAnsi="Times New Roman" w:cs="Times New Roman"/>
          <w:sz w:val="24"/>
          <w:szCs w:val="24"/>
        </w:rPr>
        <w:t>in</w:t>
      </w:r>
      <w:r w:rsidR="00CF0C38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a fă</w:t>
      </w:r>
      <w:r w:rsidR="007C3554" w:rsidRPr="00A82494">
        <w:rPr>
          <w:rStyle w:val="tli"/>
          <w:rFonts w:ascii="Times New Roman" w:hAnsi="Times New Roman" w:cs="Times New Roman"/>
          <w:sz w:val="24"/>
          <w:szCs w:val="24"/>
        </w:rPr>
        <w:t>cut pl</w:t>
      </w:r>
      <w:r w:rsidR="00272A38" w:rsidRPr="00A82494">
        <w:rPr>
          <w:rStyle w:val="tli"/>
          <w:rFonts w:ascii="Times New Roman" w:hAnsi="Times New Roman" w:cs="Times New Roman"/>
          <w:sz w:val="24"/>
          <w:szCs w:val="24"/>
        </w:rPr>
        <w:t>â</w:t>
      </w:r>
      <w:r w:rsidR="002002CD">
        <w:rPr>
          <w:rStyle w:val="tli"/>
          <w:rFonts w:ascii="Times New Roman" w:hAnsi="Times New Roman" w:cs="Times New Roman"/>
          <w:sz w:val="24"/>
          <w:szCs w:val="24"/>
        </w:rPr>
        <w:t>nge</w:t>
      </w:r>
      <w:r w:rsidR="007C3554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re </w:t>
      </w:r>
      <w:r w:rsidR="002002CD">
        <w:rPr>
          <w:rStyle w:val="tli"/>
          <w:rFonts w:ascii="Times New Roman" w:hAnsi="Times New Roman" w:cs="Times New Roman"/>
          <w:sz w:val="24"/>
          <w:szCs w:val="24"/>
        </w:rPr>
        <w:t xml:space="preserve">în justiție </w:t>
      </w:r>
      <w:r w:rsidR="00272A38" w:rsidRPr="00A82494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7C3554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mpotriva </w:t>
      </w:r>
      <w:r w:rsidR="00252381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unor ziariști </w:t>
      </w:r>
      <w:r w:rsidR="000B4487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de la Financial Times </w:t>
      </w:r>
      <w:r w:rsidR="00252381" w:rsidRPr="00A82494">
        <w:rPr>
          <w:rStyle w:val="tli"/>
          <w:rFonts w:ascii="Times New Roman" w:hAnsi="Times New Roman" w:cs="Times New Roman"/>
          <w:sz w:val="24"/>
          <w:szCs w:val="24"/>
        </w:rPr>
        <w:t>care au publicat inform</w:t>
      </w:r>
      <w:r w:rsidR="000B4487" w:rsidRPr="00A82494">
        <w:rPr>
          <w:rStyle w:val="tli"/>
          <w:rFonts w:ascii="Times New Roman" w:hAnsi="Times New Roman" w:cs="Times New Roman"/>
          <w:sz w:val="24"/>
          <w:szCs w:val="24"/>
        </w:rPr>
        <w:t>a</w:t>
      </w:r>
      <w:r w:rsidR="00252381" w:rsidRPr="00A82494">
        <w:rPr>
          <w:rStyle w:val="tli"/>
          <w:rFonts w:ascii="Times New Roman" w:hAnsi="Times New Roman" w:cs="Times New Roman"/>
          <w:sz w:val="24"/>
          <w:szCs w:val="24"/>
        </w:rPr>
        <w:t>ți</w:t>
      </w:r>
      <w:r w:rsidR="000B4487" w:rsidRPr="00A82494">
        <w:rPr>
          <w:rStyle w:val="tli"/>
          <w:rFonts w:ascii="Times New Roman" w:hAnsi="Times New Roman" w:cs="Times New Roman"/>
          <w:sz w:val="24"/>
          <w:szCs w:val="24"/>
        </w:rPr>
        <w:t>i</w:t>
      </w:r>
      <w:r w:rsidR="00252381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0B4487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cu privire la posibile neregularități în activitatea societății, </w:t>
      </w:r>
      <w:r w:rsidR="007C3554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ceea ce </w:t>
      </w:r>
      <w:r w:rsidR="00CF0C38" w:rsidRPr="00A82494">
        <w:rPr>
          <w:rStyle w:val="tli"/>
          <w:rFonts w:ascii="Times New Roman" w:hAnsi="Times New Roman" w:cs="Times New Roman"/>
          <w:sz w:val="24"/>
          <w:szCs w:val="24"/>
        </w:rPr>
        <w:t>a reprez</w:t>
      </w:r>
      <w:r w:rsidR="00252381" w:rsidRPr="00A82494">
        <w:rPr>
          <w:rStyle w:val="tli"/>
          <w:rFonts w:ascii="Times New Roman" w:hAnsi="Times New Roman" w:cs="Times New Roman"/>
          <w:sz w:val="24"/>
          <w:szCs w:val="24"/>
        </w:rPr>
        <w:t>e</w:t>
      </w:r>
      <w:r w:rsidR="00CF0C38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ntat un semnal </w:t>
      </w:r>
      <w:r w:rsidR="00252381" w:rsidRPr="00A82494">
        <w:rPr>
          <w:rStyle w:val="tli"/>
          <w:rFonts w:ascii="Times New Roman" w:hAnsi="Times New Roman" w:cs="Times New Roman"/>
          <w:sz w:val="24"/>
          <w:szCs w:val="24"/>
        </w:rPr>
        <w:t>de</w:t>
      </w:r>
      <w:r w:rsidR="00CF0C38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272A38" w:rsidRPr="00A82494">
        <w:rPr>
          <w:rStyle w:val="tli"/>
          <w:rFonts w:ascii="Times New Roman" w:hAnsi="Times New Roman" w:cs="Times New Roman"/>
          <w:sz w:val="24"/>
          <w:szCs w:val="24"/>
        </w:rPr>
        <w:t>infirm</w:t>
      </w:r>
      <w:r w:rsidR="00252381" w:rsidRPr="00A82494">
        <w:rPr>
          <w:rStyle w:val="tli"/>
          <w:rFonts w:ascii="Times New Roman" w:hAnsi="Times New Roman" w:cs="Times New Roman"/>
          <w:sz w:val="24"/>
          <w:szCs w:val="24"/>
        </w:rPr>
        <w:t>are</w:t>
      </w:r>
      <w:r w:rsidR="007C3554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252381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a </w:t>
      </w:r>
      <w:r w:rsidR="007C3554" w:rsidRPr="00A82494">
        <w:rPr>
          <w:rStyle w:val="tli"/>
          <w:rFonts w:ascii="Times New Roman" w:hAnsi="Times New Roman" w:cs="Times New Roman"/>
          <w:sz w:val="24"/>
          <w:szCs w:val="24"/>
        </w:rPr>
        <w:t>informa</w:t>
      </w:r>
      <w:r w:rsidR="00272A38" w:rsidRPr="00A82494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7C3554" w:rsidRPr="00A82494">
        <w:rPr>
          <w:rStyle w:val="tli"/>
          <w:rFonts w:ascii="Times New Roman" w:hAnsi="Times New Roman" w:cs="Times New Roman"/>
          <w:sz w:val="24"/>
          <w:szCs w:val="24"/>
        </w:rPr>
        <w:t>iil</w:t>
      </w:r>
      <w:r w:rsidR="00CF0C38" w:rsidRPr="00A82494">
        <w:rPr>
          <w:rStyle w:val="tli"/>
          <w:rFonts w:ascii="Times New Roman" w:hAnsi="Times New Roman" w:cs="Times New Roman"/>
          <w:sz w:val="24"/>
          <w:szCs w:val="24"/>
        </w:rPr>
        <w:t>or</w:t>
      </w:r>
      <w:r w:rsidR="007C3554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272A38" w:rsidRPr="00A82494">
        <w:rPr>
          <w:rStyle w:val="tli"/>
          <w:rFonts w:ascii="Times New Roman" w:hAnsi="Times New Roman" w:cs="Times New Roman"/>
          <w:sz w:val="24"/>
          <w:szCs w:val="24"/>
        </w:rPr>
        <w:t>apărute</w:t>
      </w:r>
      <w:r w:rsidR="007C3554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3E6969" w:rsidRPr="00A82494">
        <w:rPr>
          <w:rStyle w:val="tli"/>
          <w:rFonts w:ascii="Times New Roman" w:hAnsi="Times New Roman" w:cs="Times New Roman"/>
          <w:sz w:val="24"/>
          <w:szCs w:val="24"/>
        </w:rPr>
        <w:t xml:space="preserve">în </w:t>
      </w:r>
      <w:r w:rsidR="007C3554" w:rsidRPr="00A82494">
        <w:rPr>
          <w:rStyle w:val="tli"/>
          <w:rFonts w:ascii="Times New Roman" w:hAnsi="Times New Roman" w:cs="Times New Roman"/>
          <w:sz w:val="24"/>
          <w:szCs w:val="24"/>
        </w:rPr>
        <w:t>pres</w:t>
      </w:r>
      <w:r w:rsidR="00272A38" w:rsidRPr="00A82494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CF0C38" w:rsidRPr="00A82494">
        <w:rPr>
          <w:rStyle w:val="tli"/>
          <w:rFonts w:ascii="Times New Roman" w:hAnsi="Times New Roman" w:cs="Times New Roman"/>
          <w:sz w:val="24"/>
          <w:szCs w:val="24"/>
        </w:rPr>
        <w:t>.</w:t>
      </w:r>
      <w:r w:rsidR="007C3554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</w:p>
    <w:p w:rsidR="00B56C8C" w:rsidRPr="00B56C8C" w:rsidRDefault="00B56C8C" w:rsidP="007664E1">
      <w:pPr>
        <w:jc w:val="both"/>
        <w:rPr>
          <w:rStyle w:val="tli"/>
          <w:rFonts w:ascii="Times New Roman" w:hAnsi="Times New Roman" w:cs="Times New Roman"/>
          <w:b/>
          <w:sz w:val="24"/>
          <w:szCs w:val="24"/>
        </w:rPr>
      </w:pPr>
      <w:r w:rsidRPr="00B56C8C">
        <w:rPr>
          <w:rStyle w:val="tli"/>
          <w:rFonts w:ascii="Times New Roman" w:hAnsi="Times New Roman" w:cs="Times New Roman"/>
          <w:b/>
          <w:sz w:val="24"/>
          <w:szCs w:val="24"/>
        </w:rPr>
        <w:t xml:space="preserve">Publicarea situației detaliate a investițiilor </w:t>
      </w:r>
      <w:r w:rsidR="00A82494">
        <w:rPr>
          <w:rStyle w:val="tli"/>
          <w:rFonts w:ascii="Times New Roman" w:hAnsi="Times New Roman" w:cs="Times New Roman"/>
          <w:b/>
          <w:sz w:val="24"/>
          <w:szCs w:val="24"/>
        </w:rPr>
        <w:t>f</w:t>
      </w:r>
      <w:r w:rsidRPr="00B56C8C">
        <w:rPr>
          <w:rStyle w:val="tli"/>
          <w:rFonts w:ascii="Times New Roman" w:hAnsi="Times New Roman" w:cs="Times New Roman"/>
          <w:b/>
          <w:sz w:val="24"/>
          <w:szCs w:val="24"/>
        </w:rPr>
        <w:t>onduril</w:t>
      </w:r>
      <w:r w:rsidR="00A82494">
        <w:rPr>
          <w:rStyle w:val="tli"/>
          <w:rFonts w:ascii="Times New Roman" w:hAnsi="Times New Roman" w:cs="Times New Roman"/>
          <w:b/>
          <w:sz w:val="24"/>
          <w:szCs w:val="24"/>
        </w:rPr>
        <w:t>or de pensii administrate privat</w:t>
      </w:r>
    </w:p>
    <w:p w:rsidR="0067013C" w:rsidRDefault="0067013C" w:rsidP="007664E1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  <w:r>
        <w:rPr>
          <w:rStyle w:val="tli"/>
          <w:rFonts w:ascii="Times New Roman" w:hAnsi="Times New Roman" w:cs="Times New Roman"/>
          <w:sz w:val="24"/>
          <w:szCs w:val="24"/>
        </w:rPr>
        <w:t>Publica</w:t>
      </w:r>
      <w:r w:rsidR="00272A38">
        <w:rPr>
          <w:rStyle w:val="tli"/>
          <w:rFonts w:ascii="Times New Roman" w:hAnsi="Times New Roman" w:cs="Times New Roman"/>
          <w:sz w:val="24"/>
          <w:szCs w:val="24"/>
        </w:rPr>
        <w:t>rea semestrială a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272A38">
        <w:rPr>
          <w:rStyle w:val="tli"/>
          <w:rFonts w:ascii="Times New Roman" w:hAnsi="Times New Roman" w:cs="Times New Roman"/>
          <w:sz w:val="24"/>
          <w:szCs w:val="24"/>
        </w:rPr>
        <w:t xml:space="preserve">situației detaliate a investițiilor </w:t>
      </w:r>
      <w:r>
        <w:rPr>
          <w:rStyle w:val="tli"/>
          <w:rFonts w:ascii="Times New Roman" w:hAnsi="Times New Roman" w:cs="Times New Roman"/>
          <w:sz w:val="24"/>
          <w:szCs w:val="24"/>
        </w:rPr>
        <w:t>de c</w:t>
      </w:r>
      <w:r w:rsidR="00E32E59">
        <w:rPr>
          <w:rStyle w:val="tli"/>
          <w:rFonts w:ascii="Times New Roman" w:hAnsi="Times New Roman" w:cs="Times New Roman"/>
          <w:sz w:val="24"/>
          <w:szCs w:val="24"/>
        </w:rPr>
        <w:t>ă</w:t>
      </w:r>
      <w:r>
        <w:rPr>
          <w:rStyle w:val="tli"/>
          <w:rFonts w:ascii="Times New Roman" w:hAnsi="Times New Roman" w:cs="Times New Roman"/>
          <w:sz w:val="24"/>
          <w:szCs w:val="24"/>
        </w:rPr>
        <w:t>tre administratori</w:t>
      </w:r>
      <w:r w:rsidR="000B0C54">
        <w:rPr>
          <w:rStyle w:val="tli"/>
          <w:rFonts w:ascii="Times New Roman" w:hAnsi="Times New Roman" w:cs="Times New Roman"/>
          <w:sz w:val="24"/>
          <w:szCs w:val="24"/>
        </w:rPr>
        <w:t>,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odată cu situațiile financiare anuale pentru investițiile existente la 31 decembrie al anului precedent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și până la data de 1 octombrie pentru investițiile deținute la 30 iunie a.c.</w:t>
      </w:r>
      <w:r w:rsidR="000B0C54">
        <w:rPr>
          <w:rStyle w:val="tli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are 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î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n vedere considerente ce 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ț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in </w:t>
      </w:r>
      <w:r w:rsidR="00DE149D">
        <w:rPr>
          <w:rStyle w:val="tli"/>
          <w:rFonts w:ascii="Times New Roman" w:hAnsi="Times New Roman" w:cs="Times New Roman"/>
          <w:sz w:val="24"/>
          <w:szCs w:val="24"/>
        </w:rPr>
        <w:t xml:space="preserve">de </w:t>
      </w:r>
      <w:r>
        <w:rPr>
          <w:rStyle w:val="tli"/>
          <w:rFonts w:ascii="Times New Roman" w:hAnsi="Times New Roman" w:cs="Times New Roman"/>
          <w:sz w:val="24"/>
          <w:szCs w:val="24"/>
        </w:rPr>
        <w:t>faptul c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ă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5D08CC">
        <w:rPr>
          <w:rStyle w:val="tli"/>
          <w:rFonts w:ascii="Times New Roman" w:hAnsi="Times New Roman" w:cs="Times New Roman"/>
          <w:sz w:val="24"/>
          <w:szCs w:val="24"/>
        </w:rPr>
        <w:t xml:space="preserve">fondurile </w:t>
      </w:r>
      <w:r>
        <w:rPr>
          <w:rStyle w:val="tli"/>
          <w:rFonts w:ascii="Times New Roman" w:hAnsi="Times New Roman" w:cs="Times New Roman"/>
          <w:sz w:val="24"/>
          <w:szCs w:val="24"/>
        </w:rPr>
        <w:t>sunt investitori institu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ț</w:t>
      </w:r>
      <w:r>
        <w:rPr>
          <w:rStyle w:val="tli"/>
          <w:rFonts w:ascii="Times New Roman" w:hAnsi="Times New Roman" w:cs="Times New Roman"/>
          <w:sz w:val="24"/>
          <w:szCs w:val="24"/>
        </w:rPr>
        <w:t>ionali semnificativi</w:t>
      </w:r>
      <w:r w:rsidR="006D714C">
        <w:rPr>
          <w:rStyle w:val="tli"/>
          <w:rFonts w:ascii="Times New Roman" w:hAnsi="Times New Roman" w:cs="Times New Roman"/>
          <w:sz w:val="24"/>
          <w:szCs w:val="24"/>
        </w:rPr>
        <w:t>,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 care prin </w:t>
      </w:r>
      <w:r w:rsidR="005D08CC">
        <w:rPr>
          <w:rStyle w:val="tli"/>
          <w:rFonts w:ascii="Times New Roman" w:hAnsi="Times New Roman" w:cs="Times New Roman"/>
          <w:sz w:val="24"/>
          <w:szCs w:val="24"/>
        </w:rPr>
        <w:t>dezv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ă</w:t>
      </w:r>
      <w:r w:rsidR="005D08CC">
        <w:rPr>
          <w:rStyle w:val="tli"/>
          <w:rFonts w:ascii="Times New Roman" w:hAnsi="Times New Roman" w:cs="Times New Roman"/>
          <w:sz w:val="24"/>
          <w:szCs w:val="24"/>
        </w:rPr>
        <w:t xml:space="preserve">luirea emitentului 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î</w:t>
      </w:r>
      <w:r w:rsidR="005D08CC">
        <w:rPr>
          <w:rStyle w:val="tli"/>
          <w:rFonts w:ascii="Times New Roman" w:hAnsi="Times New Roman" w:cs="Times New Roman"/>
          <w:sz w:val="24"/>
          <w:szCs w:val="24"/>
        </w:rPr>
        <w:t>n care investe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5D08CC">
        <w:rPr>
          <w:rStyle w:val="tli"/>
          <w:rFonts w:ascii="Times New Roman" w:hAnsi="Times New Roman" w:cs="Times New Roman"/>
          <w:sz w:val="24"/>
          <w:szCs w:val="24"/>
        </w:rPr>
        <w:t xml:space="preserve">te sau momentului 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 xml:space="preserve">ales al </w:t>
      </w:r>
      <w:r w:rsidR="005D08CC">
        <w:rPr>
          <w:rStyle w:val="tli"/>
          <w:rFonts w:ascii="Times New Roman" w:hAnsi="Times New Roman" w:cs="Times New Roman"/>
          <w:sz w:val="24"/>
          <w:szCs w:val="24"/>
        </w:rPr>
        <w:t>investi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5D08CC">
        <w:rPr>
          <w:rStyle w:val="tli"/>
          <w:rFonts w:ascii="Times New Roman" w:hAnsi="Times New Roman" w:cs="Times New Roman"/>
          <w:sz w:val="24"/>
          <w:szCs w:val="24"/>
        </w:rPr>
        <w:t>iei</w:t>
      </w:r>
      <w:r w:rsidR="000B0C54">
        <w:rPr>
          <w:rStyle w:val="tli"/>
          <w:rFonts w:ascii="Times New Roman" w:hAnsi="Times New Roman" w:cs="Times New Roman"/>
          <w:sz w:val="24"/>
          <w:szCs w:val="24"/>
        </w:rPr>
        <w:t>,</w:t>
      </w:r>
      <w:r w:rsidR="005D08CC"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li"/>
          <w:rFonts w:ascii="Times New Roman" w:hAnsi="Times New Roman" w:cs="Times New Roman"/>
          <w:sz w:val="24"/>
          <w:szCs w:val="24"/>
        </w:rPr>
        <w:t>pot influen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ț</w:t>
      </w:r>
      <w:r>
        <w:rPr>
          <w:rStyle w:val="tli"/>
          <w:rFonts w:ascii="Times New Roman" w:hAnsi="Times New Roman" w:cs="Times New Roman"/>
          <w:sz w:val="24"/>
          <w:szCs w:val="24"/>
        </w:rPr>
        <w:t>a al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ț</w:t>
      </w:r>
      <w:r>
        <w:rPr>
          <w:rStyle w:val="tli"/>
          <w:rFonts w:ascii="Times New Roman" w:hAnsi="Times New Roman" w:cs="Times New Roman"/>
          <w:sz w:val="24"/>
          <w:szCs w:val="24"/>
        </w:rPr>
        <w:t>i investitori de retail sau institu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ț</w:t>
      </w:r>
      <w:r>
        <w:rPr>
          <w:rStyle w:val="tli"/>
          <w:rFonts w:ascii="Times New Roman" w:hAnsi="Times New Roman" w:cs="Times New Roman"/>
          <w:sz w:val="24"/>
          <w:szCs w:val="24"/>
        </w:rPr>
        <w:t>ionali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 xml:space="preserve"> ș</w:t>
      </w:r>
      <w:r>
        <w:rPr>
          <w:rStyle w:val="tli"/>
          <w:rFonts w:ascii="Times New Roman" w:hAnsi="Times New Roman" w:cs="Times New Roman"/>
          <w:sz w:val="24"/>
          <w:szCs w:val="24"/>
        </w:rPr>
        <w:t>i pot genera un a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ș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a-numit </w:t>
      </w:r>
      <w:r w:rsidRPr="009F550A">
        <w:rPr>
          <w:rStyle w:val="tli"/>
          <w:rFonts w:ascii="Times New Roman" w:hAnsi="Times New Roman" w:cs="Times New Roman"/>
          <w:i/>
          <w:sz w:val="24"/>
          <w:szCs w:val="24"/>
        </w:rPr>
        <w:t>“efect de turm</w:t>
      </w:r>
      <w:r w:rsidR="000B0C54">
        <w:rPr>
          <w:rStyle w:val="tli"/>
          <w:rFonts w:ascii="Times New Roman" w:hAnsi="Times New Roman" w:cs="Times New Roman"/>
          <w:i/>
          <w:sz w:val="24"/>
          <w:szCs w:val="24"/>
        </w:rPr>
        <w:t>ă</w:t>
      </w:r>
      <w:r w:rsidRPr="009F550A">
        <w:rPr>
          <w:rStyle w:val="tli"/>
          <w:rFonts w:ascii="Times New Roman" w:hAnsi="Times New Roman" w:cs="Times New Roman"/>
          <w:i/>
          <w:sz w:val="24"/>
          <w:szCs w:val="24"/>
        </w:rPr>
        <w:t>”</w:t>
      </w:r>
      <w:r w:rsidR="000B0C54">
        <w:rPr>
          <w:rStyle w:val="tli"/>
          <w:rFonts w:ascii="Times New Roman" w:hAnsi="Times New Roman" w:cs="Times New Roman"/>
          <w:i/>
          <w:sz w:val="24"/>
          <w:szCs w:val="24"/>
        </w:rPr>
        <w:t>,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 mul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ț</w:t>
      </w:r>
      <w:r>
        <w:rPr>
          <w:rStyle w:val="tli"/>
          <w:rFonts w:ascii="Times New Roman" w:hAnsi="Times New Roman" w:cs="Times New Roman"/>
          <w:sz w:val="24"/>
          <w:szCs w:val="24"/>
        </w:rPr>
        <w:t>i fiind tenta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ț</w:t>
      </w:r>
      <w:r>
        <w:rPr>
          <w:rStyle w:val="tli"/>
          <w:rFonts w:ascii="Times New Roman" w:hAnsi="Times New Roman" w:cs="Times New Roman"/>
          <w:sz w:val="24"/>
          <w:szCs w:val="24"/>
        </w:rPr>
        <w:t>i s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ă</w:t>
      </w:r>
      <w:r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  <w:r w:rsidR="005D08CC">
        <w:rPr>
          <w:rStyle w:val="tli"/>
          <w:rFonts w:ascii="Times New Roman" w:hAnsi="Times New Roman" w:cs="Times New Roman"/>
          <w:sz w:val="24"/>
          <w:szCs w:val="24"/>
        </w:rPr>
        <w:t>adopte acela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5D08CC">
        <w:rPr>
          <w:rStyle w:val="tli"/>
          <w:rFonts w:ascii="Times New Roman" w:hAnsi="Times New Roman" w:cs="Times New Roman"/>
          <w:sz w:val="24"/>
          <w:szCs w:val="24"/>
        </w:rPr>
        <w:t>i comportament investi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5D08CC">
        <w:rPr>
          <w:rStyle w:val="tli"/>
          <w:rFonts w:ascii="Times New Roman" w:hAnsi="Times New Roman" w:cs="Times New Roman"/>
          <w:sz w:val="24"/>
          <w:szCs w:val="24"/>
        </w:rPr>
        <w:t xml:space="preserve">ional, ceea ce poate afecta cererea 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ș</w:t>
      </w:r>
      <w:r w:rsidR="005D08CC">
        <w:rPr>
          <w:rStyle w:val="tli"/>
          <w:rFonts w:ascii="Times New Roman" w:hAnsi="Times New Roman" w:cs="Times New Roman"/>
          <w:sz w:val="24"/>
          <w:szCs w:val="24"/>
        </w:rPr>
        <w:t xml:space="preserve">i oferta din </w:t>
      </w:r>
      <w:r w:rsidR="00DE149D">
        <w:rPr>
          <w:rStyle w:val="tli"/>
          <w:rFonts w:ascii="Times New Roman" w:hAnsi="Times New Roman" w:cs="Times New Roman"/>
          <w:sz w:val="24"/>
          <w:szCs w:val="24"/>
        </w:rPr>
        <w:t xml:space="preserve">piață </w:t>
      </w:r>
      <w:r w:rsidR="005D08CC">
        <w:rPr>
          <w:rStyle w:val="tli"/>
          <w:rFonts w:ascii="Times New Roman" w:hAnsi="Times New Roman" w:cs="Times New Roman"/>
          <w:sz w:val="24"/>
          <w:szCs w:val="24"/>
        </w:rPr>
        <w:t xml:space="preserve">pe </w:t>
      </w:r>
      <w:r w:rsidR="00DE149D">
        <w:rPr>
          <w:rStyle w:val="tli"/>
          <w:rFonts w:ascii="Times New Roman" w:hAnsi="Times New Roman" w:cs="Times New Roman"/>
          <w:sz w:val="24"/>
          <w:szCs w:val="24"/>
        </w:rPr>
        <w:t xml:space="preserve">diferiți </w:t>
      </w:r>
      <w:r w:rsidR="005D08CC">
        <w:rPr>
          <w:rStyle w:val="tli"/>
          <w:rFonts w:ascii="Times New Roman" w:hAnsi="Times New Roman" w:cs="Times New Roman"/>
          <w:sz w:val="24"/>
          <w:szCs w:val="24"/>
        </w:rPr>
        <w:t>emiten</w:t>
      </w:r>
      <w:r w:rsidR="002C7276">
        <w:rPr>
          <w:rStyle w:val="tli"/>
          <w:rFonts w:ascii="Times New Roman" w:hAnsi="Times New Roman" w:cs="Times New Roman"/>
          <w:sz w:val="24"/>
          <w:szCs w:val="24"/>
        </w:rPr>
        <w:t>ț</w:t>
      </w:r>
      <w:r w:rsidR="005D08CC">
        <w:rPr>
          <w:rStyle w:val="tli"/>
          <w:rFonts w:ascii="Times New Roman" w:hAnsi="Times New Roman" w:cs="Times New Roman"/>
          <w:sz w:val="24"/>
          <w:szCs w:val="24"/>
        </w:rPr>
        <w:t>i.</w:t>
      </w:r>
    </w:p>
    <w:p w:rsidR="002D50FE" w:rsidRDefault="002D50FE" w:rsidP="007664E1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</w:p>
    <w:p w:rsidR="00C718FD" w:rsidRDefault="00C718FD" w:rsidP="007664E1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  <w:r>
        <w:rPr>
          <w:rStyle w:val="tli"/>
          <w:rFonts w:ascii="Times New Roman" w:hAnsi="Times New Roman" w:cs="Times New Roman"/>
          <w:sz w:val="24"/>
          <w:szCs w:val="24"/>
        </w:rPr>
        <w:t xml:space="preserve"> </w:t>
      </w:r>
    </w:p>
    <w:p w:rsidR="00F07164" w:rsidRPr="00B67D9B" w:rsidRDefault="00F07164" w:rsidP="007664E1">
      <w:pPr>
        <w:jc w:val="both"/>
        <w:rPr>
          <w:rStyle w:val="tli"/>
          <w:rFonts w:ascii="Times New Roman" w:hAnsi="Times New Roman" w:cs="Times New Roman"/>
          <w:sz w:val="24"/>
          <w:szCs w:val="24"/>
        </w:rPr>
      </w:pPr>
    </w:p>
    <w:sectPr w:rsidR="00F07164" w:rsidRPr="00B67D9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89" w:rsidRDefault="00021689" w:rsidP="005B24EC">
      <w:pPr>
        <w:spacing w:after="0" w:line="240" w:lineRule="auto"/>
      </w:pPr>
      <w:r>
        <w:separator/>
      </w:r>
    </w:p>
  </w:endnote>
  <w:endnote w:type="continuationSeparator" w:id="0">
    <w:p w:rsidR="00021689" w:rsidRDefault="00021689" w:rsidP="005B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0540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68E" w:rsidRDefault="00FC66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8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668E" w:rsidRDefault="00FC6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89" w:rsidRDefault="00021689" w:rsidP="005B24EC">
      <w:pPr>
        <w:spacing w:after="0" w:line="240" w:lineRule="auto"/>
      </w:pPr>
      <w:r>
        <w:separator/>
      </w:r>
    </w:p>
  </w:footnote>
  <w:footnote w:type="continuationSeparator" w:id="0">
    <w:p w:rsidR="00021689" w:rsidRDefault="00021689" w:rsidP="005B2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CB"/>
    <w:rsid w:val="00010CB4"/>
    <w:rsid w:val="00021689"/>
    <w:rsid w:val="00034456"/>
    <w:rsid w:val="000B0C54"/>
    <w:rsid w:val="000B1FB4"/>
    <w:rsid w:val="000B4487"/>
    <w:rsid w:val="00137CD9"/>
    <w:rsid w:val="0019097F"/>
    <w:rsid w:val="001B3B91"/>
    <w:rsid w:val="002002CD"/>
    <w:rsid w:val="002004C8"/>
    <w:rsid w:val="0022588D"/>
    <w:rsid w:val="00252381"/>
    <w:rsid w:val="0026097A"/>
    <w:rsid w:val="00272A38"/>
    <w:rsid w:val="00273D5B"/>
    <w:rsid w:val="00280C12"/>
    <w:rsid w:val="00293FD3"/>
    <w:rsid w:val="00297F1F"/>
    <w:rsid w:val="002C7276"/>
    <w:rsid w:val="002D50FE"/>
    <w:rsid w:val="002E0582"/>
    <w:rsid w:val="003418B3"/>
    <w:rsid w:val="0035071D"/>
    <w:rsid w:val="00377192"/>
    <w:rsid w:val="003932F3"/>
    <w:rsid w:val="003D0963"/>
    <w:rsid w:val="003E6969"/>
    <w:rsid w:val="00401A74"/>
    <w:rsid w:val="004174C8"/>
    <w:rsid w:val="004423CB"/>
    <w:rsid w:val="00486388"/>
    <w:rsid w:val="004E117A"/>
    <w:rsid w:val="004F2985"/>
    <w:rsid w:val="005270DF"/>
    <w:rsid w:val="005A7FFD"/>
    <w:rsid w:val="005B24EC"/>
    <w:rsid w:val="005D08CC"/>
    <w:rsid w:val="006243FE"/>
    <w:rsid w:val="00655337"/>
    <w:rsid w:val="006577D9"/>
    <w:rsid w:val="006662DB"/>
    <w:rsid w:val="0067013C"/>
    <w:rsid w:val="00677DD0"/>
    <w:rsid w:val="00693DB5"/>
    <w:rsid w:val="006B6CBF"/>
    <w:rsid w:val="006C783F"/>
    <w:rsid w:val="006D714C"/>
    <w:rsid w:val="006E16B5"/>
    <w:rsid w:val="0071724B"/>
    <w:rsid w:val="007663DB"/>
    <w:rsid w:val="007664E1"/>
    <w:rsid w:val="007701E9"/>
    <w:rsid w:val="007C3554"/>
    <w:rsid w:val="007C39DC"/>
    <w:rsid w:val="007E7956"/>
    <w:rsid w:val="0085064A"/>
    <w:rsid w:val="008828AB"/>
    <w:rsid w:val="00886AA2"/>
    <w:rsid w:val="008B594A"/>
    <w:rsid w:val="008E4A5B"/>
    <w:rsid w:val="00923A0B"/>
    <w:rsid w:val="00952C3F"/>
    <w:rsid w:val="00956668"/>
    <w:rsid w:val="0095715C"/>
    <w:rsid w:val="009605CC"/>
    <w:rsid w:val="00973100"/>
    <w:rsid w:val="009C697A"/>
    <w:rsid w:val="009C7F9F"/>
    <w:rsid w:val="009F550A"/>
    <w:rsid w:val="00A101E6"/>
    <w:rsid w:val="00A20F8D"/>
    <w:rsid w:val="00A525A3"/>
    <w:rsid w:val="00A82494"/>
    <w:rsid w:val="00A8391F"/>
    <w:rsid w:val="00AC1456"/>
    <w:rsid w:val="00AC31B5"/>
    <w:rsid w:val="00AE7627"/>
    <w:rsid w:val="00B40703"/>
    <w:rsid w:val="00B56C8C"/>
    <w:rsid w:val="00B67D9B"/>
    <w:rsid w:val="00B7464F"/>
    <w:rsid w:val="00B95E49"/>
    <w:rsid w:val="00BA5DE3"/>
    <w:rsid w:val="00BD1D5A"/>
    <w:rsid w:val="00C2357A"/>
    <w:rsid w:val="00C37BA5"/>
    <w:rsid w:val="00C51B92"/>
    <w:rsid w:val="00C65A39"/>
    <w:rsid w:val="00C718FD"/>
    <w:rsid w:val="00C82391"/>
    <w:rsid w:val="00C83FA6"/>
    <w:rsid w:val="00CB5E6B"/>
    <w:rsid w:val="00CC1CFE"/>
    <w:rsid w:val="00CE0FC8"/>
    <w:rsid w:val="00CF0C38"/>
    <w:rsid w:val="00CF65B0"/>
    <w:rsid w:val="00D0206F"/>
    <w:rsid w:val="00D07923"/>
    <w:rsid w:val="00D150BB"/>
    <w:rsid w:val="00D225D9"/>
    <w:rsid w:val="00D3333D"/>
    <w:rsid w:val="00D422E9"/>
    <w:rsid w:val="00D67FD2"/>
    <w:rsid w:val="00DB487C"/>
    <w:rsid w:val="00DE149D"/>
    <w:rsid w:val="00E10973"/>
    <w:rsid w:val="00E12C1E"/>
    <w:rsid w:val="00E32E59"/>
    <w:rsid w:val="00E820A1"/>
    <w:rsid w:val="00E9561D"/>
    <w:rsid w:val="00EA265F"/>
    <w:rsid w:val="00EC658C"/>
    <w:rsid w:val="00ED2121"/>
    <w:rsid w:val="00ED5E7E"/>
    <w:rsid w:val="00ED6ECA"/>
    <w:rsid w:val="00EF4F7C"/>
    <w:rsid w:val="00EF5C63"/>
    <w:rsid w:val="00EF74F9"/>
    <w:rsid w:val="00F07164"/>
    <w:rsid w:val="00F44827"/>
    <w:rsid w:val="00F56C6D"/>
    <w:rsid w:val="00F61474"/>
    <w:rsid w:val="00F66847"/>
    <w:rsid w:val="00F711B4"/>
    <w:rsid w:val="00F74F78"/>
    <w:rsid w:val="00F920C6"/>
    <w:rsid w:val="00FB3412"/>
    <w:rsid w:val="00F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D7C2-14A8-4BD6-B28D-E4E322CC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">
    <w:name w:val="tli"/>
    <w:basedOn w:val="DefaultParagraphFont"/>
    <w:rsid w:val="00E9561D"/>
  </w:style>
  <w:style w:type="paragraph" w:styleId="Header">
    <w:name w:val="header"/>
    <w:basedOn w:val="Normal"/>
    <w:link w:val="HeaderChar"/>
    <w:uiPriority w:val="99"/>
    <w:unhideWhenUsed/>
    <w:rsid w:val="005B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4EC"/>
  </w:style>
  <w:style w:type="paragraph" w:styleId="Footer">
    <w:name w:val="footer"/>
    <w:basedOn w:val="Normal"/>
    <w:link w:val="FooterChar"/>
    <w:uiPriority w:val="99"/>
    <w:unhideWhenUsed/>
    <w:rsid w:val="005B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4EC"/>
  </w:style>
  <w:style w:type="character" w:styleId="Hyperlink">
    <w:name w:val="Hyperlink"/>
    <w:basedOn w:val="DefaultParagraphFont"/>
    <w:uiPriority w:val="99"/>
    <w:semiHidden/>
    <w:unhideWhenUsed/>
    <w:rsid w:val="00F071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1737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UDROIU Silviu</cp:lastModifiedBy>
  <cp:revision>6</cp:revision>
  <cp:lastPrinted>2020-06-24T14:11:00Z</cp:lastPrinted>
  <dcterms:created xsi:type="dcterms:W3CDTF">2020-06-24T13:59:00Z</dcterms:created>
  <dcterms:modified xsi:type="dcterms:W3CDTF">2020-06-24T14:44:00Z</dcterms:modified>
</cp:coreProperties>
</file>