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1C1" w:rsidRPr="008201C1" w:rsidRDefault="008201C1" w:rsidP="008201C1">
      <w:pPr>
        <w:spacing w:after="0" w:line="240" w:lineRule="auto"/>
        <w:rPr>
          <w:rFonts w:ascii="Arial" w:eastAsia="Times New Roman" w:hAnsi="Arial" w:cs="Arial"/>
          <w:color w:val="222222"/>
          <w:sz w:val="18"/>
          <w:szCs w:val="18"/>
        </w:rPr>
      </w:pPr>
      <w:bookmarkStart w:id="0" w:name="_GoBack"/>
      <w:bookmarkEnd w:id="0"/>
    </w:p>
    <w:tbl>
      <w:tblPr>
        <w:tblW w:w="6453" w:type="pct"/>
        <w:tblCellSpacing w:w="15" w:type="dxa"/>
        <w:tblInd w:w="-135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9"/>
        <w:gridCol w:w="3115"/>
        <w:gridCol w:w="3546"/>
        <w:gridCol w:w="2879"/>
      </w:tblGrid>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shd w:val="clear" w:color="auto" w:fill="666666"/>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FFFFFF"/>
                <w:sz w:val="24"/>
                <w:szCs w:val="24"/>
              </w:rPr>
            </w:pPr>
            <w:r w:rsidRPr="0044647A">
              <w:rPr>
                <w:rFonts w:ascii="Segoe UI" w:eastAsia="Times New Roman" w:hAnsi="Segoe UI" w:cs="Segoe UI"/>
                <w:b/>
                <w:bCs/>
                <w:color w:val="FFFFFF"/>
                <w:sz w:val="24"/>
                <w:szCs w:val="24"/>
              </w:rPr>
              <w:t>TERMENUL</w:t>
            </w:r>
          </w:p>
        </w:tc>
        <w:tc>
          <w:tcPr>
            <w:tcW w:w="1279" w:type="pct"/>
            <w:tcBorders>
              <w:top w:val="outset" w:sz="6" w:space="0" w:color="auto"/>
              <w:left w:val="outset" w:sz="6" w:space="0" w:color="auto"/>
              <w:bottom w:val="outset" w:sz="6" w:space="0" w:color="auto"/>
              <w:right w:val="outset" w:sz="6" w:space="0" w:color="auto"/>
            </w:tcBorders>
            <w:shd w:val="clear" w:color="auto" w:fill="666666"/>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FFFFFF"/>
                <w:sz w:val="24"/>
                <w:szCs w:val="24"/>
              </w:rPr>
            </w:pPr>
            <w:r w:rsidRPr="0044647A">
              <w:rPr>
                <w:rFonts w:ascii="Segoe UI" w:eastAsia="Times New Roman" w:hAnsi="Segoe UI" w:cs="Segoe UI"/>
                <w:b/>
                <w:bCs/>
                <w:color w:val="FFFFFF"/>
                <w:sz w:val="24"/>
                <w:szCs w:val="24"/>
              </w:rPr>
              <w:t>OBLIGAȚIA</w:t>
            </w:r>
          </w:p>
        </w:tc>
        <w:tc>
          <w:tcPr>
            <w:tcW w:w="1458" w:type="pct"/>
            <w:tcBorders>
              <w:top w:val="outset" w:sz="6" w:space="0" w:color="auto"/>
              <w:left w:val="outset" w:sz="6" w:space="0" w:color="auto"/>
              <w:bottom w:val="outset" w:sz="6" w:space="0" w:color="auto"/>
              <w:right w:val="outset" w:sz="6" w:space="0" w:color="auto"/>
            </w:tcBorders>
            <w:shd w:val="clear" w:color="auto" w:fill="666666"/>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FFFFFF"/>
                <w:sz w:val="24"/>
                <w:szCs w:val="24"/>
              </w:rPr>
            </w:pPr>
            <w:r w:rsidRPr="0044647A">
              <w:rPr>
                <w:rFonts w:ascii="Segoe UI" w:eastAsia="Times New Roman" w:hAnsi="Segoe UI" w:cs="Segoe UI"/>
                <w:b/>
                <w:bCs/>
                <w:color w:val="FFFFFF"/>
                <w:sz w:val="24"/>
                <w:szCs w:val="24"/>
              </w:rPr>
              <w:t>CATEGORIILE DE CONTRIBUABILI</w:t>
            </w:r>
          </w:p>
        </w:tc>
        <w:tc>
          <w:tcPr>
            <w:tcW w:w="1175" w:type="pct"/>
            <w:tcBorders>
              <w:top w:val="outset" w:sz="6" w:space="0" w:color="auto"/>
              <w:left w:val="outset" w:sz="6" w:space="0" w:color="auto"/>
              <w:bottom w:val="outset" w:sz="6" w:space="0" w:color="auto"/>
              <w:right w:val="outset" w:sz="6" w:space="0" w:color="auto"/>
            </w:tcBorders>
            <w:shd w:val="clear" w:color="auto" w:fill="666666"/>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FFFFFF"/>
                <w:sz w:val="24"/>
                <w:szCs w:val="24"/>
              </w:rPr>
            </w:pPr>
            <w:r w:rsidRPr="0044647A">
              <w:rPr>
                <w:rFonts w:ascii="Segoe UI" w:eastAsia="Times New Roman" w:hAnsi="Segoe UI" w:cs="Segoe UI"/>
                <w:b/>
                <w:bCs/>
                <w:color w:val="FFFFFF"/>
                <w:sz w:val="24"/>
                <w:szCs w:val="24"/>
              </w:rPr>
              <w:t>BAZA LEGALĂ</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în 30 de zile de la împlinirea termenului de 183 de zile de prezență în România</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formularului "</w:t>
            </w:r>
            <w:hyperlink r:id="rId4" w:history="1">
              <w:r w:rsidRPr="0044647A">
                <w:rPr>
                  <w:rFonts w:ascii="Segoe UI" w:eastAsia="Times New Roman" w:hAnsi="Segoe UI" w:cs="Segoe UI"/>
                  <w:color w:val="0000FF"/>
                  <w:sz w:val="24"/>
                  <w:szCs w:val="24"/>
                  <w:u w:val="single"/>
                </w:rPr>
                <w:t>Chestionar pentru stabilirea rezidenței fiscale a persoanei fizice la sosirea în România</w:t>
              </w:r>
            </w:hyperlink>
            <w:r w:rsidRPr="0044647A">
              <w:rPr>
                <w:rFonts w:ascii="Segoe UI" w:eastAsia="Times New Roman" w:hAnsi="Segoe UI" w:cs="Segoe UI"/>
                <w:color w:val="000000"/>
                <w:sz w:val="24"/>
                <w:szCs w:val="24"/>
              </w:rPr>
              <w:t>"</w:t>
            </w: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Se depune de persoana fizică sosită în România care are o ședere în statul român o perioadă sau mai multe perioade care depășesc în total 183 de zile, pe parcursul oricărui interval de 12 luni consecutive, care se încheie în anul calendaristic vizat.</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art.230</w:t>
            </w:r>
            <w:r w:rsidRPr="0044647A">
              <w:rPr>
                <w:rFonts w:ascii="Segoe UI" w:eastAsia="Times New Roman" w:hAnsi="Segoe UI" w:cs="Segoe UI"/>
                <w:color w:val="000000"/>
                <w:sz w:val="18"/>
                <w:szCs w:val="18"/>
              </w:rPr>
              <w:br/>
              <w:t>OMFP 1099/2016</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cu 30 de zile înaintea plecării din România</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formularului "</w:t>
            </w:r>
            <w:hyperlink r:id="rId5" w:history="1">
              <w:r w:rsidRPr="0044647A">
                <w:rPr>
                  <w:rFonts w:ascii="Segoe UI" w:eastAsia="Times New Roman" w:hAnsi="Segoe UI" w:cs="Segoe UI"/>
                  <w:color w:val="0000FF"/>
                  <w:sz w:val="24"/>
                  <w:szCs w:val="24"/>
                  <w:u w:val="single"/>
                </w:rPr>
                <w:t>Chestionar pentru stabilirea rezidenței fiscale a persoanei fizice la plecarea din România</w:t>
              </w:r>
            </w:hyperlink>
            <w:r w:rsidRPr="0044647A">
              <w:rPr>
                <w:rFonts w:ascii="Segoe UI" w:eastAsia="Times New Roman" w:hAnsi="Segoe UI" w:cs="Segoe UI"/>
                <w:color w:val="000000"/>
                <w:sz w:val="24"/>
                <w:szCs w:val="24"/>
              </w:rPr>
              <w:t>"</w:t>
            </w: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Se depune de persoana fizică rezidentă în România, precum și persoana fizică nerezidentă care pleacă din țară pentru o perioadă sau mai multe perioade de ședere în străinătate care depășesc în total 183 de zile, pe parcursul oricărui interval de 12 luni consecutive.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art.230</w:t>
            </w:r>
            <w:r w:rsidRPr="0044647A">
              <w:rPr>
                <w:rFonts w:ascii="Segoe UI" w:eastAsia="Times New Roman" w:hAnsi="Segoe UI" w:cs="Segoe UI"/>
                <w:color w:val="000000"/>
                <w:sz w:val="18"/>
                <w:szCs w:val="18"/>
              </w:rPr>
              <w:br/>
              <w:t>OMFP 1099/2016</w:t>
            </w:r>
          </w:p>
        </w:tc>
      </w:tr>
      <w:tr w:rsidR="0044647A" w:rsidRPr="0044647A" w:rsidTr="0044647A">
        <w:trPr>
          <w:tblCellSpacing w:w="15" w:type="dxa"/>
        </w:trPr>
        <w:tc>
          <w:tcPr>
            <w:tcW w:w="1026"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30 de zile de la data înființării/ data eliberării actului legal de funcționare/ data începerii activității/ data obținerii primului venit/ data dobândirii calității de angajator, după caz, sau 15 zile de la data modificării ulterioare a datelor declarate inițial</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declarațiilor:</w:t>
            </w:r>
            <w:r w:rsidRPr="0044647A">
              <w:rPr>
                <w:rFonts w:ascii="Segoe UI" w:eastAsia="Times New Roman" w:hAnsi="Segoe UI" w:cs="Segoe UI"/>
                <w:color w:val="000000"/>
                <w:sz w:val="24"/>
                <w:szCs w:val="24"/>
              </w:rPr>
              <w:br/>
            </w:r>
            <w:r w:rsidRPr="0044647A">
              <w:rPr>
                <w:rFonts w:ascii="Segoe UI" w:eastAsia="Times New Roman" w:hAnsi="Segoe UI" w:cs="Segoe UI"/>
                <w:color w:val="000000"/>
                <w:sz w:val="24"/>
                <w:szCs w:val="24"/>
              </w:rPr>
              <w:br/>
              <w:t>- 010 Declarație de înregistrare fiscală/Declarație de mențiuni/Declarație de radiere pentru persoane juridice, asocieri și alte entități fără personalitate juridică - </w:t>
            </w:r>
            <w:hyperlink r:id="rId6" w:history="1">
              <w:r w:rsidRPr="0044647A">
                <w:rPr>
                  <w:rFonts w:ascii="Segoe UI" w:eastAsia="Times New Roman" w:hAnsi="Segoe UI" w:cs="Segoe UI"/>
                  <w:color w:val="0000FF"/>
                  <w:sz w:val="24"/>
                  <w:szCs w:val="24"/>
                  <w:u w:val="single"/>
                </w:rPr>
                <w:t>Formularul 010</w:t>
              </w:r>
            </w:hyperlink>
            <w:r w:rsidRPr="0044647A">
              <w:rPr>
                <w:rFonts w:ascii="Segoe UI" w:eastAsia="Times New Roman" w:hAnsi="Segoe UI" w:cs="Segoe UI"/>
                <w:color w:val="000000"/>
                <w:sz w:val="24"/>
                <w:szCs w:val="24"/>
              </w:rPr>
              <w:t> </w:t>
            </w:r>
            <w:r w:rsidRPr="0044647A">
              <w:rPr>
                <w:rFonts w:ascii="Segoe UI" w:eastAsia="Times New Roman" w:hAnsi="Segoe UI" w:cs="Segoe UI"/>
                <w:b/>
                <w:bCs/>
                <w:color w:val="000000"/>
                <w:sz w:val="24"/>
                <w:szCs w:val="24"/>
              </w:rPr>
              <w:t>sau</w:t>
            </w:r>
            <w:r w:rsidRPr="0044647A">
              <w:rPr>
                <w:rFonts w:ascii="Segoe UI" w:eastAsia="Times New Roman" w:hAnsi="Segoe UI" w:cs="Segoe UI"/>
                <w:color w:val="000000"/>
                <w:sz w:val="24"/>
                <w:szCs w:val="24"/>
              </w:rPr>
              <w:br/>
              <w:t xml:space="preserve">- 700 Declarație pentru înregistrarea/modificarea categoriilor de obligații fiscale declarative înscrise în vectorul fiscal </w:t>
            </w:r>
            <w:r w:rsidRPr="0044647A">
              <w:rPr>
                <w:rFonts w:ascii="Segoe UI" w:eastAsia="Times New Roman" w:hAnsi="Segoe UI" w:cs="Segoe UI"/>
                <w:color w:val="000000"/>
                <w:sz w:val="24"/>
                <w:szCs w:val="24"/>
              </w:rPr>
              <w:lastRenderedPageBreak/>
              <w:t>- </w:t>
            </w:r>
            <w:hyperlink r:id="rId7" w:history="1">
              <w:r w:rsidRPr="0044647A">
                <w:rPr>
                  <w:rFonts w:ascii="Segoe UI" w:eastAsia="Times New Roman" w:hAnsi="Segoe UI" w:cs="Segoe UI"/>
                  <w:color w:val="0000FF"/>
                  <w:sz w:val="24"/>
                  <w:szCs w:val="24"/>
                  <w:u w:val="single"/>
                </w:rPr>
                <w:t>Formularul electronic 700</w:t>
              </w:r>
            </w:hyperlink>
            <w:r w:rsidRPr="0044647A">
              <w:rPr>
                <w:rFonts w:ascii="Segoe UI" w:eastAsia="Times New Roman" w:hAnsi="Segoe UI" w:cs="Segoe UI"/>
                <w:color w:val="000000"/>
                <w:sz w:val="24"/>
                <w:szCs w:val="24"/>
              </w:rPr>
              <w:t>, după caz.</w:t>
            </w: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lastRenderedPageBreak/>
              <w:t>- 010 - Se completează și se depune de către</w:t>
            </w:r>
            <w:proofErr w:type="gramStart"/>
            <w:r w:rsidRPr="0044647A">
              <w:rPr>
                <w:rFonts w:ascii="Segoe UI" w:eastAsia="Times New Roman" w:hAnsi="Segoe UI" w:cs="Segoe UI"/>
                <w:color w:val="000000"/>
                <w:sz w:val="24"/>
                <w:szCs w:val="24"/>
              </w:rPr>
              <w:t>:</w:t>
            </w:r>
            <w:proofErr w:type="gramEnd"/>
            <w:r w:rsidRPr="0044647A">
              <w:rPr>
                <w:rFonts w:ascii="Segoe UI" w:eastAsia="Times New Roman" w:hAnsi="Segoe UI" w:cs="Segoe UI"/>
                <w:color w:val="000000"/>
                <w:sz w:val="24"/>
                <w:szCs w:val="24"/>
              </w:rPr>
              <w:br/>
              <w:t>- persoanele juridice române;</w:t>
            </w:r>
            <w:r w:rsidRPr="0044647A">
              <w:rPr>
                <w:rFonts w:ascii="Segoe UI" w:eastAsia="Times New Roman" w:hAnsi="Segoe UI" w:cs="Segoe UI"/>
                <w:color w:val="000000"/>
                <w:sz w:val="24"/>
                <w:szCs w:val="24"/>
              </w:rPr>
              <w:br/>
              <w:t>- asocierile și alte entități fără personalitate juridică;</w:t>
            </w:r>
            <w:r w:rsidRPr="0044647A">
              <w:rPr>
                <w:rFonts w:ascii="Segoe UI" w:eastAsia="Times New Roman" w:hAnsi="Segoe UI" w:cs="Segoe UI"/>
                <w:color w:val="000000"/>
                <w:sz w:val="24"/>
                <w:szCs w:val="24"/>
              </w:rPr>
              <w:br/>
              <w:t>- deținătorii autorizațiilor de punere pe piață a medicamentelor, persoane juridice române;</w:t>
            </w:r>
            <w:r w:rsidRPr="0044647A">
              <w:rPr>
                <w:rFonts w:ascii="Segoe UI" w:eastAsia="Times New Roman" w:hAnsi="Segoe UI" w:cs="Segoe UI"/>
                <w:color w:val="000000"/>
                <w:sz w:val="24"/>
                <w:szCs w:val="24"/>
              </w:rPr>
              <w:br/>
              <w:t xml:space="preserve">- reprezentanții legali, desemnați potrivit prevederilor Ordonanței de urgență a Guvernului nr. 77/2011 privind stabilirea unor contribuții pentru finanțarea unor cheltuieli în domeniul sănătății, </w:t>
            </w:r>
            <w:r w:rsidRPr="0044647A">
              <w:rPr>
                <w:rFonts w:ascii="Segoe UI" w:eastAsia="Times New Roman" w:hAnsi="Segoe UI" w:cs="Segoe UI"/>
                <w:color w:val="000000"/>
                <w:sz w:val="24"/>
                <w:szCs w:val="24"/>
              </w:rPr>
              <w:lastRenderedPageBreak/>
              <w:t>aprobată prin Legea nr. 184/2015, ai deținătorilor autorizațiilor de punere pe piață a medicamentelor, care nu sunt persoane juridice române.</w:t>
            </w:r>
          </w:p>
        </w:tc>
        <w:tc>
          <w:tcPr>
            <w:tcW w:w="1175"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lastRenderedPageBreak/>
              <w:t>Legea 207/2015 art. 82 alin.(6), art.88 alin.(1)</w:t>
            </w:r>
            <w:r w:rsidRPr="0044647A">
              <w:rPr>
                <w:rFonts w:ascii="Segoe UI" w:eastAsia="Times New Roman" w:hAnsi="Segoe UI" w:cs="Segoe UI"/>
                <w:color w:val="000000"/>
                <w:sz w:val="18"/>
                <w:szCs w:val="18"/>
              </w:rPr>
              <w:br/>
              <w:t>OPANAF nr.3725/2017</w:t>
            </w:r>
          </w:p>
        </w:tc>
      </w:tr>
      <w:tr w:rsidR="0044647A" w:rsidRPr="0044647A" w:rsidTr="0044647A">
        <w:trPr>
          <w:tblCellSpacing w:w="15" w:type="dxa"/>
        </w:trPr>
        <w:tc>
          <w:tcPr>
            <w:tcW w:w="1026" w:type="pct"/>
            <w:vMerge/>
            <w:tcBorders>
              <w:top w:val="outset" w:sz="6" w:space="0" w:color="auto"/>
              <w:left w:val="outset" w:sz="6" w:space="0" w:color="auto"/>
              <w:bottom w:val="outset" w:sz="6" w:space="0" w:color="auto"/>
              <w:right w:val="outset" w:sz="6" w:space="0" w:color="auto"/>
            </w:tcBorders>
            <w:vAlign w:val="center"/>
            <w:hideMark/>
          </w:tcPr>
          <w:p w:rsidR="0044647A" w:rsidRPr="0044647A" w:rsidRDefault="0044647A" w:rsidP="0044647A">
            <w:pPr>
              <w:spacing w:after="0" w:line="240" w:lineRule="auto"/>
              <w:jc w:val="center"/>
              <w:rPr>
                <w:rFonts w:ascii="Segoe UI" w:eastAsia="Times New Roman" w:hAnsi="Segoe UI" w:cs="Segoe UI"/>
                <w:b/>
                <w:bCs/>
                <w:color w:val="009933"/>
                <w:sz w:val="24"/>
                <w:szCs w:val="24"/>
              </w:rPr>
            </w:pP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- 020 Declarație de înregistrare fiscală/Declarație de mențiuni pentru persoane fizice române și străine care dețin cod numeric personal - </w:t>
            </w:r>
            <w:hyperlink r:id="rId8" w:history="1">
              <w:r w:rsidRPr="0044647A">
                <w:rPr>
                  <w:rFonts w:ascii="Segoe UI" w:eastAsia="Times New Roman" w:hAnsi="Segoe UI" w:cs="Segoe UI"/>
                  <w:color w:val="0000FF"/>
                  <w:sz w:val="24"/>
                  <w:szCs w:val="24"/>
                  <w:u w:val="single"/>
                </w:rPr>
                <w:t>Formularul 020</w:t>
              </w:r>
            </w:hyperlink>
            <w:r w:rsidRPr="0044647A">
              <w:rPr>
                <w:rFonts w:ascii="Segoe UI" w:eastAsia="Times New Roman" w:hAnsi="Segoe UI" w:cs="Segoe UI"/>
                <w:color w:val="000000"/>
                <w:sz w:val="24"/>
                <w:szCs w:val="24"/>
              </w:rPr>
              <w:t> </w:t>
            </w:r>
            <w:r w:rsidRPr="0044647A">
              <w:rPr>
                <w:rFonts w:ascii="Segoe UI" w:eastAsia="Times New Roman" w:hAnsi="Segoe UI" w:cs="Segoe UI"/>
                <w:b/>
                <w:bCs/>
                <w:color w:val="000000"/>
                <w:sz w:val="24"/>
                <w:szCs w:val="24"/>
              </w:rPr>
              <w:t>sau</w:t>
            </w:r>
            <w:r w:rsidRPr="0044647A">
              <w:rPr>
                <w:rFonts w:ascii="Segoe UI" w:eastAsia="Times New Roman" w:hAnsi="Segoe UI" w:cs="Segoe UI"/>
                <w:color w:val="000000"/>
                <w:sz w:val="24"/>
                <w:szCs w:val="24"/>
              </w:rPr>
              <w:br/>
              <w:t>- 700 Declarație pentru înregistrarea/modificarea categoriilor de obligații fiscale declarative înscrise în vectorul fiscal - </w:t>
            </w:r>
            <w:hyperlink r:id="rId9" w:history="1">
              <w:r w:rsidRPr="0044647A">
                <w:rPr>
                  <w:rFonts w:ascii="Segoe UI" w:eastAsia="Times New Roman" w:hAnsi="Segoe UI" w:cs="Segoe UI"/>
                  <w:color w:val="0000FF"/>
                  <w:sz w:val="24"/>
                  <w:szCs w:val="24"/>
                  <w:u w:val="single"/>
                </w:rPr>
                <w:t>Formularul electronic 700</w:t>
              </w:r>
            </w:hyperlink>
            <w:r w:rsidRPr="0044647A">
              <w:rPr>
                <w:rFonts w:ascii="Segoe UI" w:eastAsia="Times New Roman" w:hAnsi="Segoe UI" w:cs="Segoe UI"/>
                <w:color w:val="000000"/>
                <w:sz w:val="24"/>
                <w:szCs w:val="24"/>
              </w:rPr>
              <w:t>, după caz.</w:t>
            </w: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- 020 - se completează și se depune de către persoanele fizice române și străine, care dețin cod numeric personal, altele decât persoanele fizice care desfășoară activităși economice în mod independent sau exercită profesii libere.</w:t>
            </w:r>
          </w:p>
        </w:tc>
        <w:tc>
          <w:tcPr>
            <w:tcW w:w="1175" w:type="pct"/>
            <w:vMerge/>
            <w:tcBorders>
              <w:top w:val="outset" w:sz="6" w:space="0" w:color="auto"/>
              <w:left w:val="outset" w:sz="6" w:space="0" w:color="auto"/>
              <w:bottom w:val="outset" w:sz="6" w:space="0" w:color="auto"/>
              <w:right w:val="outset" w:sz="6" w:space="0" w:color="auto"/>
            </w:tcBorders>
            <w:vAlign w:val="center"/>
            <w:hideMark/>
          </w:tcPr>
          <w:p w:rsidR="0044647A" w:rsidRPr="0044647A" w:rsidRDefault="0044647A" w:rsidP="0044647A">
            <w:pPr>
              <w:spacing w:after="0" w:line="240" w:lineRule="auto"/>
              <w:jc w:val="center"/>
              <w:rPr>
                <w:rFonts w:ascii="Segoe UI" w:eastAsia="Times New Roman" w:hAnsi="Segoe UI" w:cs="Segoe UI"/>
                <w:color w:val="000000"/>
                <w:sz w:val="18"/>
                <w:szCs w:val="18"/>
              </w:rPr>
            </w:pPr>
          </w:p>
        </w:tc>
      </w:tr>
      <w:tr w:rsidR="0044647A" w:rsidRPr="0044647A" w:rsidTr="0044647A">
        <w:trPr>
          <w:tblCellSpacing w:w="15" w:type="dxa"/>
        </w:trPr>
        <w:tc>
          <w:tcPr>
            <w:tcW w:w="1026" w:type="pct"/>
            <w:vMerge/>
            <w:tcBorders>
              <w:top w:val="outset" w:sz="6" w:space="0" w:color="auto"/>
              <w:left w:val="outset" w:sz="6" w:space="0" w:color="auto"/>
              <w:bottom w:val="outset" w:sz="6" w:space="0" w:color="auto"/>
              <w:right w:val="outset" w:sz="6" w:space="0" w:color="auto"/>
            </w:tcBorders>
            <w:vAlign w:val="center"/>
            <w:hideMark/>
          </w:tcPr>
          <w:p w:rsidR="0044647A" w:rsidRPr="0044647A" w:rsidRDefault="0044647A" w:rsidP="0044647A">
            <w:pPr>
              <w:spacing w:after="0" w:line="240" w:lineRule="auto"/>
              <w:jc w:val="center"/>
              <w:rPr>
                <w:rFonts w:ascii="Segoe UI" w:eastAsia="Times New Roman" w:hAnsi="Segoe UI" w:cs="Segoe UI"/>
                <w:b/>
                <w:bCs/>
                <w:color w:val="009933"/>
                <w:sz w:val="24"/>
                <w:szCs w:val="24"/>
              </w:rPr>
            </w:pP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- 070 Declarație de înregistrare fiscală/Declarație de mențiuni/Declarație de radiere pentru persoanele fizice care desfășoară activități economice în mod independent sau exercită profesii libere - </w:t>
            </w:r>
            <w:hyperlink r:id="rId10" w:history="1">
              <w:r w:rsidRPr="0044647A">
                <w:rPr>
                  <w:rFonts w:ascii="Segoe UI" w:eastAsia="Times New Roman" w:hAnsi="Segoe UI" w:cs="Segoe UI"/>
                  <w:color w:val="0000FF"/>
                  <w:sz w:val="24"/>
                  <w:szCs w:val="24"/>
                  <w:u w:val="single"/>
                </w:rPr>
                <w:t>Formularul 070</w:t>
              </w:r>
            </w:hyperlink>
            <w:r w:rsidRPr="0044647A">
              <w:rPr>
                <w:rFonts w:ascii="Segoe UI" w:eastAsia="Times New Roman" w:hAnsi="Segoe UI" w:cs="Segoe UI"/>
                <w:color w:val="000000"/>
                <w:sz w:val="24"/>
                <w:szCs w:val="24"/>
              </w:rPr>
              <w:t> </w:t>
            </w:r>
            <w:r w:rsidRPr="0044647A">
              <w:rPr>
                <w:rFonts w:ascii="Segoe UI" w:eastAsia="Times New Roman" w:hAnsi="Segoe UI" w:cs="Segoe UI"/>
                <w:b/>
                <w:bCs/>
                <w:color w:val="000000"/>
                <w:sz w:val="24"/>
                <w:szCs w:val="24"/>
              </w:rPr>
              <w:t>sau</w:t>
            </w:r>
            <w:r w:rsidRPr="0044647A">
              <w:rPr>
                <w:rFonts w:ascii="Segoe UI" w:eastAsia="Times New Roman" w:hAnsi="Segoe UI" w:cs="Segoe UI"/>
                <w:color w:val="000000"/>
                <w:sz w:val="24"/>
                <w:szCs w:val="24"/>
              </w:rPr>
              <w:br/>
              <w:t>- 700 Declarație pentru înregistrarea/modificarea categoriilor de obligații fiscale declarative înscrise în vectorul fiscal - </w:t>
            </w:r>
            <w:hyperlink r:id="rId11" w:history="1">
              <w:r w:rsidRPr="0044647A">
                <w:rPr>
                  <w:rFonts w:ascii="Segoe UI" w:eastAsia="Times New Roman" w:hAnsi="Segoe UI" w:cs="Segoe UI"/>
                  <w:color w:val="0000FF"/>
                  <w:sz w:val="24"/>
                  <w:szCs w:val="24"/>
                  <w:u w:val="single"/>
                </w:rPr>
                <w:t>Formularul electronic 700</w:t>
              </w:r>
            </w:hyperlink>
            <w:r w:rsidRPr="0044647A">
              <w:rPr>
                <w:rFonts w:ascii="Segoe UI" w:eastAsia="Times New Roman" w:hAnsi="Segoe UI" w:cs="Segoe UI"/>
                <w:color w:val="000000"/>
                <w:sz w:val="24"/>
                <w:szCs w:val="24"/>
              </w:rPr>
              <w:t>, după caz.</w:t>
            </w: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- 070 - se completează și se depune de către persoanele fizice române sau străine care desfășoară activități economice în mod independent sau exercită profesii libere, în conformitate cu prevederile legale.</w:t>
            </w:r>
          </w:p>
        </w:tc>
        <w:tc>
          <w:tcPr>
            <w:tcW w:w="1175" w:type="pct"/>
            <w:vMerge/>
            <w:tcBorders>
              <w:top w:val="outset" w:sz="6" w:space="0" w:color="auto"/>
              <w:left w:val="outset" w:sz="6" w:space="0" w:color="auto"/>
              <w:bottom w:val="outset" w:sz="6" w:space="0" w:color="auto"/>
              <w:right w:val="outset" w:sz="6" w:space="0" w:color="auto"/>
            </w:tcBorders>
            <w:vAlign w:val="center"/>
            <w:hideMark/>
          </w:tcPr>
          <w:p w:rsidR="0044647A" w:rsidRPr="0044647A" w:rsidRDefault="0044647A" w:rsidP="0044647A">
            <w:pPr>
              <w:spacing w:after="0" w:line="240" w:lineRule="auto"/>
              <w:jc w:val="center"/>
              <w:rPr>
                <w:rFonts w:ascii="Segoe UI" w:eastAsia="Times New Roman" w:hAnsi="Segoe UI" w:cs="Segoe UI"/>
                <w:color w:val="000000"/>
                <w:sz w:val="18"/>
                <w:szCs w:val="18"/>
              </w:rPr>
            </w:pP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lastRenderedPageBreak/>
              <w:t>joi 7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Declarației de mențiuni privind schimbarea perioadei fiscale pentru persoanele impozabile înregistrate în scopuri de TVA care utilizează trimestrul calendaristic ca perioadă fiscală și care efectuează o achiziție intracomunitară taxabilă în România - </w:t>
            </w:r>
            <w:hyperlink r:id="rId12" w:history="1">
              <w:r w:rsidRPr="0044647A">
                <w:rPr>
                  <w:rFonts w:ascii="Segoe UI" w:eastAsia="Times New Roman" w:hAnsi="Segoe UI" w:cs="Segoe UI"/>
                  <w:color w:val="0000FF"/>
                  <w:sz w:val="24"/>
                  <w:szCs w:val="24"/>
                  <w:u w:val="single"/>
                </w:rPr>
                <w:t>Formularul 092</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Contribuabilii înregistrați în scop de TVA care utilizează ca perioadă fiscală trimestrul și care au efectuat o achiziție intracomunitară taxabilă în România, fiind astfel obligați să își modifice perioada fiscală, devenind plătitori de TVA lunar.</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 322 alin.(7)</w:t>
            </w:r>
            <w:r w:rsidRPr="0044647A">
              <w:rPr>
                <w:rFonts w:ascii="Segoe UI" w:eastAsia="Times New Roman" w:hAnsi="Segoe UI" w:cs="Segoe UI"/>
                <w:color w:val="000000"/>
                <w:sz w:val="18"/>
                <w:szCs w:val="18"/>
              </w:rPr>
              <w:br/>
              <w:t>OPANAF 1165/2009</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luni 11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declarațiilor:</w:t>
            </w:r>
            <w:r w:rsidRPr="0044647A">
              <w:rPr>
                <w:rFonts w:ascii="Segoe UI" w:eastAsia="Times New Roman" w:hAnsi="Segoe UI" w:cs="Segoe UI"/>
                <w:color w:val="000000"/>
                <w:sz w:val="24"/>
                <w:szCs w:val="24"/>
              </w:rPr>
              <w:br/>
              <w:t>- 010 Declarație de înregistrare fiscală/Declarație de mențiuni/Declarație de radiere pentru persoane juridice, asocieri și alte entități fără personalitate juridică - </w:t>
            </w:r>
            <w:hyperlink r:id="rId13" w:history="1">
              <w:r w:rsidRPr="0044647A">
                <w:rPr>
                  <w:rFonts w:ascii="Segoe UI" w:eastAsia="Times New Roman" w:hAnsi="Segoe UI" w:cs="Segoe UI"/>
                  <w:color w:val="0000FF"/>
                  <w:sz w:val="24"/>
                  <w:szCs w:val="24"/>
                  <w:u w:val="single"/>
                </w:rPr>
                <w:t>Formularul 010</w:t>
              </w:r>
            </w:hyperlink>
            <w:r w:rsidRPr="0044647A">
              <w:rPr>
                <w:rFonts w:ascii="Segoe UI" w:eastAsia="Times New Roman" w:hAnsi="Segoe UI" w:cs="Segoe UI"/>
                <w:color w:val="000000"/>
                <w:sz w:val="24"/>
                <w:szCs w:val="24"/>
              </w:rPr>
              <w:t> </w:t>
            </w:r>
            <w:r w:rsidRPr="0044647A">
              <w:rPr>
                <w:rFonts w:ascii="Segoe UI" w:eastAsia="Times New Roman" w:hAnsi="Segoe UI" w:cs="Segoe UI"/>
                <w:b/>
                <w:bCs/>
                <w:color w:val="000000"/>
                <w:sz w:val="24"/>
                <w:szCs w:val="24"/>
              </w:rPr>
              <w:t>sau</w:t>
            </w:r>
            <w:r w:rsidRPr="0044647A">
              <w:rPr>
                <w:rFonts w:ascii="Segoe UI" w:eastAsia="Times New Roman" w:hAnsi="Segoe UI" w:cs="Segoe UI"/>
                <w:color w:val="000000"/>
                <w:sz w:val="24"/>
                <w:szCs w:val="24"/>
              </w:rPr>
              <w:br/>
              <w:t>- 700 Declarație pentru înregistrarea/modificarea categoriilor de obligații fiscale declarative înscrise în vectorul fiscal - </w:t>
            </w:r>
            <w:hyperlink r:id="rId14" w:history="1">
              <w:r w:rsidRPr="0044647A">
                <w:rPr>
                  <w:rFonts w:ascii="Segoe UI" w:eastAsia="Times New Roman" w:hAnsi="Segoe UI" w:cs="Segoe UI"/>
                  <w:color w:val="0000FF"/>
                  <w:sz w:val="24"/>
                  <w:szCs w:val="24"/>
                  <w:u w:val="single"/>
                </w:rPr>
                <w:t>Formularul electronic 700</w:t>
              </w:r>
            </w:hyperlink>
            <w:r w:rsidRPr="0044647A">
              <w:rPr>
                <w:rFonts w:ascii="Segoe UI" w:eastAsia="Times New Roman" w:hAnsi="Segoe UI" w:cs="Segoe UI"/>
                <w:color w:val="000000"/>
                <w:sz w:val="24"/>
                <w:szCs w:val="24"/>
              </w:rPr>
              <w:t>, după caz.</w:t>
            </w:r>
            <w:r w:rsidRPr="0044647A">
              <w:rPr>
                <w:rFonts w:ascii="Segoe UI" w:eastAsia="Times New Roman" w:hAnsi="Segoe UI" w:cs="Segoe UI"/>
                <w:color w:val="000000"/>
                <w:sz w:val="24"/>
                <w:szCs w:val="24"/>
              </w:rPr>
              <w:br/>
              <w:t>- 020 Declarație de înregistrare fiscală/Declarație de mențiuni pentru persoane fizice române și străine care dețin cod numeric personal - </w:t>
            </w:r>
            <w:hyperlink r:id="rId15" w:history="1">
              <w:r w:rsidRPr="0044647A">
                <w:rPr>
                  <w:rFonts w:ascii="Segoe UI" w:eastAsia="Times New Roman" w:hAnsi="Segoe UI" w:cs="Segoe UI"/>
                  <w:color w:val="0000FF"/>
                  <w:sz w:val="24"/>
                  <w:szCs w:val="24"/>
                  <w:u w:val="single"/>
                </w:rPr>
                <w:t>Formularul 020</w:t>
              </w:r>
            </w:hyperlink>
            <w:r w:rsidRPr="0044647A">
              <w:rPr>
                <w:rFonts w:ascii="Segoe UI" w:eastAsia="Times New Roman" w:hAnsi="Segoe UI" w:cs="Segoe UI"/>
                <w:color w:val="000000"/>
                <w:sz w:val="24"/>
                <w:szCs w:val="24"/>
              </w:rPr>
              <w:t> </w:t>
            </w:r>
            <w:r w:rsidRPr="0044647A">
              <w:rPr>
                <w:rFonts w:ascii="Segoe UI" w:eastAsia="Times New Roman" w:hAnsi="Segoe UI" w:cs="Segoe UI"/>
                <w:b/>
                <w:bCs/>
                <w:color w:val="000000"/>
                <w:sz w:val="24"/>
                <w:szCs w:val="24"/>
              </w:rPr>
              <w:t>sau</w:t>
            </w:r>
            <w:r w:rsidRPr="0044647A">
              <w:rPr>
                <w:rFonts w:ascii="Segoe UI" w:eastAsia="Times New Roman" w:hAnsi="Segoe UI" w:cs="Segoe UI"/>
                <w:color w:val="000000"/>
                <w:sz w:val="24"/>
                <w:szCs w:val="24"/>
              </w:rPr>
              <w:br/>
              <w:t xml:space="preserve">- 700 Declarație pentru înregistrarea/modificarea </w:t>
            </w:r>
            <w:r w:rsidRPr="0044647A">
              <w:rPr>
                <w:rFonts w:ascii="Segoe UI" w:eastAsia="Times New Roman" w:hAnsi="Segoe UI" w:cs="Segoe UI"/>
                <w:color w:val="000000"/>
                <w:sz w:val="24"/>
                <w:szCs w:val="24"/>
              </w:rPr>
              <w:lastRenderedPageBreak/>
              <w:t>categoriilor de obligații fiscale declarative înscrise în vectorul fiscal - </w:t>
            </w:r>
            <w:hyperlink r:id="rId16" w:history="1">
              <w:r w:rsidRPr="0044647A">
                <w:rPr>
                  <w:rFonts w:ascii="Segoe UI" w:eastAsia="Times New Roman" w:hAnsi="Segoe UI" w:cs="Segoe UI"/>
                  <w:color w:val="0000FF"/>
                  <w:sz w:val="24"/>
                  <w:szCs w:val="24"/>
                  <w:u w:val="single"/>
                </w:rPr>
                <w:t>Formularul electronic 700</w:t>
              </w:r>
            </w:hyperlink>
            <w:r w:rsidRPr="0044647A">
              <w:rPr>
                <w:rFonts w:ascii="Segoe UI" w:eastAsia="Times New Roman" w:hAnsi="Segoe UI" w:cs="Segoe UI"/>
                <w:color w:val="000000"/>
                <w:sz w:val="24"/>
                <w:szCs w:val="24"/>
              </w:rPr>
              <w:t>, după caz.</w:t>
            </w:r>
            <w:r w:rsidRPr="0044647A">
              <w:rPr>
                <w:rFonts w:ascii="Segoe UI" w:eastAsia="Times New Roman" w:hAnsi="Segoe UI" w:cs="Segoe UI"/>
                <w:color w:val="000000"/>
                <w:sz w:val="24"/>
                <w:szCs w:val="24"/>
              </w:rPr>
              <w:br/>
              <w:t>- 070 Declarație de înregistrare fiscală/Declarație de mențiuni/Declarație de radiere pentru persoanele fizice care desfășoară activități economice în mod independent sau exercită profesii libere - </w:t>
            </w:r>
            <w:hyperlink r:id="rId17" w:history="1">
              <w:r w:rsidRPr="0044647A">
                <w:rPr>
                  <w:rFonts w:ascii="Segoe UI" w:eastAsia="Times New Roman" w:hAnsi="Segoe UI" w:cs="Segoe UI"/>
                  <w:color w:val="0000FF"/>
                  <w:sz w:val="24"/>
                  <w:szCs w:val="24"/>
                  <w:u w:val="single"/>
                </w:rPr>
                <w:t>Formularul 070</w:t>
              </w:r>
            </w:hyperlink>
            <w:r w:rsidRPr="0044647A">
              <w:rPr>
                <w:rFonts w:ascii="Segoe UI" w:eastAsia="Times New Roman" w:hAnsi="Segoe UI" w:cs="Segoe UI"/>
                <w:color w:val="000000"/>
                <w:sz w:val="24"/>
                <w:szCs w:val="24"/>
              </w:rPr>
              <w:t> </w:t>
            </w:r>
            <w:r w:rsidRPr="0044647A">
              <w:rPr>
                <w:rFonts w:ascii="Segoe UI" w:eastAsia="Times New Roman" w:hAnsi="Segoe UI" w:cs="Segoe UI"/>
                <w:b/>
                <w:bCs/>
                <w:color w:val="000000"/>
                <w:sz w:val="24"/>
                <w:szCs w:val="24"/>
              </w:rPr>
              <w:t>sau</w:t>
            </w:r>
            <w:r w:rsidRPr="0044647A">
              <w:rPr>
                <w:rFonts w:ascii="Segoe UI" w:eastAsia="Times New Roman" w:hAnsi="Segoe UI" w:cs="Segoe UI"/>
                <w:color w:val="000000"/>
                <w:sz w:val="24"/>
                <w:szCs w:val="24"/>
              </w:rPr>
              <w:br/>
              <w:t>- 700 Declarație pentru înregistrarea/modificarea categoriilor de obligații fiscale declarative înscrise în vectorul fiscal - </w:t>
            </w:r>
            <w:hyperlink r:id="rId18" w:history="1">
              <w:r w:rsidRPr="0044647A">
                <w:rPr>
                  <w:rFonts w:ascii="Segoe UI" w:eastAsia="Times New Roman" w:hAnsi="Segoe UI" w:cs="Segoe UI"/>
                  <w:color w:val="0000FF"/>
                  <w:sz w:val="24"/>
                  <w:szCs w:val="24"/>
                  <w:u w:val="single"/>
                </w:rPr>
                <w:t>Formularul electronic 700</w:t>
              </w:r>
            </w:hyperlink>
            <w:r w:rsidRPr="0044647A">
              <w:rPr>
                <w:rFonts w:ascii="Segoe UI" w:eastAsia="Times New Roman" w:hAnsi="Segoe UI" w:cs="Segoe UI"/>
                <w:color w:val="000000"/>
                <w:sz w:val="24"/>
                <w:szCs w:val="24"/>
              </w:rPr>
              <w:t>, după caz.</w:t>
            </w: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lastRenderedPageBreak/>
              <w:t>Persoanele impozabile, înregistrate în scopuri de TVA conform art. 316 din Legea 227/2015, care nu au depășit plafonul de scutire și care doresc să fie scoase din evidența persoanelor înregistrate în scopuri de TVA.</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art.310 alin.(7)</w:t>
            </w:r>
            <w:r w:rsidRPr="0044647A">
              <w:rPr>
                <w:rFonts w:ascii="Segoe UI" w:eastAsia="Times New Roman" w:hAnsi="Segoe UI" w:cs="Segoe UI"/>
                <w:color w:val="000000"/>
                <w:sz w:val="18"/>
                <w:szCs w:val="18"/>
              </w:rPr>
              <w:br/>
              <w:t>OPANAF 3725/2017</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luni 11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formularului Notificare privind aplicarea/încetarea aplicării regimului special pentru agricultori - </w:t>
            </w:r>
            <w:hyperlink r:id="rId19" w:history="1">
              <w:r w:rsidRPr="0044647A">
                <w:rPr>
                  <w:rFonts w:ascii="Segoe UI" w:eastAsia="Times New Roman" w:hAnsi="Segoe UI" w:cs="Segoe UI"/>
                  <w:color w:val="0000FF"/>
                  <w:sz w:val="24"/>
                  <w:szCs w:val="24"/>
                  <w:u w:val="single"/>
                </w:rPr>
                <w:t>Formularul 087</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Persoanele impozabile înregistrate în scopuri de TVA conform art. 316 din Legea 227/2015, care optează pentru aplicarea regimului special pentru agricultori.</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art.315</w:t>
            </w:r>
            <w:r w:rsidRPr="0044647A">
              <w:rPr>
                <w:rFonts w:ascii="Segoe UI" w:eastAsia="Times New Roman" w:hAnsi="Segoe UI" w:cs="Segoe UI"/>
                <w:color w:val="000000"/>
                <w:sz w:val="18"/>
                <w:szCs w:val="18"/>
                <w:vertAlign w:val="superscript"/>
              </w:rPr>
              <w:t>1</w:t>
            </w:r>
            <w:r w:rsidRPr="0044647A">
              <w:rPr>
                <w:rFonts w:ascii="Segoe UI" w:eastAsia="Times New Roman" w:hAnsi="Segoe UI" w:cs="Segoe UI"/>
                <w:color w:val="000000"/>
                <w:sz w:val="18"/>
                <w:szCs w:val="18"/>
              </w:rPr>
              <w:t> alin.(1) lit c) și d)</w:t>
            </w:r>
            <w:r w:rsidRPr="0044647A">
              <w:rPr>
                <w:rFonts w:ascii="Segoe UI" w:eastAsia="Times New Roman" w:hAnsi="Segoe UI" w:cs="Segoe UI"/>
                <w:color w:val="000000"/>
                <w:sz w:val="18"/>
                <w:szCs w:val="18"/>
              </w:rPr>
              <w:br/>
              <w:t>OPANAF nr.3698/2016</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vineri 15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Declarației unice privind impozitul pe venit și contribuțiile sociale datorate de persoanele fizice - </w:t>
            </w:r>
            <w:hyperlink r:id="rId20" w:history="1">
              <w:r w:rsidRPr="0044647A">
                <w:rPr>
                  <w:rFonts w:ascii="Segoe UI" w:eastAsia="Times New Roman" w:hAnsi="Segoe UI" w:cs="Segoe UI"/>
                  <w:color w:val="0000FF"/>
                  <w:sz w:val="24"/>
                  <w:szCs w:val="24"/>
                  <w:u w:val="single"/>
                </w:rPr>
                <w:t>Declarația unică</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 persoanele fizice care realizează, individual sau într-o formă de asociere, venituri/pierderi din România sau/și din străinătate, care datorează impozit pe venit și contribuții sociale obligatorii;</w:t>
            </w:r>
            <w:r w:rsidRPr="0044647A">
              <w:rPr>
                <w:rFonts w:ascii="Segoe UI" w:eastAsia="Times New Roman" w:hAnsi="Segoe UI" w:cs="Segoe UI"/>
                <w:color w:val="000000"/>
                <w:sz w:val="24"/>
                <w:szCs w:val="24"/>
              </w:rPr>
              <w:br/>
              <w:t xml:space="preserve">- persoanele fizice care nu realizează venituri și care optează pentru plata </w:t>
            </w:r>
            <w:r w:rsidRPr="0044647A">
              <w:rPr>
                <w:rFonts w:ascii="Segoe UI" w:eastAsia="Times New Roman" w:hAnsi="Segoe UI" w:cs="Segoe UI"/>
                <w:color w:val="000000"/>
                <w:sz w:val="24"/>
                <w:szCs w:val="24"/>
              </w:rPr>
              <w:lastRenderedPageBreak/>
              <w:t>contribuției de asigurări sociale de sănătate.</w:t>
            </w:r>
            <w:r w:rsidRPr="0044647A">
              <w:rPr>
                <w:rFonts w:ascii="Segoe UI" w:eastAsia="Times New Roman" w:hAnsi="Segoe UI" w:cs="Segoe UI"/>
                <w:color w:val="000000"/>
                <w:sz w:val="24"/>
                <w:szCs w:val="24"/>
              </w:rPr>
              <w:br/>
              <w:t>Declarația se depune de către persoanele fizice pentru</w:t>
            </w:r>
            <w:proofErr w:type="gramStart"/>
            <w:r w:rsidRPr="0044647A">
              <w:rPr>
                <w:rFonts w:ascii="Segoe UI" w:eastAsia="Times New Roman" w:hAnsi="Segoe UI" w:cs="Segoe UI"/>
                <w:color w:val="000000"/>
                <w:sz w:val="24"/>
                <w:szCs w:val="24"/>
              </w:rPr>
              <w:t>:</w:t>
            </w:r>
            <w:proofErr w:type="gramEnd"/>
            <w:r w:rsidRPr="0044647A">
              <w:rPr>
                <w:rFonts w:ascii="Segoe UI" w:eastAsia="Times New Roman" w:hAnsi="Segoe UI" w:cs="Segoe UI"/>
                <w:color w:val="000000"/>
                <w:sz w:val="24"/>
                <w:szCs w:val="24"/>
              </w:rPr>
              <w:br/>
              <w:t>- declararea veniturilor realizate din România sau/și din străinătate în anul 2018;</w:t>
            </w:r>
            <w:r w:rsidRPr="0044647A">
              <w:rPr>
                <w:rFonts w:ascii="Segoe UI" w:eastAsia="Times New Roman" w:hAnsi="Segoe UI" w:cs="Segoe UI"/>
                <w:color w:val="000000"/>
                <w:sz w:val="24"/>
                <w:szCs w:val="24"/>
              </w:rPr>
              <w:br/>
              <w:t>- declararea impozitului pe venitul estimat/norma de venit a se realiza din România în anul 2019;</w:t>
            </w:r>
            <w:r w:rsidRPr="0044647A">
              <w:rPr>
                <w:rFonts w:ascii="Segoe UI" w:eastAsia="Times New Roman" w:hAnsi="Segoe UI" w:cs="Segoe UI"/>
                <w:color w:val="000000"/>
                <w:sz w:val="24"/>
                <w:szCs w:val="24"/>
              </w:rPr>
              <w:br/>
              <w:t>- declararea venitului estimat pentru încadrarea ca plătitor de contribuții sociale și, după caz, a declarării contribuțiilor sociale datorate în anul fiscal 2019.</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lastRenderedPageBreak/>
              <w:t>Legea 227/2015 art.120</w:t>
            </w:r>
            <w:proofErr w:type="gramStart"/>
            <w:r w:rsidRPr="0044647A">
              <w:rPr>
                <w:rFonts w:ascii="Segoe UI" w:eastAsia="Times New Roman" w:hAnsi="Segoe UI" w:cs="Segoe UI"/>
                <w:color w:val="000000"/>
                <w:sz w:val="18"/>
                <w:szCs w:val="18"/>
              </w:rPr>
              <w:t>,120</w:t>
            </w:r>
            <w:r w:rsidRPr="0044647A">
              <w:rPr>
                <w:rFonts w:ascii="Segoe UI" w:eastAsia="Times New Roman" w:hAnsi="Segoe UI" w:cs="Segoe UI"/>
                <w:color w:val="000000"/>
                <w:sz w:val="18"/>
                <w:szCs w:val="18"/>
                <w:vertAlign w:val="superscript"/>
              </w:rPr>
              <w:t>1</w:t>
            </w:r>
            <w:proofErr w:type="gramEnd"/>
            <w:r w:rsidRPr="0044647A">
              <w:rPr>
                <w:rFonts w:ascii="Segoe UI" w:eastAsia="Times New Roman" w:hAnsi="Segoe UI" w:cs="Segoe UI"/>
                <w:color w:val="000000"/>
                <w:sz w:val="18"/>
                <w:szCs w:val="18"/>
              </w:rPr>
              <w:t>, art.122, art.123, art. 130 alin. (4) și art. 107 alin. (2), art. 151, art. 174, art.180</w:t>
            </w:r>
            <w:r w:rsidRPr="0044647A">
              <w:rPr>
                <w:rFonts w:ascii="Segoe UI" w:eastAsia="Times New Roman" w:hAnsi="Segoe UI" w:cs="Segoe UI"/>
                <w:color w:val="000000"/>
                <w:sz w:val="18"/>
                <w:szCs w:val="18"/>
              </w:rPr>
              <w:br/>
              <w:t>OPANAF nr.49/2019</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vineri 15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Cererii privind destinația sumei reprezentând 2% sau 3,5% din impozitul anual pe veniturile din salarii și din pensii - </w:t>
            </w:r>
            <w:hyperlink r:id="rId21" w:history="1">
              <w:r w:rsidRPr="0044647A">
                <w:rPr>
                  <w:rFonts w:ascii="Segoe UI" w:eastAsia="Times New Roman" w:hAnsi="Segoe UI" w:cs="Segoe UI"/>
                  <w:color w:val="0000FF"/>
                  <w:sz w:val="24"/>
                  <w:szCs w:val="24"/>
                  <w:u w:val="single"/>
                </w:rPr>
                <w:t>Formular 230</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Formularul se completează și se depune de către persoanele fizice care realizează venituri din salarii și asimilate salariilor și/sau venituri din pensii din România, în următoarele situații, după caz:</w:t>
            </w:r>
            <w:r w:rsidRPr="0044647A">
              <w:rPr>
                <w:rFonts w:ascii="Segoe UI" w:eastAsia="Times New Roman" w:hAnsi="Segoe UI" w:cs="Segoe UI"/>
                <w:color w:val="000000"/>
                <w:sz w:val="24"/>
                <w:szCs w:val="24"/>
              </w:rPr>
              <w:br/>
              <w:t>a) dispun asupra destinației sumei reprezentând 2% din impozitul anual pe veniturile din salarii și asimilate salariilor și/sau veniturile din pensii, pentru susținerea entităților nonprofit care se înființează și funcționează în condițiile legii și a unităților de cult; sau</w:t>
            </w:r>
            <w:r w:rsidRPr="0044647A">
              <w:rPr>
                <w:rFonts w:ascii="Segoe UI" w:eastAsia="Times New Roman" w:hAnsi="Segoe UI" w:cs="Segoe UI"/>
                <w:color w:val="000000"/>
                <w:sz w:val="24"/>
                <w:szCs w:val="24"/>
              </w:rPr>
              <w:br/>
              <w:t xml:space="preserve">b) dispun asupra destinației sumei reprezentând 2% din impozitul anual pe veniturile din salarii și asimilate salariilor și/sau veniturile din pensii, pentru acordarea de burse </w:t>
            </w:r>
            <w:r w:rsidRPr="0044647A">
              <w:rPr>
                <w:rFonts w:ascii="Segoe UI" w:eastAsia="Times New Roman" w:hAnsi="Segoe UI" w:cs="Segoe UI"/>
                <w:color w:val="000000"/>
                <w:sz w:val="24"/>
                <w:szCs w:val="24"/>
              </w:rPr>
              <w:lastRenderedPageBreak/>
              <w:t>private, conform legii; sau</w:t>
            </w:r>
            <w:r w:rsidRPr="0044647A">
              <w:rPr>
                <w:rFonts w:ascii="Segoe UI" w:eastAsia="Times New Roman" w:hAnsi="Segoe UI" w:cs="Segoe UI"/>
                <w:color w:val="000000"/>
                <w:sz w:val="24"/>
                <w:szCs w:val="24"/>
              </w:rPr>
              <w:br/>
              <w:t>c) dispun asupra destinației sumei reprezentând 3,5% din impozitul anual pe veniturile din salarii și asimilate salariilor și/sau veniturile din pensii, pentru susținerea entităților nonprofit și a unităților de cult, care sunt furnizori de servicii sociale acreditați cu cel puțin un serviciu social licențiat, în condițiile legii.</w:t>
            </w:r>
            <w:r w:rsidRPr="0044647A">
              <w:rPr>
                <w:rFonts w:ascii="Segoe UI" w:eastAsia="Times New Roman" w:hAnsi="Segoe UI" w:cs="Segoe UI"/>
                <w:color w:val="000000"/>
                <w:sz w:val="24"/>
                <w:szCs w:val="24"/>
              </w:rPr>
              <w:br/>
              <w:t>Formularul se depune și de către persoanele fizice care realizează venituri din salarii și/sau pensii din străinătate, impozabile în România, conform legii.</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lastRenderedPageBreak/>
              <w:t>Legea 227/2015 art. 79, art. 102</w:t>
            </w:r>
            <w:r w:rsidRPr="0044647A">
              <w:rPr>
                <w:rFonts w:ascii="Segoe UI" w:eastAsia="Times New Roman" w:hAnsi="Segoe UI" w:cs="Segoe UI"/>
                <w:color w:val="000000"/>
                <w:sz w:val="18"/>
                <w:szCs w:val="18"/>
              </w:rPr>
              <w:br/>
              <w:t>OPANAF nr. 50/2019</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vineri 15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Situației eliberărilor pentru consum de tutun fin tăiat, destinat rulării în țigarete/alte tutunuri de fumat în luna ... anul ... - </w:t>
            </w:r>
            <w:hyperlink r:id="rId22" w:history="1">
              <w:r w:rsidRPr="0044647A">
                <w:rPr>
                  <w:rFonts w:ascii="Segoe UI" w:eastAsia="Times New Roman" w:hAnsi="Segoe UI" w:cs="Segoe UI"/>
                  <w:color w:val="0000FF"/>
                  <w:sz w:val="24"/>
                  <w:szCs w:val="24"/>
                  <w:u w:val="single"/>
                </w:rPr>
                <w:t>Anexa nr.4 din normele metodologice de aplicare a prevederilor titlului VIII din Codul fiscal</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Antrepozitarii autorizați, destinatarii înregistrați sau importatorii autorizați pentru produse din grupa tutunului prelucrat</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art.354 alin. (8)</w:t>
            </w:r>
            <w:r w:rsidRPr="0044647A">
              <w:rPr>
                <w:rFonts w:ascii="Segoe UI" w:eastAsia="Times New Roman" w:hAnsi="Segoe UI" w:cs="Segoe UI"/>
                <w:color w:val="000000"/>
                <w:sz w:val="18"/>
                <w:szCs w:val="18"/>
              </w:rPr>
              <w:br/>
              <w:t>HG 1/2016 titlul VIII pct.13 alin.(1)</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vineri 15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Situației eliberărilor pentru consum de țigarete/țigări și țigări de foi în luna ... anul ... - </w:t>
            </w:r>
            <w:hyperlink r:id="rId23" w:history="1">
              <w:r w:rsidRPr="0044647A">
                <w:rPr>
                  <w:rFonts w:ascii="Segoe UI" w:eastAsia="Times New Roman" w:hAnsi="Segoe UI" w:cs="Segoe UI"/>
                  <w:color w:val="0000FF"/>
                  <w:sz w:val="24"/>
                  <w:szCs w:val="24"/>
                  <w:u w:val="single"/>
                </w:rPr>
                <w:t>Anexa nr.3 din normele metodologice de aplicare a prevederilor titlului VIII din Codul fiscal</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Antrepozitarii autorizați, destinatarii înregistrați sau importatorii autorizați pentru produse din grupa tutunului prelucrat</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art.354 alin.(8)</w:t>
            </w:r>
            <w:r w:rsidRPr="0044647A">
              <w:rPr>
                <w:rFonts w:ascii="Segoe UI" w:eastAsia="Times New Roman" w:hAnsi="Segoe UI" w:cs="Segoe UI"/>
                <w:color w:val="000000"/>
                <w:sz w:val="18"/>
                <w:szCs w:val="18"/>
              </w:rPr>
              <w:br/>
              <w:t>HG 1/2016 titlul VIII pct.13 alin.(1)</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lastRenderedPageBreak/>
              <w:t>vineri 15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Situației centralizatoare privind achizițiile/utilizările de produse accizabile și livrările de produse finite rezultate în luna ... anul ..., pentru luna precedentă - </w:t>
            </w:r>
            <w:hyperlink r:id="rId24" w:history="1">
              <w:r w:rsidRPr="0044647A">
                <w:rPr>
                  <w:rFonts w:ascii="Segoe UI" w:eastAsia="Times New Roman" w:hAnsi="Segoe UI" w:cs="Segoe UI"/>
                  <w:color w:val="0000FF"/>
                  <w:sz w:val="24"/>
                  <w:szCs w:val="24"/>
                  <w:u w:val="single"/>
                </w:rPr>
                <w:t>Anexa nr.26 din normele metodologice de aplicare a prevederilor titlului VIII din Codul fiscal</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Operatorii economici care dețin autorizații de utilizator final (produse energetice)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art.394 și art.398</w:t>
            </w:r>
            <w:r w:rsidRPr="0044647A">
              <w:rPr>
                <w:rFonts w:ascii="Segoe UI" w:eastAsia="Times New Roman" w:hAnsi="Segoe UI" w:cs="Segoe UI"/>
                <w:color w:val="000000"/>
                <w:sz w:val="18"/>
                <w:szCs w:val="18"/>
              </w:rPr>
              <w:br/>
              <w:t>HG 1/2016 titlul VIII pct.63 și pct.97 alin.(1)</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vineri 15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Situației centralizatoare privind achizițiile/utilizările de produse accizabile și livrările de produse finite rezultate în luna ..., pentru luna precedentă - </w:t>
            </w:r>
            <w:hyperlink r:id="rId25" w:history="1">
              <w:r w:rsidRPr="0044647A">
                <w:rPr>
                  <w:rFonts w:ascii="Segoe UI" w:eastAsia="Times New Roman" w:hAnsi="Segoe UI" w:cs="Segoe UI"/>
                  <w:color w:val="0000FF"/>
                  <w:sz w:val="24"/>
                  <w:szCs w:val="24"/>
                  <w:u w:val="single"/>
                </w:rPr>
                <w:t>Anexa nr.26 din normele metodologice de aplicare a prevederilor titlului VIII din Codul fiscal</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Operatorii economici care dețin autorizație de utilizator final (alcoolul etilic și produse alcoolice)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art.397</w:t>
            </w:r>
            <w:r w:rsidRPr="0044647A">
              <w:rPr>
                <w:rFonts w:ascii="Segoe UI" w:eastAsia="Times New Roman" w:hAnsi="Segoe UI" w:cs="Segoe UI"/>
                <w:color w:val="000000"/>
                <w:sz w:val="18"/>
                <w:szCs w:val="18"/>
              </w:rPr>
              <w:br/>
              <w:t>HG 1/2016 titlul VIII pct.85</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vineri 15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Situației centralizatoare privind achizițiile și livrările de produse accizabile pentru luna precedentă - </w:t>
            </w:r>
            <w:hyperlink r:id="rId26" w:history="1">
              <w:r w:rsidRPr="0044647A">
                <w:rPr>
                  <w:rFonts w:ascii="Segoe UI" w:eastAsia="Times New Roman" w:hAnsi="Segoe UI" w:cs="Segoe UI"/>
                  <w:color w:val="0000FF"/>
                  <w:sz w:val="24"/>
                  <w:szCs w:val="24"/>
                  <w:u w:val="single"/>
                </w:rPr>
                <w:t>Anexa nr.19 din normele metodologice de aplicare a prevederilor titlului VIII din Codul fiscal</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Destinatarii înregistrați și reprezentanții fiscali pentru achizițiile și livrările de produse accizabile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art.375 alin.(1)</w:t>
            </w:r>
            <w:r w:rsidRPr="0044647A">
              <w:rPr>
                <w:rFonts w:ascii="Segoe UI" w:eastAsia="Times New Roman" w:hAnsi="Segoe UI" w:cs="Segoe UI"/>
                <w:color w:val="000000"/>
                <w:sz w:val="18"/>
                <w:szCs w:val="18"/>
              </w:rPr>
              <w:br/>
              <w:t>HG 1/2016 titlul VIII pct.46 alin.(2)</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vineri 15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Situației privind operațiunile desfășurate în antrepozitul fiscal de producție de alcool și băuturi spirtoase pentru luna precedentă - </w:t>
            </w:r>
            <w:hyperlink r:id="rId27" w:history="1">
              <w:r w:rsidRPr="0044647A">
                <w:rPr>
                  <w:rFonts w:ascii="Segoe UI" w:eastAsia="Times New Roman" w:hAnsi="Segoe UI" w:cs="Segoe UI"/>
                  <w:color w:val="0000FF"/>
                  <w:sz w:val="24"/>
                  <w:szCs w:val="24"/>
                  <w:u w:val="single"/>
                </w:rPr>
                <w:t xml:space="preserve">Anexa </w:t>
              </w:r>
              <w:r w:rsidRPr="0044647A">
                <w:rPr>
                  <w:rFonts w:ascii="Segoe UI" w:eastAsia="Times New Roman" w:hAnsi="Segoe UI" w:cs="Segoe UI"/>
                  <w:color w:val="0000FF"/>
                  <w:sz w:val="24"/>
                  <w:szCs w:val="24"/>
                  <w:u w:val="single"/>
                </w:rPr>
                <w:lastRenderedPageBreak/>
                <w:t>nr.12 din normele metodologice de aplicare a prevederilor titlului VIII din Codul fiscal</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lastRenderedPageBreak/>
              <w:t>Antrepozitarii autorizați pentru producție produse accizabile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 367 alin.(1) lit.l)</w:t>
            </w:r>
            <w:r w:rsidRPr="0044647A">
              <w:rPr>
                <w:rFonts w:ascii="Segoe UI" w:eastAsia="Times New Roman" w:hAnsi="Segoe UI" w:cs="Segoe UI"/>
                <w:color w:val="000000"/>
                <w:sz w:val="18"/>
                <w:szCs w:val="18"/>
              </w:rPr>
              <w:br/>
              <w:t>HG 1/2016 titlul VIII pct.39 alin.(2)</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vineri 15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Situației privind operațiunile desfășurate în antrepozitul fiscal de producție de vinuri/bauturi fermentate/produse intermediare pentru luna precedentă - </w:t>
            </w:r>
            <w:hyperlink r:id="rId28" w:history="1">
              <w:r w:rsidRPr="0044647A">
                <w:rPr>
                  <w:rFonts w:ascii="Segoe UI" w:eastAsia="Times New Roman" w:hAnsi="Segoe UI" w:cs="Segoe UI"/>
                  <w:color w:val="0000FF"/>
                  <w:sz w:val="24"/>
                  <w:szCs w:val="24"/>
                  <w:u w:val="single"/>
                </w:rPr>
                <w:t>Anexa nr.13 din normele metodologice de aplicare a prevederilor titlului VIII din Codul fiscal</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Antrepozitarii autorizați pentru producție produse accizabile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 367 alin.(1) lit.l)</w:t>
            </w:r>
            <w:r w:rsidRPr="0044647A">
              <w:rPr>
                <w:rFonts w:ascii="Segoe UI" w:eastAsia="Times New Roman" w:hAnsi="Segoe UI" w:cs="Segoe UI"/>
                <w:color w:val="000000"/>
                <w:sz w:val="18"/>
                <w:szCs w:val="18"/>
              </w:rPr>
              <w:br/>
              <w:t>HG 1/2016 titlul VIII pct.39 alin.(2)</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vineri 15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Situației privind operațiunile desfășurate în antrepozitul fiscal de producție de bere pentru luna precedentă - </w:t>
            </w:r>
            <w:hyperlink r:id="rId29" w:history="1">
              <w:r w:rsidRPr="0044647A">
                <w:rPr>
                  <w:rFonts w:ascii="Segoe UI" w:eastAsia="Times New Roman" w:hAnsi="Segoe UI" w:cs="Segoe UI"/>
                  <w:color w:val="0000FF"/>
                  <w:sz w:val="24"/>
                  <w:szCs w:val="24"/>
                  <w:u w:val="single"/>
                </w:rPr>
                <w:t>Anexa nr.14 din normele metodologice de aplicare a prevederilor titlului VIII din Codul fiscal</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Antrepozitarii autorizați pentru producție produse accizabile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 367 alin.(1) lit.l)</w:t>
            </w:r>
            <w:r w:rsidRPr="0044647A">
              <w:rPr>
                <w:rFonts w:ascii="Segoe UI" w:eastAsia="Times New Roman" w:hAnsi="Segoe UI" w:cs="Segoe UI"/>
                <w:color w:val="000000"/>
                <w:sz w:val="18"/>
                <w:szCs w:val="18"/>
              </w:rPr>
              <w:br/>
              <w:t>HG 1/2016 titlul VIII pct.39 alin.(2)</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vineri 15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Situației privind operațiunile desfășurate în antrepozitul fiscal de producție tutunuri prelucrate pentru luna precedentă - </w:t>
            </w:r>
            <w:hyperlink r:id="rId30" w:history="1">
              <w:r w:rsidRPr="0044647A">
                <w:rPr>
                  <w:rFonts w:ascii="Segoe UI" w:eastAsia="Times New Roman" w:hAnsi="Segoe UI" w:cs="Segoe UI"/>
                  <w:color w:val="0000FF"/>
                  <w:sz w:val="24"/>
                  <w:szCs w:val="24"/>
                  <w:u w:val="single"/>
                </w:rPr>
                <w:t>Anexa nr.15 din normele metodologice de aplicare a prevederilor titlului VIII din Codul fiscal</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Antrepozitarii autorizați pentru producție produse accizabile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 367 alin.(1) lit.l)</w:t>
            </w:r>
            <w:r w:rsidRPr="0044647A">
              <w:rPr>
                <w:rFonts w:ascii="Segoe UI" w:eastAsia="Times New Roman" w:hAnsi="Segoe UI" w:cs="Segoe UI"/>
                <w:color w:val="000000"/>
                <w:sz w:val="18"/>
                <w:szCs w:val="18"/>
              </w:rPr>
              <w:br/>
              <w:t>HG 1/2016 titlul VIII pct.39 alin.(2)</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vineri 15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 xml:space="preserve">Depunerea Situației privind operațiunile desfășurate în antrepozitul fiscal de producție de produse energetice pentru luna </w:t>
            </w:r>
            <w:r w:rsidRPr="0044647A">
              <w:rPr>
                <w:rFonts w:ascii="Segoe UI" w:eastAsia="Times New Roman" w:hAnsi="Segoe UI" w:cs="Segoe UI"/>
                <w:color w:val="000000"/>
                <w:sz w:val="24"/>
                <w:szCs w:val="24"/>
              </w:rPr>
              <w:lastRenderedPageBreak/>
              <w:t>precedentă - </w:t>
            </w:r>
            <w:hyperlink r:id="rId31" w:history="1">
              <w:r w:rsidRPr="0044647A">
                <w:rPr>
                  <w:rFonts w:ascii="Segoe UI" w:eastAsia="Times New Roman" w:hAnsi="Segoe UI" w:cs="Segoe UI"/>
                  <w:color w:val="0000FF"/>
                  <w:sz w:val="24"/>
                  <w:szCs w:val="24"/>
                  <w:u w:val="single"/>
                </w:rPr>
                <w:t>Anexa nr.16 din normele metodologice de aplicare a prevederilor titlului VIII din Codul fiscal</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lastRenderedPageBreak/>
              <w:t>Antrepozitarii autorizați pentru producție produse accizabile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 367 alin.(1) lit.l)</w:t>
            </w:r>
            <w:r w:rsidRPr="0044647A">
              <w:rPr>
                <w:rFonts w:ascii="Segoe UI" w:eastAsia="Times New Roman" w:hAnsi="Segoe UI" w:cs="Segoe UI"/>
                <w:color w:val="000000"/>
                <w:sz w:val="18"/>
                <w:szCs w:val="18"/>
              </w:rPr>
              <w:br/>
              <w:t>HG 1/2016 titlul VIII pct.39 alin.(2)</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vineri 15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Situației privind operațiunile desfășurate în antrepozitul fiscal de depozitare pentru luna precedentă - </w:t>
            </w:r>
            <w:hyperlink r:id="rId32" w:history="1">
              <w:r w:rsidRPr="0044647A">
                <w:rPr>
                  <w:rFonts w:ascii="Segoe UI" w:eastAsia="Times New Roman" w:hAnsi="Segoe UI" w:cs="Segoe UI"/>
                  <w:color w:val="0000FF"/>
                  <w:sz w:val="24"/>
                  <w:szCs w:val="24"/>
                  <w:u w:val="single"/>
                </w:rPr>
                <w:t>Anexa nr.17 din normele metodologice de aplicare a prevederilor titlului VIII din Codul fiscal</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Antrepozitarii autorizați pentru depozitare produse accizabile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 367 alin.(1) lit.l)</w:t>
            </w:r>
            <w:r w:rsidRPr="0044647A">
              <w:rPr>
                <w:rFonts w:ascii="Segoe UI" w:eastAsia="Times New Roman" w:hAnsi="Segoe UI" w:cs="Segoe UI"/>
                <w:color w:val="000000"/>
                <w:sz w:val="18"/>
                <w:szCs w:val="18"/>
              </w:rPr>
              <w:br/>
              <w:t>HG 1/2016 titlul VIII pct.39 alin.(2)</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vineri 15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jurnalelor pentru luna precedentă privind livrările de combustibil destinat utilizării exclusiv pentru aviație - </w:t>
            </w:r>
            <w:hyperlink r:id="rId33" w:history="1">
              <w:r w:rsidRPr="0044647A">
                <w:rPr>
                  <w:rFonts w:ascii="Segoe UI" w:eastAsia="Times New Roman" w:hAnsi="Segoe UI" w:cs="Segoe UI"/>
                  <w:color w:val="0000FF"/>
                  <w:sz w:val="24"/>
                  <w:szCs w:val="24"/>
                  <w:u w:val="single"/>
                </w:rPr>
                <w:t>Anexa nr.29 din normele metodologice de aplicare a prevederilor titlului VIII din Codul fiscal</w:t>
              </w:r>
            </w:hyperlink>
            <w:r w:rsidRPr="0044647A">
              <w:rPr>
                <w:rFonts w:ascii="Segoe UI" w:eastAsia="Times New Roman" w:hAnsi="Segoe UI" w:cs="Segoe UI"/>
                <w:color w:val="000000"/>
                <w:sz w:val="24"/>
                <w:szCs w:val="24"/>
              </w:rPr>
              <w:t> sau navigație - </w:t>
            </w:r>
            <w:hyperlink r:id="rId34" w:history="1">
              <w:r w:rsidRPr="0044647A">
                <w:rPr>
                  <w:rFonts w:ascii="Segoe UI" w:eastAsia="Times New Roman" w:hAnsi="Segoe UI" w:cs="Segoe UI"/>
                  <w:color w:val="0000FF"/>
                  <w:sz w:val="24"/>
                  <w:szCs w:val="24"/>
                  <w:u w:val="single"/>
                </w:rPr>
                <w:t>Anexa nr.31 din normele metodologice de aplicare a prevederilor titlului VIII din Codul fiscal</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Antrepozitarii autorizați pentru producție/ depozitare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art.399 alin.(1) lit.a) și lit.b)</w:t>
            </w:r>
            <w:r w:rsidRPr="0044647A">
              <w:rPr>
                <w:rFonts w:ascii="Segoe UI" w:eastAsia="Times New Roman" w:hAnsi="Segoe UI" w:cs="Segoe UI"/>
                <w:color w:val="000000"/>
                <w:sz w:val="18"/>
                <w:szCs w:val="18"/>
              </w:rPr>
              <w:br/>
              <w:t>HG 1/2016 titlul VIII pct.92 alin.(2), pct. 93 alin.(9) și (11)</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vineri 15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jurnalelor pentru luna precedentă privind achizițiile/livrările de combustibil destinat utilizării exclusiv pentru aviație - </w:t>
            </w:r>
            <w:hyperlink r:id="rId35" w:history="1">
              <w:r w:rsidRPr="0044647A">
                <w:rPr>
                  <w:rFonts w:ascii="Segoe UI" w:eastAsia="Times New Roman" w:hAnsi="Segoe UI" w:cs="Segoe UI"/>
                  <w:color w:val="0000FF"/>
                  <w:sz w:val="24"/>
                  <w:szCs w:val="24"/>
                  <w:u w:val="single"/>
                </w:rPr>
                <w:t>Anexa nr.30 din normele metodologice de aplicare a prevederilor titlului VIII din Codul fiscal</w:t>
              </w:r>
            </w:hyperlink>
            <w:r w:rsidRPr="0044647A">
              <w:rPr>
                <w:rFonts w:ascii="Segoe UI" w:eastAsia="Times New Roman" w:hAnsi="Segoe UI" w:cs="Segoe UI"/>
                <w:color w:val="000000"/>
                <w:sz w:val="24"/>
                <w:szCs w:val="24"/>
              </w:rPr>
              <w:t> sau navigație - </w:t>
            </w:r>
            <w:hyperlink r:id="rId36" w:history="1">
              <w:r w:rsidRPr="0044647A">
                <w:rPr>
                  <w:rFonts w:ascii="Segoe UI" w:eastAsia="Times New Roman" w:hAnsi="Segoe UI" w:cs="Segoe UI"/>
                  <w:color w:val="0000FF"/>
                  <w:sz w:val="24"/>
                  <w:szCs w:val="24"/>
                  <w:u w:val="single"/>
                </w:rPr>
                <w:t xml:space="preserve">Anexa nr.32 din normele </w:t>
              </w:r>
              <w:r w:rsidRPr="0044647A">
                <w:rPr>
                  <w:rFonts w:ascii="Segoe UI" w:eastAsia="Times New Roman" w:hAnsi="Segoe UI" w:cs="Segoe UI"/>
                  <w:color w:val="0000FF"/>
                  <w:sz w:val="24"/>
                  <w:szCs w:val="24"/>
                  <w:u w:val="single"/>
                </w:rPr>
                <w:lastRenderedPageBreak/>
                <w:t>metodologice de aplicare a prevederilor titlului VIII din Codul fiscal</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lastRenderedPageBreak/>
              <w:t>Antrepozitarii autorizați pentru depozitare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art.399 alin.(1) lit.a) și lit.b)</w:t>
            </w:r>
            <w:r w:rsidRPr="0044647A">
              <w:rPr>
                <w:rFonts w:ascii="Segoe UI" w:eastAsia="Times New Roman" w:hAnsi="Segoe UI" w:cs="Segoe UI"/>
                <w:color w:val="000000"/>
                <w:sz w:val="18"/>
                <w:szCs w:val="18"/>
              </w:rPr>
              <w:br/>
              <w:t>HG 1/2016 titlul VIII pct.92 alin.(2), pct. 93 alin.(9) și (11)</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vineri 15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Situației centralizatoare privind livrările de produse accizabile în luna ... anul ..., pentru luna precedentă - </w:t>
            </w:r>
            <w:hyperlink r:id="rId37" w:history="1">
              <w:r w:rsidRPr="0044647A">
                <w:rPr>
                  <w:rFonts w:ascii="Segoe UI" w:eastAsia="Times New Roman" w:hAnsi="Segoe UI" w:cs="Segoe UI"/>
                  <w:color w:val="0000FF"/>
                  <w:sz w:val="24"/>
                  <w:szCs w:val="24"/>
                  <w:u w:val="single"/>
                </w:rPr>
                <w:t>Anexa nr.21 din normele metodologice de aplicare a prevederilor titlului VIII din Codul fiscal</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Operatorii economici care dețin autorizații de expeditor înregistrat</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art.383 alin.(3)</w:t>
            </w:r>
            <w:r w:rsidRPr="0044647A">
              <w:rPr>
                <w:rFonts w:ascii="Segoe UI" w:eastAsia="Times New Roman" w:hAnsi="Segoe UI" w:cs="Segoe UI"/>
                <w:color w:val="000000"/>
                <w:sz w:val="18"/>
                <w:szCs w:val="18"/>
              </w:rPr>
              <w:br/>
              <w:t>HG 1/2016 titlul VIII pct.52 alin.(3)</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vineri 15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Evidenței achiziționării, utilizării și returnării marcajelor pentru luna precedentă - </w:t>
            </w:r>
            <w:hyperlink r:id="rId38" w:history="1">
              <w:r w:rsidRPr="0044647A">
                <w:rPr>
                  <w:rFonts w:ascii="Segoe UI" w:eastAsia="Times New Roman" w:hAnsi="Segoe UI" w:cs="Segoe UI"/>
                  <w:color w:val="0000FF"/>
                  <w:sz w:val="24"/>
                  <w:szCs w:val="24"/>
                  <w:u w:val="single"/>
                </w:rPr>
                <w:t>Anexa nr.42 din normele metodologice de aplicare a prevederilor titlului VIII din Codul fiscal</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Antrepozitarii autorizați, destinatarii înregistrați și importatorii autorizați de produse supuse marcării</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art.424 alin.(5)</w:t>
            </w:r>
            <w:r w:rsidRPr="0044647A">
              <w:rPr>
                <w:rFonts w:ascii="Segoe UI" w:eastAsia="Times New Roman" w:hAnsi="Segoe UI" w:cs="Segoe UI"/>
                <w:color w:val="000000"/>
                <w:sz w:val="18"/>
                <w:szCs w:val="18"/>
              </w:rPr>
              <w:br/>
              <w:t>HG 1/2016 titlul VIII pct.152 alin.(2)</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luni 25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Plata taxei anuale aferente autorizației de exploatare a jocurilor de noroc, pentru trimestrul următor</w:t>
            </w: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Organizatorii de jocuri de noroc caracteristice activității cazinourilor și jocurile tip slot-machine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OUG 77/2009 art.14 alin.(2) lit.b) pct.(i), B</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luni 25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Plata taxelor aferente licențelor de organizare a jocurilor de noroc, precum și taxele anuale aferente autorizațiilor de exploatare a jocurilor de noroc, pentru jocuri loto și pariuri mutuale - pentru anul în curs</w:t>
            </w: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Compania Națională "Loteria Română" S.A.</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OUG 77/2009 art.14 alin.(2) lit.c)</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luni 25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Plata impozitului reținut la sursă în luna precedentă</w:t>
            </w: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Plătitorii următoarelor venituri</w:t>
            </w:r>
            <w:proofErr w:type="gramStart"/>
            <w:r w:rsidRPr="0044647A">
              <w:rPr>
                <w:rFonts w:ascii="Segoe UI" w:eastAsia="Times New Roman" w:hAnsi="Segoe UI" w:cs="Segoe UI"/>
                <w:color w:val="000000"/>
                <w:sz w:val="24"/>
                <w:szCs w:val="24"/>
              </w:rPr>
              <w:t>:</w:t>
            </w:r>
            <w:proofErr w:type="gramEnd"/>
            <w:r w:rsidRPr="0044647A">
              <w:rPr>
                <w:rFonts w:ascii="Segoe UI" w:eastAsia="Times New Roman" w:hAnsi="Segoe UI" w:cs="Segoe UI"/>
                <w:color w:val="000000"/>
                <w:sz w:val="24"/>
                <w:szCs w:val="24"/>
              </w:rPr>
              <w:br/>
              <w:t>- din salarii;</w:t>
            </w:r>
            <w:r w:rsidRPr="0044647A">
              <w:rPr>
                <w:rFonts w:ascii="Segoe UI" w:eastAsia="Times New Roman" w:hAnsi="Segoe UI" w:cs="Segoe UI"/>
                <w:color w:val="000000"/>
                <w:sz w:val="24"/>
                <w:szCs w:val="24"/>
              </w:rPr>
              <w:br/>
              <w:t xml:space="preserve">- din drepturi de proprietate </w:t>
            </w:r>
            <w:r w:rsidRPr="0044647A">
              <w:rPr>
                <w:rFonts w:ascii="Segoe UI" w:eastAsia="Times New Roman" w:hAnsi="Segoe UI" w:cs="Segoe UI"/>
                <w:color w:val="000000"/>
                <w:sz w:val="24"/>
                <w:szCs w:val="24"/>
              </w:rPr>
              <w:lastRenderedPageBreak/>
              <w:t>intelectuală;</w:t>
            </w:r>
            <w:r w:rsidRPr="0044647A">
              <w:rPr>
                <w:rFonts w:ascii="Segoe UI" w:eastAsia="Times New Roman" w:hAnsi="Segoe UI" w:cs="Segoe UI"/>
                <w:color w:val="000000"/>
                <w:sz w:val="24"/>
                <w:szCs w:val="24"/>
              </w:rPr>
              <w:br/>
              <w:t>- din premii și jocuri de noroc;</w:t>
            </w:r>
            <w:r w:rsidRPr="0044647A">
              <w:rPr>
                <w:rFonts w:ascii="Segoe UI" w:eastAsia="Times New Roman" w:hAnsi="Segoe UI" w:cs="Segoe UI"/>
                <w:color w:val="000000"/>
                <w:sz w:val="24"/>
                <w:szCs w:val="24"/>
              </w:rPr>
              <w:br/>
              <w:t>- obținute de nerezidenți;</w:t>
            </w:r>
            <w:r w:rsidRPr="0044647A">
              <w:rPr>
                <w:rFonts w:ascii="Segoe UI" w:eastAsia="Times New Roman" w:hAnsi="Segoe UI" w:cs="Segoe UI"/>
                <w:color w:val="000000"/>
                <w:sz w:val="24"/>
                <w:szCs w:val="24"/>
              </w:rPr>
              <w:br/>
              <w:t>- din alte surse.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lastRenderedPageBreak/>
              <w:t>Legea 227/2015 art.72 alin</w:t>
            </w:r>
            <w:proofErr w:type="gramStart"/>
            <w:r w:rsidRPr="0044647A">
              <w:rPr>
                <w:rFonts w:ascii="Segoe UI" w:eastAsia="Times New Roman" w:hAnsi="Segoe UI" w:cs="Segoe UI"/>
                <w:color w:val="000000"/>
                <w:sz w:val="18"/>
                <w:szCs w:val="18"/>
              </w:rPr>
              <w:t>.(</w:t>
            </w:r>
            <w:proofErr w:type="gramEnd"/>
            <w:r w:rsidRPr="0044647A">
              <w:rPr>
                <w:rFonts w:ascii="Segoe UI" w:eastAsia="Times New Roman" w:hAnsi="Segoe UI" w:cs="Segoe UI"/>
                <w:color w:val="000000"/>
                <w:sz w:val="18"/>
                <w:szCs w:val="18"/>
              </w:rPr>
              <w:t>5), art. 78, art.110 alin.(6), art.115 alin.(3), art.224 alin.(5) și (6)</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luni 25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Declarației privind obligațiile de plată la bugetul de stat - </w:t>
            </w:r>
            <w:hyperlink r:id="rId39" w:history="1">
              <w:r w:rsidRPr="0044647A">
                <w:rPr>
                  <w:rFonts w:ascii="Segoe UI" w:eastAsia="Times New Roman" w:hAnsi="Segoe UI" w:cs="Segoe UI"/>
                  <w:color w:val="0000FF"/>
                  <w:sz w:val="24"/>
                  <w:szCs w:val="24"/>
                  <w:u w:val="single"/>
                </w:rPr>
                <w:t>Formularul 100</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b/>
                <w:bCs/>
                <w:color w:val="000000"/>
                <w:sz w:val="24"/>
                <w:szCs w:val="24"/>
              </w:rPr>
              <w:t>- lunar</w:t>
            </w:r>
            <w:r w:rsidRPr="0044647A">
              <w:rPr>
                <w:rFonts w:ascii="Segoe UI" w:eastAsia="Times New Roman" w:hAnsi="Segoe UI" w:cs="Segoe UI"/>
                <w:color w:val="000000"/>
                <w:sz w:val="24"/>
                <w:szCs w:val="24"/>
              </w:rPr>
              <w:t> - contribuabilii care au următoarele obligații de plată la bugetul de stat:</w:t>
            </w:r>
            <w:r w:rsidRPr="0044647A">
              <w:rPr>
                <w:rFonts w:ascii="Segoe UI" w:eastAsia="Times New Roman" w:hAnsi="Segoe UI" w:cs="Segoe UI"/>
                <w:color w:val="000000"/>
                <w:sz w:val="24"/>
                <w:szCs w:val="24"/>
              </w:rPr>
              <w:br/>
              <w:t>- impozit pe venitul persoanelor fizice: impozit pe veniturile din dividende distribuite persoanelor fizice, impozit pe veniturile din dobânzi, impozit pe veniturile din premii, impozit pe veniturile din jocuri de noroc, impozit pe veniturile din transferul proprietăților imobiliare din patrimoniul personal, impozit pe veniturile din pensii, impozit pe veniturile din alte surse, datorat de persoanele fizice;</w:t>
            </w:r>
            <w:r w:rsidRPr="0044647A">
              <w:rPr>
                <w:rFonts w:ascii="Segoe UI" w:eastAsia="Times New Roman" w:hAnsi="Segoe UI" w:cs="Segoe UI"/>
                <w:color w:val="000000"/>
                <w:sz w:val="24"/>
                <w:szCs w:val="24"/>
              </w:rPr>
              <w:br/>
              <w:t>- impozit pe veniturile obținute din România de nerezidenți;</w:t>
            </w:r>
            <w:r w:rsidRPr="0044647A">
              <w:rPr>
                <w:rFonts w:ascii="Segoe UI" w:eastAsia="Times New Roman" w:hAnsi="Segoe UI" w:cs="Segoe UI"/>
                <w:color w:val="000000"/>
                <w:sz w:val="24"/>
                <w:szCs w:val="24"/>
              </w:rPr>
              <w:br/>
              <w:t>- taxa anuală de autorizare a jocurilor de noroc;</w:t>
            </w:r>
            <w:r w:rsidRPr="0044647A">
              <w:rPr>
                <w:rFonts w:ascii="Segoe UI" w:eastAsia="Times New Roman" w:hAnsi="Segoe UI" w:cs="Segoe UI"/>
                <w:color w:val="000000"/>
                <w:sz w:val="24"/>
                <w:szCs w:val="24"/>
              </w:rPr>
              <w:br/>
              <w:t>- alte obligații de plată lunare prevăzute în OPANAF 587/2016 la anexa 4, cap. I, pct. 1, subpct. 1.1. (</w:t>
            </w:r>
            <w:proofErr w:type="gramStart"/>
            <w:r w:rsidRPr="0044647A">
              <w:rPr>
                <w:rFonts w:ascii="Segoe UI" w:eastAsia="Times New Roman" w:hAnsi="Segoe UI" w:cs="Segoe UI"/>
                <w:color w:val="000000"/>
                <w:sz w:val="24"/>
                <w:szCs w:val="24"/>
              </w:rPr>
              <w:t>vezi</w:t>
            </w:r>
            <w:proofErr w:type="gramEnd"/>
            <w:r w:rsidRPr="0044647A">
              <w:rPr>
                <w:rFonts w:ascii="Segoe UI" w:eastAsia="Times New Roman" w:hAnsi="Segoe UI" w:cs="Segoe UI"/>
                <w:color w:val="000000"/>
                <w:sz w:val="24"/>
                <w:szCs w:val="24"/>
              </w:rPr>
              <w:t xml:space="preserve"> instrucțiunile de completare din formular)</w:t>
            </w:r>
            <w:r w:rsidRPr="0044647A">
              <w:rPr>
                <w:rFonts w:ascii="Segoe UI" w:eastAsia="Times New Roman" w:hAnsi="Segoe UI" w:cs="Segoe UI"/>
                <w:color w:val="000000"/>
                <w:sz w:val="24"/>
                <w:szCs w:val="24"/>
              </w:rPr>
              <w:br/>
            </w:r>
            <w:r w:rsidRPr="0044647A">
              <w:rPr>
                <w:rFonts w:ascii="Segoe UI" w:eastAsia="Times New Roman" w:hAnsi="Segoe UI" w:cs="Segoe UI"/>
                <w:b/>
                <w:bCs/>
                <w:color w:val="000000"/>
                <w:sz w:val="24"/>
                <w:szCs w:val="24"/>
              </w:rPr>
              <w:t>- alte termene</w:t>
            </w:r>
            <w:r w:rsidRPr="0044647A">
              <w:rPr>
                <w:rFonts w:ascii="Segoe UI" w:eastAsia="Times New Roman" w:hAnsi="Segoe UI" w:cs="Segoe UI"/>
                <w:color w:val="000000"/>
                <w:sz w:val="24"/>
                <w:szCs w:val="24"/>
              </w:rPr>
              <w:t> - alte obligații de plată prevăzute în OPANAF 587/2016 la anexa 4, cap. I, pct. 1, subpct. 1.3. (vezi instrucțiunile de completare din formular)</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OPANAF 587/2016, cu modificările și completările ulterioare</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lastRenderedPageBreak/>
              <w:t>luni 25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Declararea și plata impozitului pe profit pe anul precedent - </w:t>
            </w:r>
            <w:hyperlink r:id="rId40" w:history="1">
              <w:r w:rsidRPr="0044647A">
                <w:rPr>
                  <w:rFonts w:ascii="Segoe UI" w:eastAsia="Times New Roman" w:hAnsi="Segoe UI" w:cs="Segoe UI"/>
                  <w:color w:val="0000FF"/>
                  <w:sz w:val="24"/>
                  <w:szCs w:val="24"/>
                  <w:u w:val="single"/>
                </w:rPr>
                <w:t>Formularul 101</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 Plătitorii de impozit pe profit.</w:t>
            </w:r>
            <w:r w:rsidRPr="0044647A">
              <w:rPr>
                <w:rFonts w:ascii="Segoe UI" w:eastAsia="Times New Roman" w:hAnsi="Segoe UI" w:cs="Segoe UI"/>
                <w:color w:val="000000"/>
                <w:sz w:val="24"/>
                <w:szCs w:val="24"/>
              </w:rPr>
              <w:br/>
              <w:t>- Contribuabilii care au optat pentru un exercițiu financiar diferit depun declarația și plătesc impozitul până pe data de 25 a celei de-a treia luni de la închiderea anului fiscal modificat.</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art.42</w:t>
            </w:r>
            <w:r w:rsidRPr="0044647A">
              <w:rPr>
                <w:rFonts w:ascii="Segoe UI" w:eastAsia="Times New Roman" w:hAnsi="Segoe UI" w:cs="Segoe UI"/>
                <w:color w:val="000000"/>
                <w:sz w:val="18"/>
                <w:szCs w:val="18"/>
              </w:rPr>
              <w:br/>
              <w:t>OPANAF 3386/2016</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luni 25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Declarației privind obligațiile de plată a contribuțiilor sociale, impozitului pe venit și evidența nominală a persoanelor asigurate pentru luna precedentă - </w:t>
            </w:r>
            <w:hyperlink r:id="rId41" w:history="1">
              <w:r w:rsidRPr="0044647A">
                <w:rPr>
                  <w:rFonts w:ascii="Segoe UI" w:eastAsia="Times New Roman" w:hAnsi="Segoe UI" w:cs="Segoe UI"/>
                  <w:color w:val="0000FF"/>
                  <w:sz w:val="24"/>
                  <w:szCs w:val="24"/>
                  <w:u w:val="single"/>
                </w:rPr>
                <w:t>Formularul 112</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Persoanele fizice și juridice care au calitatea de angajatori sau sunt asimilate acestora, instituțiile prevăzute la art. 136 lit. d) - f) din Codul fiscal, precum și persoanele fizice care realizează în România venituri din salarii sau asimilate salariilor de la angajatori din state care nu intră sub incidența legislației europene aplicabile în domeniul securității sociale, precum și a acordurilor privind sistemele de securitate socială la care România este parte.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art.147 alin.(1)</w:t>
            </w:r>
            <w:r w:rsidRPr="0044647A">
              <w:rPr>
                <w:rFonts w:ascii="Segoe UI" w:eastAsia="Times New Roman" w:hAnsi="Segoe UI" w:cs="Segoe UI"/>
                <w:color w:val="000000"/>
                <w:sz w:val="18"/>
                <w:szCs w:val="18"/>
              </w:rPr>
              <w:br/>
              <w:t>OMFP 611/2019</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luni 25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Declarației privind veniturile sub formă de salarii și asimilate salariilor din străinătate obținute de către persoanele fizice care desfășoară activitate în România pentru luna precedentă - </w:t>
            </w:r>
            <w:hyperlink r:id="rId42" w:history="1">
              <w:r w:rsidRPr="0044647A">
                <w:rPr>
                  <w:rFonts w:ascii="Segoe UI" w:eastAsia="Times New Roman" w:hAnsi="Segoe UI" w:cs="Segoe UI"/>
                  <w:color w:val="0000FF"/>
                  <w:sz w:val="24"/>
                  <w:szCs w:val="24"/>
                  <w:u w:val="single"/>
                </w:rPr>
                <w:t>Formularul 224</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 xml:space="preserve">Persoanele fizice care își desfășoară activitatea în România, obțin venituri sub formă de salarii sau asimilate salariilor de la angajatori care nu au sediu social, sediu permanent sau reprezentanță în România și care datorează contribuțiile sociale obligatorii pentru salariații lor, potrivit prevederilor legislației europene aplicabile în domeniul securității sociale, precum și ale acordurilor </w:t>
            </w:r>
            <w:r w:rsidRPr="0044647A">
              <w:rPr>
                <w:rFonts w:ascii="Segoe UI" w:eastAsia="Times New Roman" w:hAnsi="Segoe UI" w:cs="Segoe UI"/>
                <w:color w:val="000000"/>
                <w:sz w:val="24"/>
                <w:szCs w:val="24"/>
              </w:rPr>
              <w:lastRenderedPageBreak/>
              <w:t>privind sistemele de securitate socială la care România este parte, și care nu au încheiat cu angajatorul un acord referitor la obligația declarării și plșții contribuțiilor sociale obligatorii.</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lastRenderedPageBreak/>
              <w:t>Legea 227/2015 art. 82 alin.(2)</w:t>
            </w:r>
            <w:r w:rsidRPr="0044647A">
              <w:rPr>
                <w:rFonts w:ascii="Segoe UI" w:eastAsia="Times New Roman" w:hAnsi="Segoe UI" w:cs="Segoe UI"/>
                <w:color w:val="000000"/>
                <w:sz w:val="18"/>
                <w:szCs w:val="18"/>
              </w:rPr>
              <w:br/>
              <w:t>OPANAF 3780/2017</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luni 25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Decontului de taxă pe valoarea adăugată - </w:t>
            </w:r>
            <w:hyperlink r:id="rId43" w:history="1">
              <w:r w:rsidRPr="0044647A">
                <w:rPr>
                  <w:rFonts w:ascii="Segoe UI" w:eastAsia="Times New Roman" w:hAnsi="Segoe UI" w:cs="Segoe UI"/>
                  <w:color w:val="0000FF"/>
                  <w:sz w:val="24"/>
                  <w:szCs w:val="24"/>
                  <w:u w:val="single"/>
                </w:rPr>
                <w:t>Formularul 300</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Persoanele impozabile înregistrate în scopuri de TVA conform art. 316 din Legea nr.227/2015</w:t>
            </w:r>
            <w:r w:rsidRPr="0044647A">
              <w:rPr>
                <w:rFonts w:ascii="Segoe UI" w:eastAsia="Times New Roman" w:hAnsi="Segoe UI" w:cs="Segoe UI"/>
                <w:color w:val="000000"/>
                <w:sz w:val="24"/>
                <w:szCs w:val="24"/>
              </w:rPr>
              <w:br/>
              <w:t>Lunar, trimestrial, semestrial, anual, altă dată- după caz (vezi instrucțiunile de completare din formular)</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art.323 alin.(1)</w:t>
            </w:r>
            <w:r w:rsidRPr="0044647A">
              <w:rPr>
                <w:rFonts w:ascii="Segoe UI" w:eastAsia="Times New Roman" w:hAnsi="Segoe UI" w:cs="Segoe UI"/>
                <w:color w:val="000000"/>
                <w:sz w:val="18"/>
                <w:szCs w:val="18"/>
              </w:rPr>
              <w:br/>
              <w:t>OPANAF 591/2017</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luni 25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Decontului special de taxa pe valoarea adăugată pentru luna precedentă - </w:t>
            </w:r>
            <w:hyperlink r:id="rId44" w:history="1">
              <w:r w:rsidRPr="0044647A">
                <w:rPr>
                  <w:rFonts w:ascii="Segoe UI" w:eastAsia="Times New Roman" w:hAnsi="Segoe UI" w:cs="Segoe UI"/>
                  <w:color w:val="0000FF"/>
                  <w:sz w:val="24"/>
                  <w:szCs w:val="24"/>
                  <w:u w:val="single"/>
                </w:rPr>
                <w:t>Formularul 301</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Persoanele menționate în instrucțiunile de completare a formularului, pentru fiecare secțiune.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art.324 alin.(2)</w:t>
            </w:r>
            <w:r w:rsidRPr="0044647A">
              <w:rPr>
                <w:rFonts w:ascii="Segoe UI" w:eastAsia="Times New Roman" w:hAnsi="Segoe UI" w:cs="Segoe UI"/>
                <w:color w:val="000000"/>
                <w:sz w:val="18"/>
                <w:szCs w:val="18"/>
              </w:rPr>
              <w:br/>
              <w:t>OPANAF 592/2016</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luni 25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Declarației privind sumele rezultate din ajustarea taxei pe valoarea adăugată - </w:t>
            </w:r>
            <w:hyperlink r:id="rId45" w:history="1">
              <w:r w:rsidRPr="0044647A">
                <w:rPr>
                  <w:rFonts w:ascii="Segoe UI" w:eastAsia="Times New Roman" w:hAnsi="Segoe UI" w:cs="Segoe UI"/>
                  <w:color w:val="0000FF"/>
                  <w:sz w:val="24"/>
                  <w:szCs w:val="24"/>
                  <w:u w:val="single"/>
                </w:rPr>
                <w:t>Formularul 307</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Persoanele impozabile prevăzute la art.280 alin.(6), art.270 alin.(7), art.310 alin.(7), art.316 alin.(11) lit.a) - e), g) sau h) din Legea nr.227/2015</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OPANAF 793/2016</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luni 25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 xml:space="preserve">Depunerea Declarației privind taxa pe valoarea adăugată datorată de către persoanele impozabile al căror cod de înregistrare în scopuri de taxă pe valoarea adăugată a fost anulat conform art.316 alin. (11) </w:t>
            </w:r>
            <w:proofErr w:type="gramStart"/>
            <w:r w:rsidRPr="0044647A">
              <w:rPr>
                <w:rFonts w:ascii="Segoe UI" w:eastAsia="Times New Roman" w:hAnsi="Segoe UI" w:cs="Segoe UI"/>
                <w:color w:val="000000"/>
                <w:sz w:val="24"/>
                <w:szCs w:val="24"/>
              </w:rPr>
              <w:t>lit</w:t>
            </w:r>
            <w:proofErr w:type="gramEnd"/>
            <w:r w:rsidRPr="0044647A">
              <w:rPr>
                <w:rFonts w:ascii="Segoe UI" w:eastAsia="Times New Roman" w:hAnsi="Segoe UI" w:cs="Segoe UI"/>
                <w:color w:val="000000"/>
                <w:sz w:val="24"/>
                <w:szCs w:val="24"/>
              </w:rPr>
              <w:t xml:space="preserve">. a) - e), lit. g) </w:t>
            </w:r>
            <w:proofErr w:type="gramStart"/>
            <w:r w:rsidRPr="0044647A">
              <w:rPr>
                <w:rFonts w:ascii="Segoe UI" w:eastAsia="Times New Roman" w:hAnsi="Segoe UI" w:cs="Segoe UI"/>
                <w:color w:val="000000"/>
                <w:sz w:val="24"/>
                <w:szCs w:val="24"/>
              </w:rPr>
              <w:t>sau</w:t>
            </w:r>
            <w:proofErr w:type="gramEnd"/>
            <w:r w:rsidRPr="0044647A">
              <w:rPr>
                <w:rFonts w:ascii="Segoe UI" w:eastAsia="Times New Roman" w:hAnsi="Segoe UI" w:cs="Segoe UI"/>
                <w:color w:val="000000"/>
                <w:sz w:val="24"/>
                <w:szCs w:val="24"/>
              </w:rPr>
              <w:t xml:space="preserve"> lit. h) din Legea 227/2015 privind Codul fiscal - </w:t>
            </w:r>
            <w:hyperlink r:id="rId46" w:history="1">
              <w:r w:rsidRPr="0044647A">
                <w:rPr>
                  <w:rFonts w:ascii="Segoe UI" w:eastAsia="Times New Roman" w:hAnsi="Segoe UI" w:cs="Segoe UI"/>
                  <w:color w:val="0000FF"/>
                  <w:sz w:val="24"/>
                  <w:szCs w:val="24"/>
                  <w:u w:val="single"/>
                </w:rPr>
                <w:t>Formularul 311</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 xml:space="preserve">Persoanele impozabile al căror cod de TVA a fost anulat conf. Art. 316 alin. (11) </w:t>
            </w:r>
            <w:proofErr w:type="gramStart"/>
            <w:r w:rsidRPr="0044647A">
              <w:rPr>
                <w:rFonts w:ascii="Segoe UI" w:eastAsia="Times New Roman" w:hAnsi="Segoe UI" w:cs="Segoe UI"/>
                <w:color w:val="000000"/>
                <w:sz w:val="24"/>
                <w:szCs w:val="24"/>
              </w:rPr>
              <w:t>lit</w:t>
            </w:r>
            <w:proofErr w:type="gramEnd"/>
            <w:r w:rsidRPr="0044647A">
              <w:rPr>
                <w:rFonts w:ascii="Segoe UI" w:eastAsia="Times New Roman" w:hAnsi="Segoe UI" w:cs="Segoe UI"/>
                <w:color w:val="000000"/>
                <w:sz w:val="24"/>
                <w:szCs w:val="24"/>
              </w:rPr>
              <w:t xml:space="preserve">. a) - e), lit. g) </w:t>
            </w:r>
            <w:proofErr w:type="gramStart"/>
            <w:r w:rsidRPr="0044647A">
              <w:rPr>
                <w:rFonts w:ascii="Segoe UI" w:eastAsia="Times New Roman" w:hAnsi="Segoe UI" w:cs="Segoe UI"/>
                <w:color w:val="000000"/>
                <w:sz w:val="24"/>
                <w:szCs w:val="24"/>
              </w:rPr>
              <w:t>sau</w:t>
            </w:r>
            <w:proofErr w:type="gramEnd"/>
            <w:r w:rsidRPr="0044647A">
              <w:rPr>
                <w:rFonts w:ascii="Segoe UI" w:eastAsia="Times New Roman" w:hAnsi="Segoe UI" w:cs="Segoe UI"/>
                <w:color w:val="000000"/>
                <w:sz w:val="24"/>
                <w:szCs w:val="24"/>
              </w:rPr>
              <w:t xml:space="preserve"> lit. h) din Legea nr.227/2015 și care efectuează în perioada în care nu au cod valid de TVA, livrări și/sau achiziții /prestări de bunuri/ servicii care sunt obligate la plata TVA</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OPANAF 188/2018</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lastRenderedPageBreak/>
              <w:t>luni 25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Declarației recapitulative privind livrările/achizițiile/prestările intracomunitare de bunuri pentru luna precedentă - </w:t>
            </w:r>
            <w:hyperlink r:id="rId47" w:history="1">
              <w:r w:rsidRPr="0044647A">
                <w:rPr>
                  <w:rFonts w:ascii="Segoe UI" w:eastAsia="Times New Roman" w:hAnsi="Segoe UI" w:cs="Segoe UI"/>
                  <w:color w:val="0000FF"/>
                  <w:sz w:val="24"/>
                  <w:szCs w:val="24"/>
                  <w:u w:val="single"/>
                </w:rPr>
                <w:t>Formularul 390 VIES</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Contribuabilii înregistrați în scopuri de TVA conform art. 316 sau art.317 din Legea nr.227/2015</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 325</w:t>
            </w:r>
            <w:r w:rsidRPr="0044647A">
              <w:rPr>
                <w:rFonts w:ascii="Segoe UI" w:eastAsia="Times New Roman" w:hAnsi="Segoe UI" w:cs="Segoe UI"/>
                <w:color w:val="000000"/>
                <w:sz w:val="18"/>
                <w:szCs w:val="18"/>
              </w:rPr>
              <w:br/>
              <w:t>OPANAF 591/2016</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luni 25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notificării pentru încetarea aplicării sistemului TVA la încasare - </w:t>
            </w:r>
            <w:hyperlink r:id="rId48" w:history="1">
              <w:r w:rsidRPr="0044647A">
                <w:rPr>
                  <w:rFonts w:ascii="Segoe UI" w:eastAsia="Times New Roman" w:hAnsi="Segoe UI" w:cs="Segoe UI"/>
                  <w:color w:val="0000FF"/>
                  <w:sz w:val="24"/>
                  <w:szCs w:val="24"/>
                  <w:u w:val="single"/>
                </w:rPr>
                <w:t>Formularul 097</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Persoanele impozabile care depășesc plafonul de 2.250.000 lei</w:t>
            </w:r>
            <w:proofErr w:type="gramStart"/>
            <w:r w:rsidRPr="0044647A">
              <w:rPr>
                <w:rFonts w:ascii="Segoe UI" w:eastAsia="Times New Roman" w:hAnsi="Segoe UI" w:cs="Segoe UI"/>
                <w:color w:val="000000"/>
                <w:sz w:val="24"/>
                <w:szCs w:val="24"/>
              </w:rPr>
              <w:t>;</w:t>
            </w:r>
            <w:proofErr w:type="gramEnd"/>
            <w:r w:rsidRPr="0044647A">
              <w:rPr>
                <w:rFonts w:ascii="Segoe UI" w:eastAsia="Times New Roman" w:hAnsi="Segoe UI" w:cs="Segoe UI"/>
                <w:color w:val="000000"/>
                <w:sz w:val="24"/>
                <w:szCs w:val="24"/>
              </w:rPr>
              <w:br/>
              <w:t>Persoanele impozabile care renunță la aplicarea sistemului TVA la încasare.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OPANAF 1503/2016</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luni 25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 xml:space="preserve">Plata taxei anuale pentru autorizația de exploatare a jocurilor de noroc (sumele care rezultă din aplicarea procentelor prevăzute în anexă la veniturile estimate de operatorul economic, dar nu mai puțin decât taxa anuală minimală - până la data de 25 inclusiv a lunii următoare celei în care documentația a fost aprobată; în cazul în care, în cursul anului de autorizare, încasările efective depășesc încasările estimate prin documentația prezentată la data autorizării, taxa se va recalcula prin aplicarea cotei procentuale asupra încasărilor efective cumulate de la începutul perioadei de autorizare. Recalcularea se va efectua lunar, începând cu prima </w:t>
            </w:r>
            <w:r w:rsidRPr="0044647A">
              <w:rPr>
                <w:rFonts w:ascii="Segoe UI" w:eastAsia="Times New Roman" w:hAnsi="Segoe UI" w:cs="Segoe UI"/>
                <w:color w:val="000000"/>
                <w:sz w:val="24"/>
                <w:szCs w:val="24"/>
              </w:rPr>
              <w:lastRenderedPageBreak/>
              <w:t>lună în care se înregistrează depășirea rezultatelor estimate. Încasările efective cumulate și taxa plătită de la începutul perioadei de autorizare până la finele lunii precedente celei pentru care se face regularizarea se va declara și plăti până la data de 25 a lunii următoare)</w:t>
            </w:r>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lastRenderedPageBreak/>
              <w:t>Organizatorii de jocuri de tip pariu, jocuri de noroc, bingo organizate prin TV, pariuri on-line, jocuri bingo prin internet, sisteme de telefonie fixă sau mobilă, jocuri de noroc on-line.</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 xml:space="preserve">OUG 77/2009 art. 14 alin. (2) </w:t>
            </w:r>
            <w:proofErr w:type="gramStart"/>
            <w:r w:rsidRPr="0044647A">
              <w:rPr>
                <w:rFonts w:ascii="Segoe UI" w:eastAsia="Times New Roman" w:hAnsi="Segoe UI" w:cs="Segoe UI"/>
                <w:color w:val="000000"/>
                <w:sz w:val="18"/>
                <w:szCs w:val="18"/>
              </w:rPr>
              <w:t>lit</w:t>
            </w:r>
            <w:proofErr w:type="gramEnd"/>
            <w:r w:rsidRPr="0044647A">
              <w:rPr>
                <w:rFonts w:ascii="Segoe UI" w:eastAsia="Times New Roman" w:hAnsi="Segoe UI" w:cs="Segoe UI"/>
                <w:color w:val="000000"/>
                <w:sz w:val="18"/>
                <w:szCs w:val="18"/>
              </w:rPr>
              <w:t>. b) iii)</w:t>
            </w:r>
          </w:p>
        </w:tc>
      </w:tr>
      <w:tr w:rsidR="0044647A" w:rsidRPr="0044647A" w:rsidTr="0044647A">
        <w:trPr>
          <w:tblCellSpacing w:w="15" w:type="dxa"/>
        </w:trPr>
        <w:tc>
          <w:tcPr>
            <w:tcW w:w="102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jc w:val="center"/>
              <w:rPr>
                <w:rFonts w:ascii="Segoe UI" w:eastAsia="Times New Roman" w:hAnsi="Segoe UI" w:cs="Segoe UI"/>
                <w:b/>
                <w:bCs/>
                <w:color w:val="009933"/>
                <w:sz w:val="24"/>
                <w:szCs w:val="24"/>
              </w:rPr>
            </w:pPr>
            <w:r w:rsidRPr="0044647A">
              <w:rPr>
                <w:rFonts w:ascii="Segoe UI" w:eastAsia="Times New Roman" w:hAnsi="Segoe UI" w:cs="Segoe UI"/>
                <w:b/>
                <w:bCs/>
                <w:color w:val="009933"/>
                <w:sz w:val="24"/>
                <w:szCs w:val="24"/>
              </w:rPr>
              <w:t>vineri 29 martie</w:t>
            </w:r>
          </w:p>
        </w:tc>
        <w:tc>
          <w:tcPr>
            <w:tcW w:w="1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Depunerea Cererii de restituire a accizelor în baza prevederilor art.395 din Codul fiscal - </w:t>
            </w:r>
            <w:hyperlink r:id="rId49" w:history="1">
              <w:r w:rsidRPr="0044647A">
                <w:rPr>
                  <w:rFonts w:ascii="Segoe UI" w:eastAsia="Times New Roman" w:hAnsi="Segoe UI" w:cs="Segoe UI"/>
                  <w:color w:val="0000FF"/>
                  <w:sz w:val="24"/>
                  <w:szCs w:val="24"/>
                  <w:u w:val="single"/>
                </w:rPr>
                <w:t>(Anexa nr.27 din normele metodologice de aplicare a prevederilor titlului VIII din Codul fiscal)</w:t>
              </w:r>
            </w:hyperlink>
          </w:p>
        </w:tc>
        <w:tc>
          <w:tcPr>
            <w:tcW w:w="145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252" w:lineRule="atLeast"/>
              <w:rPr>
                <w:rFonts w:ascii="Segoe UI" w:eastAsia="Times New Roman" w:hAnsi="Segoe UI" w:cs="Segoe UI"/>
                <w:color w:val="000000"/>
                <w:sz w:val="24"/>
                <w:szCs w:val="24"/>
              </w:rPr>
            </w:pPr>
            <w:r w:rsidRPr="0044647A">
              <w:rPr>
                <w:rFonts w:ascii="Segoe UI" w:eastAsia="Times New Roman" w:hAnsi="Segoe UI" w:cs="Segoe UI"/>
                <w:color w:val="000000"/>
                <w:sz w:val="24"/>
                <w:szCs w:val="24"/>
              </w:rPr>
              <w:t>Beneficiarii scutirilor de accize (instituții, organizații)</w:t>
            </w:r>
          </w:p>
        </w:tc>
        <w:tc>
          <w:tcPr>
            <w:tcW w:w="11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4647A" w:rsidRPr="0044647A" w:rsidRDefault="0044647A" w:rsidP="0044647A">
            <w:pPr>
              <w:spacing w:after="0" w:line="189" w:lineRule="atLeast"/>
              <w:jc w:val="center"/>
              <w:rPr>
                <w:rFonts w:ascii="Segoe UI" w:eastAsia="Times New Roman" w:hAnsi="Segoe UI" w:cs="Segoe UI"/>
                <w:color w:val="000000"/>
                <w:sz w:val="18"/>
                <w:szCs w:val="18"/>
              </w:rPr>
            </w:pPr>
            <w:r w:rsidRPr="0044647A">
              <w:rPr>
                <w:rFonts w:ascii="Segoe UI" w:eastAsia="Times New Roman" w:hAnsi="Segoe UI" w:cs="Segoe UI"/>
                <w:color w:val="000000"/>
                <w:sz w:val="18"/>
                <w:szCs w:val="18"/>
              </w:rPr>
              <w:t>Legea 227/2015 art. 395</w:t>
            </w:r>
            <w:r w:rsidRPr="0044647A">
              <w:rPr>
                <w:rFonts w:ascii="Segoe UI" w:eastAsia="Times New Roman" w:hAnsi="Segoe UI" w:cs="Segoe UI"/>
                <w:color w:val="000000"/>
                <w:sz w:val="18"/>
                <w:szCs w:val="18"/>
              </w:rPr>
              <w:br/>
              <w:t>HG 1/2016 titlul VIII pct.75 alin.(5)</w:t>
            </w:r>
          </w:p>
        </w:tc>
      </w:tr>
    </w:tbl>
    <w:p w:rsidR="007324EA" w:rsidRPr="008201C1" w:rsidRDefault="007324EA" w:rsidP="008201C1"/>
    <w:sectPr w:rsidR="007324EA" w:rsidRPr="00820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FE"/>
    <w:rsid w:val="0044647A"/>
    <w:rsid w:val="007324EA"/>
    <w:rsid w:val="008201C1"/>
    <w:rsid w:val="00AA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6024"/>
  <w15:chartTrackingRefBased/>
  <w15:docId w15:val="{A74D2DBD-688C-4517-97EA-0C2EAF74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0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1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01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47A"/>
    <w:rPr>
      <w:color w:val="0000FF"/>
      <w:u w:val="single"/>
    </w:rPr>
  </w:style>
  <w:style w:type="character" w:styleId="Strong">
    <w:name w:val="Strong"/>
    <w:basedOn w:val="DefaultParagraphFont"/>
    <w:uiPriority w:val="22"/>
    <w:qFormat/>
    <w:rsid w:val="00446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3188">
      <w:bodyDiv w:val="1"/>
      <w:marLeft w:val="0"/>
      <w:marRight w:val="0"/>
      <w:marTop w:val="0"/>
      <w:marBottom w:val="0"/>
      <w:divBdr>
        <w:top w:val="none" w:sz="0" w:space="0" w:color="auto"/>
        <w:left w:val="none" w:sz="0" w:space="0" w:color="auto"/>
        <w:bottom w:val="none" w:sz="0" w:space="0" w:color="auto"/>
        <w:right w:val="none" w:sz="0" w:space="0" w:color="auto"/>
      </w:divBdr>
    </w:div>
    <w:div w:id="794493515">
      <w:bodyDiv w:val="1"/>
      <w:marLeft w:val="0"/>
      <w:marRight w:val="0"/>
      <w:marTop w:val="0"/>
      <w:marBottom w:val="0"/>
      <w:divBdr>
        <w:top w:val="none" w:sz="0" w:space="0" w:color="auto"/>
        <w:left w:val="none" w:sz="0" w:space="0" w:color="auto"/>
        <w:bottom w:val="none" w:sz="0" w:space="0" w:color="auto"/>
        <w:right w:val="none" w:sz="0" w:space="0" w:color="auto"/>
      </w:divBdr>
    </w:div>
    <w:div w:id="1346400428">
      <w:bodyDiv w:val="1"/>
      <w:marLeft w:val="0"/>
      <w:marRight w:val="0"/>
      <w:marTop w:val="0"/>
      <w:marBottom w:val="0"/>
      <w:divBdr>
        <w:top w:val="none" w:sz="0" w:space="0" w:color="auto"/>
        <w:left w:val="none" w:sz="0" w:space="0" w:color="auto"/>
        <w:bottom w:val="none" w:sz="0" w:space="0" w:color="auto"/>
        <w:right w:val="none" w:sz="0" w:space="0" w:color="auto"/>
      </w:divBdr>
      <w:divsChild>
        <w:div w:id="1897934423">
          <w:marLeft w:val="0"/>
          <w:marRight w:val="0"/>
          <w:marTop w:val="0"/>
          <w:marBottom w:val="0"/>
          <w:divBdr>
            <w:top w:val="none" w:sz="0" w:space="0" w:color="auto"/>
            <w:left w:val="none" w:sz="0" w:space="0" w:color="auto"/>
            <w:bottom w:val="none" w:sz="0" w:space="0" w:color="auto"/>
            <w:right w:val="none" w:sz="0" w:space="0" w:color="auto"/>
          </w:divBdr>
          <w:divsChild>
            <w:div w:id="21233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af.ro/anaf/internet/ANAF/asistenta_contribuabili/toate_formularele_cu_explicatii/" TargetMode="External"/><Relationship Id="rId18" Type="http://schemas.openxmlformats.org/officeDocument/2006/relationships/hyperlink" Target="https://www.anaf.ro/anaf/internet/ANAF/servicii_online/declaratii_electronice/descarcare_declaratii" TargetMode="External"/><Relationship Id="rId26" Type="http://schemas.openxmlformats.org/officeDocument/2006/relationships/hyperlink" Target="https://www.anaf.ro/anaf/internet/ANAF/asistenta_contribuabili/toate_formularele_cu_explicatii/" TargetMode="External"/><Relationship Id="rId39" Type="http://schemas.openxmlformats.org/officeDocument/2006/relationships/hyperlink" Target="https://www.anaf.ro/anaf/internet/ANAF/asistenta_contribuabili/toate_formularele_cu_explicatii/" TargetMode="External"/><Relationship Id="rId3" Type="http://schemas.openxmlformats.org/officeDocument/2006/relationships/webSettings" Target="webSettings.xml"/><Relationship Id="rId21" Type="http://schemas.openxmlformats.org/officeDocument/2006/relationships/hyperlink" Target="https://www.anaf.ro/anaf/internet/ANAF/asistenta_contribuabili/toate_formularele_cu_explicatii/" TargetMode="External"/><Relationship Id="rId34" Type="http://schemas.openxmlformats.org/officeDocument/2006/relationships/hyperlink" Target="https://www.anaf.ro/anaf/internet/ANAF/asistenta_contribuabili/toate_formularele_cu_explicatii/" TargetMode="External"/><Relationship Id="rId42" Type="http://schemas.openxmlformats.org/officeDocument/2006/relationships/hyperlink" Target="https://www.anaf.ro/anaf/internet/ANAF/asistenta_contribuabili/toate_formularele_cu_explicatii/" TargetMode="External"/><Relationship Id="rId47" Type="http://schemas.openxmlformats.org/officeDocument/2006/relationships/hyperlink" Target="https://www.anaf.ro/anaf/internet/ANAF/asistenta_contribuabili/toate_formularele_cu_explicatii/" TargetMode="External"/><Relationship Id="rId50" Type="http://schemas.openxmlformats.org/officeDocument/2006/relationships/fontTable" Target="fontTable.xml"/><Relationship Id="rId7" Type="http://schemas.openxmlformats.org/officeDocument/2006/relationships/hyperlink" Target="https://www.anaf.ro/anaf/internet/ANAF/servicii_online/declaratii_electronice/descarcare_declaratii" TargetMode="External"/><Relationship Id="rId12" Type="http://schemas.openxmlformats.org/officeDocument/2006/relationships/hyperlink" Target="https://www.anaf.ro/anaf/internet/ANAF/asistenta_contribuabili/toate_formularele_cu_explicatii/" TargetMode="External"/><Relationship Id="rId17" Type="http://schemas.openxmlformats.org/officeDocument/2006/relationships/hyperlink" Target="https://www.anaf.ro/anaf/internet/ANAF/asistenta_contribuabili/toate_formularele_cu_explicatii/" TargetMode="External"/><Relationship Id="rId25" Type="http://schemas.openxmlformats.org/officeDocument/2006/relationships/hyperlink" Target="https://www.anaf.ro/anaf/internet/ANAF/asistenta_contribuabili/toate_formularele_cu_explicatii/" TargetMode="External"/><Relationship Id="rId33" Type="http://schemas.openxmlformats.org/officeDocument/2006/relationships/hyperlink" Target="https://www.anaf.ro/anaf/internet/ANAF/asistenta_contribuabili/toate_formularele_cu_explicatii/" TargetMode="External"/><Relationship Id="rId38" Type="http://schemas.openxmlformats.org/officeDocument/2006/relationships/hyperlink" Target="https://www.anaf.ro/anaf/internet/ANAF/asistenta_contribuabili/toate_formularele_cu_explicatii/" TargetMode="External"/><Relationship Id="rId46" Type="http://schemas.openxmlformats.org/officeDocument/2006/relationships/hyperlink" Target="https://www.anaf.ro/anaf/internet/ANAF/asistenta_contribuabili/toate_formularele_cu_explicatii/" TargetMode="External"/><Relationship Id="rId2" Type="http://schemas.openxmlformats.org/officeDocument/2006/relationships/settings" Target="settings.xml"/><Relationship Id="rId16" Type="http://schemas.openxmlformats.org/officeDocument/2006/relationships/hyperlink" Target="https://www.anaf.ro/anaf/internet/ANAF/servicii_online/declaratii_electronice/descarcare_declaratii" TargetMode="External"/><Relationship Id="rId20" Type="http://schemas.openxmlformats.org/officeDocument/2006/relationships/hyperlink" Target="https://www.anaf.ro/anaf/internet/ANAF/asistenta_contribuabili/toate_formularele_cu_explicatii/" TargetMode="External"/><Relationship Id="rId29" Type="http://schemas.openxmlformats.org/officeDocument/2006/relationships/hyperlink" Target="https://www.anaf.ro/anaf/internet/ANAF/asistenta_contribuabili/toate_formularele_cu_explicatii/" TargetMode="External"/><Relationship Id="rId41" Type="http://schemas.openxmlformats.org/officeDocument/2006/relationships/hyperlink" Target="https://www.anaf.ro/anaf/internet/ANAF/asistenta_contribuabili/toate_formularele_cu_explicatii/" TargetMode="External"/><Relationship Id="rId1" Type="http://schemas.openxmlformats.org/officeDocument/2006/relationships/styles" Target="styles.xml"/><Relationship Id="rId6" Type="http://schemas.openxmlformats.org/officeDocument/2006/relationships/hyperlink" Target="https://www.anaf.ro/anaf/internet/ANAF/asistenta_contribuabili/toate_formularele_cu_explicatii/" TargetMode="External"/><Relationship Id="rId11" Type="http://schemas.openxmlformats.org/officeDocument/2006/relationships/hyperlink" Target="https://www.anaf.ro/anaf/internet/ANAF/servicii_online/declaratii_electronice/descarcare_declaratii" TargetMode="External"/><Relationship Id="rId24" Type="http://schemas.openxmlformats.org/officeDocument/2006/relationships/hyperlink" Target="https://www.anaf.ro/anaf/internet/ANAF/asistenta_contribuabili/toate_formularele_cu_explicatii/" TargetMode="External"/><Relationship Id="rId32" Type="http://schemas.openxmlformats.org/officeDocument/2006/relationships/hyperlink" Target="https://www.anaf.ro/anaf/internet/ANAF/asistenta_contribuabili/toate_formularele_cu_explicatii/" TargetMode="External"/><Relationship Id="rId37" Type="http://schemas.openxmlformats.org/officeDocument/2006/relationships/hyperlink" Target="https://www.anaf.ro/anaf/internet/ANAF/asistenta_contribuabili/toate_formularele_cu_explicatii/" TargetMode="External"/><Relationship Id="rId40" Type="http://schemas.openxmlformats.org/officeDocument/2006/relationships/hyperlink" Target="https://www.anaf.ro/anaf/internet/ANAF/asistenta_contribuabili/toate_formularele_cu_explicatii/" TargetMode="External"/><Relationship Id="rId45" Type="http://schemas.openxmlformats.org/officeDocument/2006/relationships/hyperlink" Target="https://www.anaf.ro/anaf/internet/ANAF/asistenta_contribuabili/toate_formularele_cu_explicatii/" TargetMode="External"/><Relationship Id="rId5" Type="http://schemas.openxmlformats.org/officeDocument/2006/relationships/hyperlink" Target="https://www.anaf.ro/anaf/internet/ANAF/asistenta_contribuabili/toate_formularele_cu_explicatii/" TargetMode="External"/><Relationship Id="rId15" Type="http://schemas.openxmlformats.org/officeDocument/2006/relationships/hyperlink" Target="https://www.anaf.ro/anaf/internet/ANAF/asistenta_contribuabili/toate_formularele_cu_explicatii/" TargetMode="External"/><Relationship Id="rId23" Type="http://schemas.openxmlformats.org/officeDocument/2006/relationships/hyperlink" Target="https://www.anaf.ro/anaf/internet/ANAF/asistenta_contribuabili/toate_formularele_cu_explicatii/" TargetMode="External"/><Relationship Id="rId28" Type="http://schemas.openxmlformats.org/officeDocument/2006/relationships/hyperlink" Target="https://www.anaf.ro/anaf/internet/ANAF/asistenta_contribuabili/toate_formularele_cu_explicatii/" TargetMode="External"/><Relationship Id="rId36" Type="http://schemas.openxmlformats.org/officeDocument/2006/relationships/hyperlink" Target="https://www.anaf.ro/anaf/internet/ANAF/asistenta_contribuabili/toate_formularele_cu_explicatii/" TargetMode="External"/><Relationship Id="rId49" Type="http://schemas.openxmlformats.org/officeDocument/2006/relationships/hyperlink" Target="https://www.anaf.ro/anaf/internet/ANAF/asistenta_contribuabili/toate_formularele_cu_explicatii/" TargetMode="External"/><Relationship Id="rId10" Type="http://schemas.openxmlformats.org/officeDocument/2006/relationships/hyperlink" Target="https://www.anaf.ro/anaf/internet/ANAF/asistenta_contribuabili/toate_formularele_cu_explicatii/" TargetMode="External"/><Relationship Id="rId19" Type="http://schemas.openxmlformats.org/officeDocument/2006/relationships/hyperlink" Target="https://www.anaf.ro/anaf/internet/ANAF/asistenta_contribuabili/toate_formularele_cu_explicatii/" TargetMode="External"/><Relationship Id="rId31" Type="http://schemas.openxmlformats.org/officeDocument/2006/relationships/hyperlink" Target="https://www.anaf.ro/anaf/internet/ANAF/asistenta_contribuabili/toate_formularele_cu_explicatii/" TargetMode="External"/><Relationship Id="rId44" Type="http://schemas.openxmlformats.org/officeDocument/2006/relationships/hyperlink" Target="https://www.anaf.ro/anaf/internet/ANAF/asistenta_contribuabili/toate_formularele_cu_explicatii/" TargetMode="External"/><Relationship Id="rId4" Type="http://schemas.openxmlformats.org/officeDocument/2006/relationships/hyperlink" Target="https://www.anaf.ro/anaf/internet/ANAF/asistenta_contribuabili/toate_formularele_cu_explicatii/" TargetMode="External"/><Relationship Id="rId9" Type="http://schemas.openxmlformats.org/officeDocument/2006/relationships/hyperlink" Target="https://www.anaf.ro/anaf/internet/ANAF/servicii_online/declaratii_electronice/descarcare_declaratii" TargetMode="External"/><Relationship Id="rId14" Type="http://schemas.openxmlformats.org/officeDocument/2006/relationships/hyperlink" Target="https://www.anaf.ro/anaf/internet/ANAF/servicii_online/declaratii_electronice/descarcare_declaratii" TargetMode="External"/><Relationship Id="rId22" Type="http://schemas.openxmlformats.org/officeDocument/2006/relationships/hyperlink" Target="https://www.anaf.ro/anaf/internet/ANAF/asistenta_contribuabili/toate_formularele_cu_explicatii/" TargetMode="External"/><Relationship Id="rId27" Type="http://schemas.openxmlformats.org/officeDocument/2006/relationships/hyperlink" Target="https://www.anaf.ro/anaf/internet/ANAF/asistenta_contribuabili/toate_formularele_cu_explicatii/" TargetMode="External"/><Relationship Id="rId30" Type="http://schemas.openxmlformats.org/officeDocument/2006/relationships/hyperlink" Target="https://www.anaf.ro/anaf/internet/ANAF/asistenta_contribuabili/toate_formularele_cu_explicatii/" TargetMode="External"/><Relationship Id="rId35" Type="http://schemas.openxmlformats.org/officeDocument/2006/relationships/hyperlink" Target="https://www.anaf.ro/anaf/internet/ANAF/asistenta_contribuabili/toate_formularele_cu_explicatii/" TargetMode="External"/><Relationship Id="rId43" Type="http://schemas.openxmlformats.org/officeDocument/2006/relationships/hyperlink" Target="https://www.anaf.ro/anaf/internet/ANAF/asistenta_contribuabili/toate_formularele_cu_explicatii/" TargetMode="External"/><Relationship Id="rId48" Type="http://schemas.openxmlformats.org/officeDocument/2006/relationships/hyperlink" Target="https://www.anaf.ro/anaf/internet/ANAF/asistenta_contribuabili/toate_formularele_cu_explicatii/" TargetMode="External"/><Relationship Id="rId8" Type="http://schemas.openxmlformats.org/officeDocument/2006/relationships/hyperlink" Target="https://www.anaf.ro/anaf/internet/ANAF/asistenta_contribuabili/toate_formularele_cu_explicatii/"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4049</Words>
  <Characters>23080</Characters>
  <Application>Microsoft Office Word</Application>
  <DocSecurity>0</DocSecurity>
  <Lines>192</Lines>
  <Paragraphs>54</Paragraphs>
  <ScaleCrop>false</ScaleCrop>
  <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 Alexandru</dc:creator>
  <cp:keywords/>
  <dc:description/>
  <cp:lastModifiedBy>NANU Alexandru</cp:lastModifiedBy>
  <cp:revision>5</cp:revision>
  <dcterms:created xsi:type="dcterms:W3CDTF">2019-02-28T16:54:00Z</dcterms:created>
  <dcterms:modified xsi:type="dcterms:W3CDTF">2019-02-28T17:16:00Z</dcterms:modified>
</cp:coreProperties>
</file>